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1B888" w14:textId="68A720EC" w:rsidR="00D84176" w:rsidRPr="00D84176" w:rsidRDefault="00D84176" w:rsidP="00D84176">
      <w:pPr>
        <w:autoSpaceDE w:val="0"/>
        <w:autoSpaceDN w:val="0"/>
        <w:spacing w:after="0" w:line="240" w:lineRule="auto"/>
        <w:rPr>
          <w:rFonts w:ascii="Calibri" w:eastAsia="Calibri" w:hAnsi="Calibri" w:cs="Calibri"/>
          <w:i/>
          <w:iCs/>
          <w:color w:val="000000"/>
          <w:lang w:val="en-GB"/>
        </w:rPr>
      </w:pPr>
      <w:r w:rsidRPr="00D84176">
        <w:rPr>
          <w:rFonts w:ascii="Calibri" w:eastAsia="Calibri" w:hAnsi="Calibri" w:cs="Calibri"/>
          <w:i/>
          <w:iCs/>
          <w:color w:val="000000"/>
          <w:lang w:val="en-GB"/>
        </w:rPr>
        <w:t>Template Definitions List</w:t>
      </w:r>
      <w:r w:rsidR="007D6AFF">
        <w:rPr>
          <w:rFonts w:ascii="Calibri" w:eastAsia="Calibri" w:hAnsi="Calibri" w:cs="Calibri"/>
          <w:i/>
          <w:iCs/>
          <w:color w:val="000000"/>
          <w:lang w:val="en-GB"/>
        </w:rPr>
        <w:t xml:space="preserve"> BTL </w:t>
      </w:r>
      <w:r w:rsidR="002A53D8">
        <w:rPr>
          <w:rFonts w:ascii="Calibri" w:eastAsia="Calibri" w:hAnsi="Calibri" w:cs="Calibri"/>
          <w:i/>
          <w:iCs/>
          <w:color w:val="000000"/>
          <w:lang w:val="en-GB"/>
        </w:rPr>
        <w:t>MBS Standard</w:t>
      </w:r>
      <w:r w:rsidRPr="00D84176">
        <w:rPr>
          <w:rFonts w:ascii="Calibri" w:eastAsia="Calibri" w:hAnsi="Calibri" w:cs="Calibri"/>
          <w:i/>
          <w:iCs/>
          <w:color w:val="000000"/>
          <w:lang w:val="en-GB"/>
        </w:rPr>
        <w:t xml:space="preserve"> v1 (20</w:t>
      </w:r>
      <w:r w:rsidR="00D231C2">
        <w:rPr>
          <w:rFonts w:ascii="Calibri" w:eastAsia="Calibri" w:hAnsi="Calibri" w:cs="Calibri"/>
          <w:i/>
          <w:iCs/>
          <w:color w:val="000000"/>
          <w:lang w:val="en-GB"/>
        </w:rPr>
        <w:t>24</w:t>
      </w:r>
      <w:r w:rsidRPr="00D84176">
        <w:rPr>
          <w:rFonts w:ascii="Calibri" w:eastAsia="Calibri" w:hAnsi="Calibri" w:cs="Calibri"/>
          <w:i/>
          <w:iCs/>
          <w:color w:val="000000"/>
          <w:lang w:val="en-GB"/>
        </w:rPr>
        <w:t xml:space="preserve">) </w:t>
      </w:r>
    </w:p>
    <w:p w14:paraId="5A010EAC" w14:textId="77777777" w:rsidR="00D84176" w:rsidRPr="00D84176" w:rsidRDefault="00D84176" w:rsidP="00D84176">
      <w:pPr>
        <w:autoSpaceDE w:val="0"/>
        <w:autoSpaceDN w:val="0"/>
        <w:spacing w:after="0" w:line="240" w:lineRule="auto"/>
        <w:rPr>
          <w:rFonts w:ascii="Calibri" w:eastAsia="Calibri" w:hAnsi="Calibri" w:cs="Calibri"/>
          <w:color w:val="000000"/>
          <w:lang w:val="en-GB"/>
        </w:rPr>
      </w:pPr>
    </w:p>
    <w:p w14:paraId="759CD172" w14:textId="77777777" w:rsidR="00D84176" w:rsidRPr="00D84176" w:rsidRDefault="00D84176" w:rsidP="00D84176">
      <w:pPr>
        <w:autoSpaceDE w:val="0"/>
        <w:autoSpaceDN w:val="0"/>
        <w:spacing w:after="0" w:line="240" w:lineRule="auto"/>
        <w:rPr>
          <w:rFonts w:ascii="Calibri" w:eastAsia="Calibri" w:hAnsi="Calibri" w:cs="Calibri"/>
          <w:i/>
          <w:iCs/>
          <w:color w:val="000000"/>
          <w:lang w:val="en-GB"/>
        </w:rPr>
      </w:pPr>
      <w:r w:rsidRPr="00D84176">
        <w:rPr>
          <w:rFonts w:ascii="Calibri" w:eastAsia="Calibri" w:hAnsi="Calibri" w:cs="Calibri"/>
          <w:i/>
          <w:iCs/>
          <w:color w:val="000000"/>
          <w:lang w:val="en-GB"/>
        </w:rPr>
        <w:t xml:space="preserve">[insert in general part before list of contents:] </w:t>
      </w:r>
    </w:p>
    <w:p w14:paraId="1C1BF103" w14:textId="77777777" w:rsidR="00D84176" w:rsidRPr="00D84176" w:rsidRDefault="00D84176" w:rsidP="00D84176">
      <w:pPr>
        <w:autoSpaceDE w:val="0"/>
        <w:autoSpaceDN w:val="0"/>
        <w:spacing w:after="0" w:line="240" w:lineRule="auto"/>
        <w:rPr>
          <w:rFonts w:ascii="Calibri" w:eastAsia="Calibri" w:hAnsi="Calibri" w:cs="Calibri"/>
          <w:color w:val="000000"/>
          <w:lang w:val="en-GB"/>
        </w:rPr>
      </w:pPr>
    </w:p>
    <w:p w14:paraId="76F9B775" w14:textId="77777777" w:rsidR="00D84176" w:rsidRPr="00D84176" w:rsidRDefault="00D84176" w:rsidP="00D84176">
      <w:pPr>
        <w:autoSpaceDE w:val="0"/>
        <w:autoSpaceDN w:val="0"/>
        <w:spacing w:after="0" w:line="240" w:lineRule="auto"/>
        <w:rPr>
          <w:rFonts w:ascii="Calibri" w:eastAsia="Calibri" w:hAnsi="Calibri" w:cs="Calibri"/>
          <w:color w:val="000000"/>
          <w:lang w:val="en-GB"/>
        </w:rPr>
      </w:pPr>
      <w:r w:rsidRPr="00D84176">
        <w:rPr>
          <w:rFonts w:ascii="Calibri" w:eastAsia="Calibri" w:hAnsi="Calibri" w:cs="Calibri"/>
          <w:b/>
          <w:bCs/>
          <w:color w:val="000000"/>
          <w:lang w:val="en-GB"/>
        </w:rPr>
        <w:t xml:space="preserve">Definitions and Interpretation </w:t>
      </w:r>
    </w:p>
    <w:p w14:paraId="65000C9F" w14:textId="77777777" w:rsidR="00D84176" w:rsidRPr="00D84176" w:rsidRDefault="00D84176" w:rsidP="00D84176">
      <w:pPr>
        <w:autoSpaceDE w:val="0"/>
        <w:autoSpaceDN w:val="0"/>
        <w:spacing w:after="0" w:line="240" w:lineRule="auto"/>
        <w:rPr>
          <w:rFonts w:ascii="Calibri" w:eastAsia="Calibri" w:hAnsi="Calibri" w:cs="Calibri"/>
          <w:color w:val="000000"/>
          <w:lang w:val="en-GB"/>
        </w:rPr>
      </w:pPr>
      <w:r w:rsidRPr="00D84176">
        <w:rPr>
          <w:rFonts w:ascii="Calibri" w:eastAsia="Calibri" w:hAnsi="Calibri" w:cs="Calibri"/>
          <w:color w:val="000000"/>
          <w:lang w:val="en-GB"/>
        </w:rPr>
        <w:t>Unless otherwise indicated in this Prospectus or the context otherwise requires, capitalised terms used in this Prospectus have the meaning ascribed thereto in paragraph 9.1 (</w:t>
      </w:r>
      <w:r w:rsidRPr="00D84176">
        <w:rPr>
          <w:rFonts w:ascii="Calibri" w:eastAsia="Calibri" w:hAnsi="Calibri" w:cs="Calibri"/>
          <w:i/>
          <w:iCs/>
          <w:color w:val="000000"/>
          <w:lang w:val="en-GB"/>
        </w:rPr>
        <w:t>Definitions</w:t>
      </w:r>
      <w:r w:rsidRPr="00D84176">
        <w:rPr>
          <w:rFonts w:ascii="Calibri" w:eastAsia="Calibri" w:hAnsi="Calibri" w:cs="Calibri"/>
          <w:color w:val="000000"/>
          <w:lang w:val="en-GB"/>
        </w:rPr>
        <w:t>) of section 9 (</w:t>
      </w:r>
      <w:r w:rsidRPr="00D84176">
        <w:rPr>
          <w:rFonts w:ascii="Calibri" w:eastAsia="Calibri" w:hAnsi="Calibri" w:cs="Calibri"/>
          <w:i/>
          <w:color w:val="000000"/>
          <w:lang w:val="en-GB"/>
        </w:rPr>
        <w:t>Glossary of Defined Terms</w:t>
      </w:r>
      <w:r w:rsidRPr="00D84176">
        <w:rPr>
          <w:rFonts w:ascii="Calibri" w:eastAsia="Calibri" w:hAnsi="Calibri" w:cs="Calibri"/>
          <w:color w:val="000000"/>
          <w:lang w:val="en-GB"/>
        </w:rPr>
        <w:t xml:space="preserve">) set out in this Prospectus. </w:t>
      </w:r>
    </w:p>
    <w:p w14:paraId="4DF1192F" w14:textId="77777777" w:rsidR="00D84176" w:rsidRPr="00D84176" w:rsidRDefault="00D84176" w:rsidP="00D84176">
      <w:pPr>
        <w:autoSpaceDE w:val="0"/>
        <w:autoSpaceDN w:val="0"/>
        <w:spacing w:after="0" w:line="240" w:lineRule="auto"/>
        <w:rPr>
          <w:rFonts w:ascii="Calibri" w:eastAsia="Calibri" w:hAnsi="Calibri" w:cs="Calibri"/>
          <w:color w:val="000000"/>
          <w:lang w:val="en-GB"/>
        </w:rPr>
      </w:pPr>
      <w:r w:rsidRPr="00D84176">
        <w:rPr>
          <w:rFonts w:ascii="Calibri" w:eastAsia="Calibri" w:hAnsi="Calibri" w:cs="Calibri"/>
          <w:color w:val="000000"/>
          <w:lang w:val="en-GB"/>
        </w:rPr>
        <w:t>The principles of interpretation set out in paragraph 9.2 (</w:t>
      </w:r>
      <w:r w:rsidRPr="00D84176">
        <w:rPr>
          <w:rFonts w:ascii="Calibri" w:eastAsia="Calibri" w:hAnsi="Calibri" w:cs="Calibri"/>
          <w:i/>
          <w:iCs/>
          <w:color w:val="000000"/>
          <w:lang w:val="en-GB"/>
        </w:rPr>
        <w:t>Interpretation</w:t>
      </w:r>
      <w:r w:rsidRPr="00D84176">
        <w:rPr>
          <w:rFonts w:ascii="Calibri" w:eastAsia="Calibri" w:hAnsi="Calibri" w:cs="Calibri"/>
          <w:color w:val="000000"/>
          <w:lang w:val="en-GB"/>
        </w:rPr>
        <w:t>) of section 9 (</w:t>
      </w:r>
      <w:r w:rsidRPr="00D84176">
        <w:rPr>
          <w:rFonts w:ascii="Calibri" w:eastAsia="Calibri" w:hAnsi="Calibri" w:cs="Calibri"/>
          <w:i/>
          <w:color w:val="000000"/>
          <w:lang w:val="en-GB"/>
        </w:rPr>
        <w:t>Glossary of Defined Terms</w:t>
      </w:r>
      <w:r w:rsidRPr="00D84176">
        <w:rPr>
          <w:rFonts w:ascii="Calibri" w:eastAsia="Calibri" w:hAnsi="Calibri" w:cs="Calibri"/>
          <w:color w:val="000000"/>
          <w:lang w:val="en-GB"/>
        </w:rPr>
        <w:t xml:space="preserve">) in this Prospectus shall apply to this Prospectus. </w:t>
      </w:r>
    </w:p>
    <w:p w14:paraId="35600FB8" w14:textId="77777777" w:rsidR="00D84176" w:rsidRPr="00D84176" w:rsidRDefault="00D84176" w:rsidP="00D84176">
      <w:pPr>
        <w:autoSpaceDE w:val="0"/>
        <w:autoSpaceDN w:val="0"/>
        <w:spacing w:after="0" w:line="240" w:lineRule="auto"/>
        <w:rPr>
          <w:rFonts w:ascii="Calibri" w:eastAsia="Calibri" w:hAnsi="Calibri" w:cs="Calibri"/>
          <w:color w:val="000000"/>
          <w:lang w:val="en-GB"/>
        </w:rPr>
      </w:pPr>
    </w:p>
    <w:p w14:paraId="4147D20C" w14:textId="77777777" w:rsidR="00D84176" w:rsidRPr="00D84176" w:rsidRDefault="00D84176" w:rsidP="00D84176">
      <w:pPr>
        <w:autoSpaceDE w:val="0"/>
        <w:autoSpaceDN w:val="0"/>
        <w:spacing w:after="0" w:line="240" w:lineRule="auto"/>
        <w:rPr>
          <w:rFonts w:ascii="Calibri" w:eastAsia="Calibri" w:hAnsi="Calibri" w:cs="Calibri"/>
          <w:color w:val="000000"/>
          <w:lang w:val="en-US"/>
        </w:rPr>
      </w:pPr>
      <w:r w:rsidRPr="00D84176">
        <w:rPr>
          <w:rFonts w:ascii="Calibri" w:eastAsia="Calibri" w:hAnsi="Calibri" w:cs="Calibri"/>
          <w:color w:val="000000"/>
          <w:lang w:val="en-US"/>
        </w:rPr>
        <w:t xml:space="preserve">--------------------------------------------------- </w:t>
      </w:r>
    </w:p>
    <w:p w14:paraId="7B51E5C8" w14:textId="77777777" w:rsidR="00D84176" w:rsidRPr="00D84176" w:rsidRDefault="00D84176" w:rsidP="00D84176">
      <w:pPr>
        <w:autoSpaceDE w:val="0"/>
        <w:autoSpaceDN w:val="0"/>
        <w:spacing w:after="0" w:line="240" w:lineRule="auto"/>
        <w:rPr>
          <w:rFonts w:ascii="Calibri" w:eastAsia="Calibri" w:hAnsi="Calibri" w:cs="Calibri"/>
          <w:color w:val="000000"/>
          <w:lang w:val="en-US"/>
        </w:rPr>
      </w:pPr>
    </w:p>
    <w:p w14:paraId="0FE9182E" w14:textId="77777777" w:rsidR="00D84176" w:rsidRPr="00D84176" w:rsidRDefault="00D84176" w:rsidP="00D84176">
      <w:pPr>
        <w:spacing w:after="0" w:line="240" w:lineRule="auto"/>
        <w:rPr>
          <w:rFonts w:ascii="Calibri" w:eastAsia="Calibri" w:hAnsi="Calibri" w:cs="Calibri"/>
          <w:lang w:val="en-GB"/>
        </w:rPr>
      </w:pPr>
      <w:r w:rsidRPr="00D84176">
        <w:rPr>
          <w:rFonts w:ascii="Calibri" w:eastAsia="Calibri" w:hAnsi="Calibri" w:cs="Calibri"/>
          <w:lang w:val="en-GB"/>
        </w:rPr>
        <w:t>[</w:t>
      </w:r>
      <w:r w:rsidRPr="00D84176">
        <w:rPr>
          <w:rFonts w:ascii="Calibri" w:eastAsia="Calibri" w:hAnsi="Calibri" w:cs="Calibri"/>
          <w:i/>
          <w:iCs/>
          <w:lang w:val="en-GB"/>
        </w:rPr>
        <w:t xml:space="preserve">insert at back of Prospectus after section 8. </w:t>
      </w:r>
      <w:r w:rsidRPr="00D84176">
        <w:rPr>
          <w:rFonts w:ascii="Calibri" w:eastAsia="Calibri" w:hAnsi="Calibri" w:cs="Calibri"/>
          <w:iCs/>
          <w:lang w:val="en-GB"/>
        </w:rPr>
        <w:t>(</w:t>
      </w:r>
      <w:r w:rsidRPr="00D84176">
        <w:rPr>
          <w:rFonts w:ascii="Calibri" w:eastAsia="Calibri" w:hAnsi="Calibri" w:cs="Calibri"/>
          <w:i/>
          <w:iCs/>
          <w:lang w:val="en-GB"/>
        </w:rPr>
        <w:t>General</w:t>
      </w:r>
      <w:r w:rsidRPr="00D84176">
        <w:rPr>
          <w:rFonts w:ascii="Calibri" w:eastAsia="Calibri" w:hAnsi="Calibri" w:cs="Calibri"/>
          <w:iCs/>
          <w:lang w:val="en-GB"/>
        </w:rPr>
        <w:t>)</w:t>
      </w:r>
      <w:r w:rsidRPr="00D84176">
        <w:rPr>
          <w:rFonts w:ascii="Calibri" w:eastAsia="Calibri" w:hAnsi="Calibri" w:cs="Calibri"/>
          <w:i/>
          <w:iCs/>
          <w:lang w:val="en-GB"/>
        </w:rPr>
        <w:t>:</w:t>
      </w:r>
      <w:r w:rsidRPr="00D84176">
        <w:rPr>
          <w:rFonts w:ascii="Calibri" w:eastAsia="Calibri" w:hAnsi="Calibri" w:cs="Calibri"/>
          <w:lang w:val="en-GB"/>
        </w:rPr>
        <w:t>]</w:t>
      </w:r>
    </w:p>
    <w:p w14:paraId="7C514D30" w14:textId="77777777" w:rsidR="00D84176" w:rsidRPr="00D84176" w:rsidRDefault="00D84176" w:rsidP="00D84176">
      <w:pPr>
        <w:spacing w:after="0" w:line="240" w:lineRule="auto"/>
        <w:rPr>
          <w:rFonts w:ascii="Calibri" w:eastAsia="Calibri" w:hAnsi="Calibri" w:cs="Calibri"/>
          <w:sz w:val="20"/>
          <w:szCs w:val="20"/>
          <w:lang w:val="en-GB"/>
        </w:rPr>
      </w:pPr>
    </w:p>
    <w:p w14:paraId="560B1848" w14:textId="77777777" w:rsidR="00D84176" w:rsidRPr="00D84176" w:rsidRDefault="00D84176" w:rsidP="00D84176">
      <w:pPr>
        <w:autoSpaceDE w:val="0"/>
        <w:autoSpaceDN w:val="0"/>
        <w:spacing w:after="0" w:line="240" w:lineRule="auto"/>
        <w:rPr>
          <w:rFonts w:ascii="Calibri" w:eastAsia="Calibri" w:hAnsi="Calibri" w:cs="Calibri"/>
          <w:color w:val="000000"/>
          <w:sz w:val="24"/>
          <w:szCs w:val="24"/>
          <w:lang w:val="en-US"/>
        </w:rPr>
      </w:pPr>
    </w:p>
    <w:p w14:paraId="02AF6717" w14:textId="77777777" w:rsidR="00D84176" w:rsidRPr="00D84176" w:rsidRDefault="00D84176" w:rsidP="00D84176">
      <w:pPr>
        <w:autoSpaceDE w:val="0"/>
        <w:autoSpaceDN w:val="0"/>
        <w:spacing w:after="0" w:line="240" w:lineRule="auto"/>
        <w:rPr>
          <w:rFonts w:ascii="Calibri" w:eastAsia="Calibri" w:hAnsi="Calibri" w:cs="Calibri"/>
          <w:b/>
          <w:bCs/>
          <w:color w:val="000000"/>
          <w:lang w:val="en-GB"/>
        </w:rPr>
      </w:pPr>
      <w:r w:rsidRPr="00D84176">
        <w:rPr>
          <w:rFonts w:ascii="Calibri" w:eastAsia="Calibri" w:hAnsi="Calibri" w:cs="Calibri"/>
          <w:b/>
          <w:bCs/>
          <w:color w:val="000000"/>
          <w:lang w:val="en-GB"/>
        </w:rPr>
        <w:t>9. GLOSSARY OF DEFINED TERMS</w:t>
      </w:r>
    </w:p>
    <w:p w14:paraId="1E12842C" w14:textId="77777777" w:rsidR="00D84176" w:rsidRPr="00D84176" w:rsidRDefault="00D84176" w:rsidP="00D84176">
      <w:pPr>
        <w:autoSpaceDE w:val="0"/>
        <w:autoSpaceDN w:val="0"/>
        <w:spacing w:after="0" w:line="240" w:lineRule="auto"/>
        <w:rPr>
          <w:rFonts w:ascii="Calibri" w:eastAsia="Calibri" w:hAnsi="Calibri" w:cs="Calibri"/>
          <w:color w:val="000000"/>
          <w:lang w:val="en-GB"/>
        </w:rPr>
      </w:pPr>
    </w:p>
    <w:p w14:paraId="476542E9" w14:textId="77777777" w:rsidR="00D84176" w:rsidRPr="00D84176" w:rsidRDefault="00D84176" w:rsidP="00D84176">
      <w:pPr>
        <w:autoSpaceDE w:val="0"/>
        <w:autoSpaceDN w:val="0"/>
        <w:spacing w:after="0" w:line="240" w:lineRule="auto"/>
        <w:rPr>
          <w:rFonts w:ascii="Calibri" w:eastAsia="Calibri" w:hAnsi="Calibri" w:cs="Calibri"/>
          <w:color w:val="000000"/>
          <w:lang w:val="en-GB"/>
        </w:rPr>
      </w:pPr>
      <w:r w:rsidRPr="00D84176">
        <w:rPr>
          <w:rFonts w:ascii="Calibri" w:eastAsia="Calibri" w:hAnsi="Calibri" w:cs="Calibri"/>
          <w:i/>
          <w:iCs/>
          <w:color w:val="000000"/>
          <w:lang w:val="en-GB"/>
        </w:rPr>
        <w:t xml:space="preserve">The defined terms set out in paragraph 9.1 (Definitions) of this Glossary of Defined Terms, to the extent applicable, conform to the standard published by the Dutch Securitisation Association (see section 4.4 (Regulatory and Industry Compliance) (the BTL MBS Standard). However, certain deviations from the defined terms used in the BTL MBS Standard are denoted in the below as follows: </w:t>
      </w:r>
    </w:p>
    <w:p w14:paraId="12C4B499" w14:textId="77777777" w:rsidR="00D84176" w:rsidRPr="00D84176" w:rsidRDefault="00D84176" w:rsidP="00D84176">
      <w:pPr>
        <w:autoSpaceDE w:val="0"/>
        <w:autoSpaceDN w:val="0"/>
        <w:spacing w:after="0" w:line="240" w:lineRule="auto"/>
        <w:rPr>
          <w:rFonts w:ascii="Calibri" w:eastAsia="Calibri" w:hAnsi="Calibri" w:cs="Calibri"/>
          <w:color w:val="000000"/>
          <w:lang w:val="en-GB"/>
        </w:rPr>
      </w:pPr>
      <w:r w:rsidRPr="00D84176">
        <w:rPr>
          <w:rFonts w:ascii="Calibri" w:eastAsia="Calibri" w:hAnsi="Calibri" w:cs="Calibri"/>
          <w:i/>
          <w:iCs/>
          <w:color w:val="000000"/>
          <w:lang w:val="en-GB"/>
        </w:rPr>
        <w:t xml:space="preserve">· if the defined term is not included in the BTL MBS Standard definitions list and is an additional definition, by including the symbol '+' in front of the relevant defined term; </w:t>
      </w:r>
    </w:p>
    <w:p w14:paraId="1F50FDCB" w14:textId="77777777" w:rsidR="00D84176" w:rsidRPr="00D84176" w:rsidRDefault="00D84176" w:rsidP="00D84176">
      <w:pPr>
        <w:autoSpaceDE w:val="0"/>
        <w:autoSpaceDN w:val="0"/>
        <w:spacing w:after="0" w:line="240" w:lineRule="auto"/>
        <w:rPr>
          <w:rFonts w:ascii="Calibri" w:eastAsia="Calibri" w:hAnsi="Calibri" w:cs="Calibri"/>
          <w:color w:val="000000"/>
          <w:lang w:val="en-GB"/>
        </w:rPr>
      </w:pPr>
      <w:r w:rsidRPr="00D84176">
        <w:rPr>
          <w:rFonts w:ascii="Calibri" w:eastAsia="Calibri" w:hAnsi="Calibri" w:cs="Calibri"/>
          <w:i/>
          <w:iCs/>
          <w:color w:val="000000"/>
          <w:lang w:val="en-GB"/>
        </w:rPr>
        <w:t>· if the defined term deviates from the definition as recorded in the BTL MBS Standard definitions list, by including the symbol '*' in front of the relevant defined term;</w:t>
      </w:r>
    </w:p>
    <w:p w14:paraId="01250EAB" w14:textId="77777777" w:rsidR="00D84176" w:rsidRPr="00D84176" w:rsidRDefault="00D84176" w:rsidP="00D84176">
      <w:pPr>
        <w:autoSpaceDE w:val="0"/>
        <w:autoSpaceDN w:val="0"/>
        <w:spacing w:after="0" w:line="240" w:lineRule="auto"/>
        <w:rPr>
          <w:rFonts w:ascii="Calibri" w:eastAsia="Calibri" w:hAnsi="Calibri" w:cs="Calibri"/>
          <w:i/>
          <w:iCs/>
          <w:color w:val="000000"/>
          <w:lang w:val="en-GB"/>
        </w:rPr>
      </w:pPr>
      <w:r w:rsidRPr="00D84176">
        <w:rPr>
          <w:rFonts w:ascii="Calibri" w:eastAsia="Calibri" w:hAnsi="Calibri" w:cs="Calibri"/>
          <w:i/>
          <w:iCs/>
          <w:color w:val="000000"/>
          <w:lang w:val="en-GB"/>
        </w:rPr>
        <w:t xml:space="preserve">· if the defined term is not between square brackets in the BTL MBS Standard definitions list and is not used in this Prospectus, by including the symbol ‘N/A’ in front of the relevant defined term; </w:t>
      </w:r>
    </w:p>
    <w:p w14:paraId="05B07943" w14:textId="77777777" w:rsidR="00D84176" w:rsidRPr="00D84176" w:rsidRDefault="00D84176" w:rsidP="00D84176">
      <w:pPr>
        <w:autoSpaceDE w:val="0"/>
        <w:autoSpaceDN w:val="0"/>
        <w:spacing w:after="0" w:line="240" w:lineRule="auto"/>
        <w:rPr>
          <w:rFonts w:ascii="Calibri" w:eastAsia="Calibri" w:hAnsi="Calibri" w:cs="Calibri"/>
          <w:i/>
          <w:iCs/>
          <w:color w:val="000000"/>
          <w:lang w:val="en-GB"/>
        </w:rPr>
      </w:pPr>
      <w:r w:rsidRPr="00D84176">
        <w:rPr>
          <w:rFonts w:ascii="Calibri" w:eastAsia="Calibri" w:hAnsi="Calibri" w:cs="Calibri"/>
          <w:i/>
          <w:iCs/>
          <w:color w:val="000000"/>
          <w:lang w:val="en-GB"/>
        </w:rPr>
        <w:t>· if the defined term is between square brackets in the BTL MBS Standard definitions list or contains wording between square brackets in the BTL MBS Standard definitions list, by completing the relevant defined term and removing the square brackets if the relevant defined term is used in this Prospectus and, if not used, by deleting the relevant defined term or the part thereof between square brackets; and</w:t>
      </w:r>
    </w:p>
    <w:p w14:paraId="5E28A939" w14:textId="77777777" w:rsidR="00D84176" w:rsidRPr="00D84176" w:rsidRDefault="00D84176" w:rsidP="00D84176">
      <w:pPr>
        <w:autoSpaceDE w:val="0"/>
        <w:autoSpaceDN w:val="0"/>
        <w:spacing w:after="0" w:line="240" w:lineRule="auto"/>
        <w:rPr>
          <w:rFonts w:ascii="Calibri" w:eastAsia="Calibri" w:hAnsi="Calibri" w:cs="Calibri"/>
          <w:i/>
          <w:iCs/>
          <w:color w:val="000000"/>
          <w:lang w:val="en-GB"/>
        </w:rPr>
      </w:pPr>
      <w:r w:rsidRPr="00D84176">
        <w:rPr>
          <w:rFonts w:ascii="Calibri" w:eastAsia="Calibri" w:hAnsi="Calibri" w:cs="Calibri"/>
          <w:i/>
          <w:iCs/>
          <w:color w:val="000000"/>
          <w:lang w:val="en-GB"/>
        </w:rPr>
        <w:t xml:space="preserve">· if the defined term contains a [●], by completing the relevant defined term and removing the [●]. </w:t>
      </w:r>
    </w:p>
    <w:p w14:paraId="58F0E9A6" w14:textId="77777777" w:rsidR="00D84176" w:rsidRPr="00D84176" w:rsidRDefault="00D84176" w:rsidP="00D84176">
      <w:pPr>
        <w:autoSpaceDE w:val="0"/>
        <w:autoSpaceDN w:val="0"/>
        <w:spacing w:after="0" w:line="240" w:lineRule="auto"/>
        <w:rPr>
          <w:rFonts w:ascii="Calibri" w:eastAsia="Calibri" w:hAnsi="Calibri" w:cs="Calibri"/>
          <w:color w:val="000000"/>
          <w:lang w:val="en-GB"/>
        </w:rPr>
      </w:pPr>
    </w:p>
    <w:p w14:paraId="2D405C26" w14:textId="77777777" w:rsidR="00D84176" w:rsidRPr="00D84176" w:rsidRDefault="00D84176" w:rsidP="00D84176">
      <w:pPr>
        <w:jc w:val="both"/>
        <w:rPr>
          <w:rFonts w:ascii="Calibri" w:hAnsi="Calibri" w:cs="Calibri"/>
          <w:b/>
          <w:bCs/>
          <w:lang w:val="en-GB"/>
        </w:rPr>
      </w:pPr>
      <w:r w:rsidRPr="00D84176">
        <w:rPr>
          <w:rFonts w:ascii="Calibri" w:eastAsia="Calibri" w:hAnsi="Calibri" w:cs="Calibri"/>
          <w:i/>
          <w:iCs/>
          <w:lang w:val="en-GB"/>
        </w:rPr>
        <w:t>In addition, the principles of interpretation set out in paragraph 9.2 (Interpretation) of this Glossary of Defined Terms conform to the BTL MBS Standard definitions list. However, certain principles of interpretation may have been added (but not deleted) in deviation of the BTL MBS Standard.</w:t>
      </w:r>
    </w:p>
    <w:p w14:paraId="191BE54A" w14:textId="77777777" w:rsidR="00D84176" w:rsidRPr="00D84176" w:rsidRDefault="00D84176" w:rsidP="00D84176">
      <w:pPr>
        <w:jc w:val="both"/>
        <w:rPr>
          <w:rFonts w:ascii="Calibri" w:hAnsi="Calibri" w:cs="Calibri"/>
          <w:b/>
          <w:bCs/>
          <w:lang w:val="en-GB"/>
        </w:rPr>
      </w:pPr>
    </w:p>
    <w:p w14:paraId="5E38064C" w14:textId="77777777" w:rsidR="00D84176" w:rsidRPr="00D84176" w:rsidRDefault="00D84176" w:rsidP="00D84176">
      <w:pPr>
        <w:jc w:val="center"/>
        <w:rPr>
          <w:rFonts w:ascii="Calibri" w:hAnsi="Calibri" w:cs="Calibri"/>
          <w:b/>
          <w:bCs/>
          <w:lang w:val="en-GB"/>
        </w:rPr>
      </w:pPr>
      <w:r w:rsidRPr="00D84176">
        <w:rPr>
          <w:rFonts w:ascii="Calibri" w:hAnsi="Calibri" w:cs="Calibri"/>
          <w:b/>
          <w:bCs/>
          <w:lang w:val="en-GB"/>
        </w:rPr>
        <w:t>9.1 DEFINITIONS</w:t>
      </w:r>
    </w:p>
    <w:p w14:paraId="26567737" w14:textId="77777777" w:rsidR="00D84176" w:rsidRPr="00D84176" w:rsidRDefault="00D84176" w:rsidP="00D84176">
      <w:pPr>
        <w:jc w:val="both"/>
        <w:rPr>
          <w:rFonts w:ascii="Calibri" w:hAnsi="Calibri" w:cs="Calibri"/>
          <w:lang w:val="en-GB"/>
        </w:rPr>
      </w:pPr>
      <w:r w:rsidRPr="00D84176">
        <w:rPr>
          <w:rFonts w:ascii="Calibri" w:hAnsi="Calibri" w:cs="Calibri"/>
          <w:lang w:val="en-GB"/>
        </w:rPr>
        <w:t>Except where the context otherwise requires, the following defined terms used in this Prospectus have the meaning set out below:</w:t>
      </w:r>
    </w:p>
    <w:tbl>
      <w:tblPr>
        <w:tblStyle w:val="Tabelraster"/>
        <w:tblW w:w="0" w:type="auto"/>
        <w:tblLook w:val="04A0" w:firstRow="1" w:lastRow="0" w:firstColumn="1" w:lastColumn="0" w:noHBand="0" w:noVBand="1"/>
      </w:tblPr>
      <w:tblGrid>
        <w:gridCol w:w="534"/>
        <w:gridCol w:w="3402"/>
        <w:gridCol w:w="5352"/>
      </w:tblGrid>
      <w:tr w:rsidR="002B4069" w:rsidRPr="00212D42" w14:paraId="4DC294AD" w14:textId="77777777" w:rsidTr="002A53D8">
        <w:tc>
          <w:tcPr>
            <w:tcW w:w="534" w:type="dxa"/>
          </w:tcPr>
          <w:p w14:paraId="4657E663" w14:textId="77777777" w:rsidR="002B4069" w:rsidRPr="00D84176" w:rsidRDefault="002B4069" w:rsidP="002A53D8">
            <w:pPr>
              <w:jc w:val="both"/>
              <w:rPr>
                <w:rFonts w:ascii="Calibri" w:hAnsi="Calibri" w:cs="Calibri"/>
                <w:lang w:val="en-GB"/>
              </w:rPr>
            </w:pPr>
          </w:p>
        </w:tc>
        <w:tc>
          <w:tcPr>
            <w:tcW w:w="3402" w:type="dxa"/>
          </w:tcPr>
          <w:p w14:paraId="352E3BB5" w14:textId="09A9670D" w:rsidR="002B4069" w:rsidRPr="00D84176" w:rsidRDefault="002B4069" w:rsidP="002A53D8">
            <w:pPr>
              <w:rPr>
                <w:rFonts w:ascii="Calibri" w:hAnsi="Calibri" w:cs="Calibri"/>
                <w:lang w:val="en-GB"/>
              </w:rPr>
            </w:pPr>
            <w:r w:rsidRPr="002B4069">
              <w:rPr>
                <w:rFonts w:ascii="Calibri" w:hAnsi="Calibri" w:cs="Calibri"/>
                <w:lang w:val="en-GB"/>
              </w:rPr>
              <w:t>[</w:t>
            </w:r>
            <w:r w:rsidRPr="00DA10D7">
              <w:rPr>
                <w:rFonts w:ascii="Calibri" w:hAnsi="Calibri" w:cs="Calibri"/>
                <w:b/>
                <w:bCs/>
                <w:lang w:val="en-GB"/>
              </w:rPr>
              <w:t>€STR</w:t>
            </w:r>
          </w:p>
        </w:tc>
        <w:tc>
          <w:tcPr>
            <w:tcW w:w="5352" w:type="dxa"/>
          </w:tcPr>
          <w:p w14:paraId="49B55D21" w14:textId="467A28D6" w:rsidR="002B4069" w:rsidRPr="00D84176" w:rsidRDefault="002B4069" w:rsidP="002A53D8">
            <w:pPr>
              <w:spacing w:after="240" w:line="240" w:lineRule="exact"/>
              <w:jc w:val="both"/>
              <w:rPr>
                <w:rFonts w:ascii="Calibri" w:hAnsi="Calibri" w:cs="Calibri"/>
                <w:lang w:val="en-GB"/>
              </w:rPr>
            </w:pPr>
            <w:r w:rsidRPr="002B4069">
              <w:rPr>
                <w:rFonts w:ascii="Calibri" w:hAnsi="Calibri" w:cs="Calibri"/>
                <w:lang w:val="en-GB"/>
              </w:rPr>
              <w:t>means the euro short-term rate as published by the ECB [●];]</w:t>
            </w:r>
          </w:p>
        </w:tc>
      </w:tr>
      <w:tr w:rsidR="00D84176" w:rsidRPr="00212D42" w14:paraId="32A16185" w14:textId="77777777" w:rsidTr="002A53D8">
        <w:tc>
          <w:tcPr>
            <w:tcW w:w="534" w:type="dxa"/>
          </w:tcPr>
          <w:p w14:paraId="5E283825" w14:textId="77777777" w:rsidR="00D84176" w:rsidRPr="00D84176" w:rsidRDefault="00D84176" w:rsidP="002A53D8">
            <w:pPr>
              <w:jc w:val="both"/>
              <w:rPr>
                <w:rFonts w:ascii="Calibri" w:hAnsi="Calibri" w:cs="Calibri"/>
                <w:lang w:val="en-GB"/>
              </w:rPr>
            </w:pPr>
          </w:p>
        </w:tc>
        <w:tc>
          <w:tcPr>
            <w:tcW w:w="3402" w:type="dxa"/>
          </w:tcPr>
          <w:p w14:paraId="47FEC200"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Additional Purchase Conditions</w:t>
            </w:r>
          </w:p>
        </w:tc>
        <w:tc>
          <w:tcPr>
            <w:tcW w:w="5352" w:type="dxa"/>
          </w:tcPr>
          <w:p w14:paraId="13655CAF"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has the meaning ascribed thereto in section [●] (●) of this Prospectus;]</w:t>
            </w:r>
          </w:p>
        </w:tc>
      </w:tr>
      <w:tr w:rsidR="00D84176" w:rsidRPr="00212D42" w14:paraId="2E070DC0" w14:textId="77777777" w:rsidTr="002A53D8">
        <w:tc>
          <w:tcPr>
            <w:tcW w:w="534" w:type="dxa"/>
          </w:tcPr>
          <w:p w14:paraId="7426EAC7" w14:textId="77777777" w:rsidR="00D84176" w:rsidRPr="00D84176" w:rsidRDefault="00D84176" w:rsidP="002A53D8">
            <w:pPr>
              <w:jc w:val="both"/>
              <w:rPr>
                <w:rFonts w:ascii="Calibri" w:hAnsi="Calibri" w:cs="Calibri"/>
                <w:lang w:val="en-GB"/>
              </w:rPr>
            </w:pPr>
          </w:p>
        </w:tc>
        <w:tc>
          <w:tcPr>
            <w:tcW w:w="3402" w:type="dxa"/>
          </w:tcPr>
          <w:p w14:paraId="1409CEBB"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Administration Agreement</w:t>
            </w:r>
          </w:p>
        </w:tc>
        <w:tc>
          <w:tcPr>
            <w:tcW w:w="5352" w:type="dxa"/>
          </w:tcPr>
          <w:p w14:paraId="574C87EA"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the administration agreement between the Issuer, the Issuer Administrator[, the Servicer[s]] and the Security Trustee dated the [Signing/Closing] Date;]</w:t>
            </w:r>
          </w:p>
        </w:tc>
      </w:tr>
      <w:tr w:rsidR="00D84176" w:rsidRPr="00212D42" w14:paraId="42F9B291" w14:textId="77777777" w:rsidTr="002A53D8">
        <w:tc>
          <w:tcPr>
            <w:tcW w:w="534" w:type="dxa"/>
          </w:tcPr>
          <w:p w14:paraId="5FA74E3F" w14:textId="77777777" w:rsidR="00D84176" w:rsidRPr="00D84176" w:rsidRDefault="00D84176" w:rsidP="002A53D8">
            <w:pPr>
              <w:jc w:val="both"/>
              <w:rPr>
                <w:rFonts w:ascii="Calibri" w:hAnsi="Calibri" w:cs="Calibri"/>
                <w:lang w:val="en-GB"/>
              </w:rPr>
            </w:pPr>
          </w:p>
        </w:tc>
        <w:tc>
          <w:tcPr>
            <w:tcW w:w="3402" w:type="dxa"/>
          </w:tcPr>
          <w:p w14:paraId="3071BC60"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AFM</w:t>
            </w:r>
          </w:p>
        </w:tc>
        <w:tc>
          <w:tcPr>
            <w:tcW w:w="5352" w:type="dxa"/>
          </w:tcPr>
          <w:p w14:paraId="16548186"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the Dutch Authority for the Financial Markets (</w:t>
            </w:r>
            <w:proofErr w:type="spellStart"/>
            <w:r w:rsidRPr="00D84176">
              <w:rPr>
                <w:rFonts w:ascii="Calibri" w:hAnsi="Calibri" w:cs="Calibri"/>
                <w:i/>
                <w:iCs/>
                <w:lang w:val="en-GB"/>
              </w:rPr>
              <w:t>Stichting</w:t>
            </w:r>
            <w:proofErr w:type="spellEnd"/>
            <w:r w:rsidRPr="00D84176">
              <w:rPr>
                <w:rFonts w:ascii="Calibri" w:hAnsi="Calibri" w:cs="Calibri"/>
                <w:i/>
                <w:iCs/>
                <w:lang w:val="en-GB"/>
              </w:rPr>
              <w:t xml:space="preserve"> </w:t>
            </w:r>
            <w:proofErr w:type="spellStart"/>
            <w:r w:rsidRPr="00D84176">
              <w:rPr>
                <w:rFonts w:ascii="Calibri" w:hAnsi="Calibri" w:cs="Calibri"/>
                <w:i/>
                <w:iCs/>
                <w:lang w:val="en-GB"/>
              </w:rPr>
              <w:t>Autoriteit</w:t>
            </w:r>
            <w:proofErr w:type="spellEnd"/>
            <w:r w:rsidRPr="00D84176">
              <w:rPr>
                <w:rFonts w:ascii="Calibri" w:hAnsi="Calibri" w:cs="Calibri"/>
                <w:i/>
                <w:iCs/>
                <w:lang w:val="en-GB"/>
              </w:rPr>
              <w:t xml:space="preserve"> </w:t>
            </w:r>
            <w:proofErr w:type="spellStart"/>
            <w:r w:rsidRPr="00D84176">
              <w:rPr>
                <w:rFonts w:ascii="Calibri" w:hAnsi="Calibri" w:cs="Calibri"/>
                <w:i/>
                <w:iCs/>
                <w:lang w:val="en-GB"/>
              </w:rPr>
              <w:t>Financiële</w:t>
            </w:r>
            <w:proofErr w:type="spellEnd"/>
            <w:r w:rsidRPr="00D84176">
              <w:rPr>
                <w:rFonts w:ascii="Calibri" w:hAnsi="Calibri" w:cs="Calibri"/>
                <w:i/>
                <w:iCs/>
                <w:lang w:val="en-GB"/>
              </w:rPr>
              <w:t xml:space="preserve"> </w:t>
            </w:r>
            <w:proofErr w:type="spellStart"/>
            <w:r w:rsidRPr="00D84176">
              <w:rPr>
                <w:rFonts w:ascii="Calibri" w:hAnsi="Calibri" w:cs="Calibri"/>
                <w:i/>
                <w:iCs/>
                <w:lang w:val="en-GB"/>
              </w:rPr>
              <w:t>Markten</w:t>
            </w:r>
            <w:proofErr w:type="spellEnd"/>
            <w:r w:rsidRPr="00D84176">
              <w:rPr>
                <w:rFonts w:ascii="Calibri" w:hAnsi="Calibri" w:cs="Calibri"/>
                <w:lang w:val="en-GB"/>
              </w:rPr>
              <w:t>);]</w:t>
            </w:r>
          </w:p>
        </w:tc>
      </w:tr>
      <w:tr w:rsidR="00D84176" w:rsidRPr="00212D42" w14:paraId="5B0DE1CA" w14:textId="77777777" w:rsidTr="002A53D8">
        <w:tc>
          <w:tcPr>
            <w:tcW w:w="534" w:type="dxa"/>
          </w:tcPr>
          <w:p w14:paraId="00444A0F" w14:textId="77777777" w:rsidR="00D84176" w:rsidRPr="00D84176" w:rsidRDefault="00D84176" w:rsidP="002A53D8">
            <w:pPr>
              <w:jc w:val="both"/>
              <w:rPr>
                <w:rFonts w:ascii="Calibri" w:hAnsi="Calibri" w:cs="Calibri"/>
                <w:lang w:val="en-GB"/>
              </w:rPr>
            </w:pPr>
          </w:p>
        </w:tc>
        <w:tc>
          <w:tcPr>
            <w:tcW w:w="3402" w:type="dxa"/>
          </w:tcPr>
          <w:p w14:paraId="56D9CBB5"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Agents</w:t>
            </w:r>
          </w:p>
        </w:tc>
        <w:tc>
          <w:tcPr>
            <w:tcW w:w="5352" w:type="dxa"/>
          </w:tcPr>
          <w:p w14:paraId="7C68C9AD"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the [Principal Paying Agent,] [and] [the Paying Agent[s]] [and] [the Reference Agent] collectively;]</w:t>
            </w:r>
          </w:p>
        </w:tc>
      </w:tr>
      <w:tr w:rsidR="00D84176" w:rsidRPr="00212D42" w14:paraId="7B7C37B7" w14:textId="77777777" w:rsidTr="002A53D8">
        <w:tc>
          <w:tcPr>
            <w:tcW w:w="534" w:type="dxa"/>
          </w:tcPr>
          <w:p w14:paraId="3E9BEA9C" w14:textId="77777777" w:rsidR="00D84176" w:rsidRPr="00D84176" w:rsidRDefault="00D84176" w:rsidP="002A53D8">
            <w:pPr>
              <w:jc w:val="both"/>
              <w:rPr>
                <w:rFonts w:ascii="Calibri" w:hAnsi="Calibri" w:cs="Calibri"/>
                <w:lang w:val="en-GB"/>
              </w:rPr>
            </w:pPr>
          </w:p>
        </w:tc>
        <w:tc>
          <w:tcPr>
            <w:tcW w:w="3402" w:type="dxa"/>
          </w:tcPr>
          <w:p w14:paraId="7E842F8B"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Aggregate Construction Deposit Amount</w:t>
            </w:r>
          </w:p>
        </w:tc>
        <w:tc>
          <w:tcPr>
            <w:tcW w:w="5352" w:type="dxa"/>
          </w:tcPr>
          <w:p w14:paraId="3020F5A3"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the aggregate of the Construction Deposits in respect of all Mortgage Loans;]</w:t>
            </w:r>
          </w:p>
        </w:tc>
      </w:tr>
      <w:tr w:rsidR="00D84176" w:rsidRPr="00212D42" w14:paraId="25915DB0" w14:textId="77777777" w:rsidTr="002A53D8">
        <w:tc>
          <w:tcPr>
            <w:tcW w:w="534" w:type="dxa"/>
          </w:tcPr>
          <w:p w14:paraId="67726EF3" w14:textId="77777777" w:rsidR="00D84176" w:rsidRPr="00D84176" w:rsidRDefault="00D84176" w:rsidP="002A53D8">
            <w:pPr>
              <w:jc w:val="both"/>
              <w:rPr>
                <w:rFonts w:ascii="Calibri" w:hAnsi="Calibri" w:cs="Calibri"/>
                <w:lang w:val="en-GB"/>
              </w:rPr>
            </w:pPr>
          </w:p>
        </w:tc>
        <w:tc>
          <w:tcPr>
            <w:tcW w:w="3402" w:type="dxa"/>
          </w:tcPr>
          <w:p w14:paraId="2C1749B4"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AIFMD</w:t>
            </w:r>
          </w:p>
        </w:tc>
        <w:tc>
          <w:tcPr>
            <w:tcW w:w="5352" w:type="dxa"/>
          </w:tcPr>
          <w:p w14:paraId="147347AC" w14:textId="77777777" w:rsidR="00D84176" w:rsidRPr="00D84176" w:rsidRDefault="000F49E0" w:rsidP="000F49E0">
            <w:pPr>
              <w:spacing w:after="240" w:line="240" w:lineRule="exact"/>
              <w:jc w:val="both"/>
              <w:rPr>
                <w:rFonts w:ascii="Calibri" w:hAnsi="Calibri" w:cs="Calibri"/>
                <w:lang w:val="en-GB"/>
              </w:rPr>
            </w:pPr>
            <w:r>
              <w:rPr>
                <w:rFonts w:ascii="Calibri" w:hAnsi="Calibri" w:cs="Calibri"/>
                <w:lang w:val="en-GB"/>
              </w:rPr>
              <w:t xml:space="preserve">means </w:t>
            </w:r>
            <w:r w:rsidR="00D84176" w:rsidRPr="00D84176">
              <w:rPr>
                <w:rFonts w:ascii="Calibri" w:hAnsi="Calibri" w:cs="Calibri"/>
                <w:lang w:val="en-GB"/>
              </w:rPr>
              <w:t>Directive No 2011/61/EU of the European Parliament and of the Council of 8 June 2011 on Alternative Investment Fund Managers and amending Directives 2003/41/EC and 2009/65/EC and Regulations (EC) No 1060/2009 and (EU) No 1095/2010;]</w:t>
            </w:r>
          </w:p>
        </w:tc>
      </w:tr>
      <w:tr w:rsidR="00D84176" w:rsidRPr="00212D42" w14:paraId="73C23573" w14:textId="77777777" w:rsidTr="002A53D8">
        <w:tc>
          <w:tcPr>
            <w:tcW w:w="534" w:type="dxa"/>
          </w:tcPr>
          <w:p w14:paraId="54C3F85C" w14:textId="77777777" w:rsidR="00D84176" w:rsidRPr="00D84176" w:rsidRDefault="00D84176" w:rsidP="002A53D8">
            <w:pPr>
              <w:jc w:val="both"/>
              <w:rPr>
                <w:rFonts w:ascii="Calibri" w:hAnsi="Calibri" w:cs="Calibri"/>
                <w:lang w:val="en-GB"/>
              </w:rPr>
            </w:pPr>
          </w:p>
        </w:tc>
        <w:tc>
          <w:tcPr>
            <w:tcW w:w="3402" w:type="dxa"/>
          </w:tcPr>
          <w:p w14:paraId="7D1BCFF0"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AIFMR</w:t>
            </w:r>
          </w:p>
        </w:tc>
        <w:tc>
          <w:tcPr>
            <w:tcW w:w="5352" w:type="dxa"/>
          </w:tcPr>
          <w:p w14:paraId="2F052752" w14:textId="77777777" w:rsidR="00D84176" w:rsidRPr="00D84176" w:rsidRDefault="000F49E0" w:rsidP="002A53D8">
            <w:pPr>
              <w:spacing w:after="240" w:line="240" w:lineRule="exact"/>
              <w:jc w:val="both"/>
              <w:rPr>
                <w:rFonts w:ascii="Calibri" w:hAnsi="Calibri" w:cs="Calibri"/>
                <w:lang w:val="en-GB"/>
              </w:rPr>
            </w:pPr>
            <w:r>
              <w:rPr>
                <w:rFonts w:ascii="Calibri" w:hAnsi="Calibri" w:cs="Calibri"/>
                <w:lang w:val="en-GB"/>
              </w:rPr>
              <w:t>means</w:t>
            </w:r>
            <w:r w:rsidR="00D84176" w:rsidRPr="00D84176">
              <w:rPr>
                <w:rFonts w:ascii="Calibri" w:hAnsi="Calibri" w:cs="Calibri"/>
                <w:lang w:val="en-GB"/>
              </w:rPr>
              <w:t xml:space="preserve"> Commission Delegated Regulation No 231/2013 of 19 December 2012 supplementing Directive 2011/61/EU of the European Parliament and of the Council with regard to exemptions, general operating conditions, depositaries, leverage, transparency and supervision;]</w:t>
            </w:r>
          </w:p>
        </w:tc>
      </w:tr>
      <w:tr w:rsidR="00D84176" w:rsidRPr="00212D42" w14:paraId="35AE4ECF" w14:textId="77777777" w:rsidTr="002A53D8">
        <w:tc>
          <w:tcPr>
            <w:tcW w:w="534" w:type="dxa"/>
          </w:tcPr>
          <w:p w14:paraId="7C89739C" w14:textId="77777777" w:rsidR="00D84176" w:rsidRPr="00D84176" w:rsidRDefault="00D84176" w:rsidP="002A53D8">
            <w:pPr>
              <w:jc w:val="both"/>
              <w:rPr>
                <w:rFonts w:ascii="Calibri" w:hAnsi="Calibri" w:cs="Calibri"/>
                <w:lang w:val="en-GB"/>
              </w:rPr>
            </w:pPr>
          </w:p>
        </w:tc>
        <w:tc>
          <w:tcPr>
            <w:tcW w:w="3402" w:type="dxa"/>
          </w:tcPr>
          <w:p w14:paraId="40252B2C" w14:textId="77777777" w:rsidR="00D84176" w:rsidRPr="00D84176" w:rsidRDefault="00D84176" w:rsidP="002A53D8">
            <w:pPr>
              <w:rPr>
                <w:rFonts w:ascii="Calibri" w:hAnsi="Calibri" w:cs="Calibri"/>
                <w:lang w:val="en-GB"/>
              </w:rPr>
            </w:pPr>
            <w:r w:rsidRPr="00D84176">
              <w:rPr>
                <w:rFonts w:ascii="Calibri" w:hAnsi="Calibri" w:cs="Calibri"/>
                <w:b/>
                <w:bCs/>
                <w:lang w:val="en-GB"/>
              </w:rPr>
              <w:t>All Moneys Mortgage</w:t>
            </w:r>
          </w:p>
        </w:tc>
        <w:tc>
          <w:tcPr>
            <w:tcW w:w="5352" w:type="dxa"/>
          </w:tcPr>
          <w:p w14:paraId="6CF6086E"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any mortgage right (</w:t>
            </w:r>
            <w:proofErr w:type="spellStart"/>
            <w:r w:rsidRPr="00D84176">
              <w:rPr>
                <w:rFonts w:ascii="Calibri" w:hAnsi="Calibri" w:cs="Calibri"/>
                <w:i/>
                <w:iCs/>
                <w:lang w:val="en-GB"/>
              </w:rPr>
              <w:t>hypotheekrecht</w:t>
            </w:r>
            <w:proofErr w:type="spellEnd"/>
            <w:r w:rsidRPr="00D84176">
              <w:rPr>
                <w:rFonts w:ascii="Calibri" w:hAnsi="Calibri" w:cs="Calibri"/>
                <w:lang w:val="en-GB"/>
              </w:rPr>
              <w:t>) which secures not only the loan granted to the Borrower to purchase the Mortgaged Asset, but also any other liabilities and moneys that the Borrower, now or in the future, may owe to the [relevant] [Originator/Seller] either (i) regardless of the basis of such liability or (ii) under or in connection with the credit relationship (</w:t>
            </w:r>
            <w:proofErr w:type="spellStart"/>
            <w:r w:rsidRPr="00D84176">
              <w:rPr>
                <w:rFonts w:ascii="Calibri" w:hAnsi="Calibri" w:cs="Calibri"/>
                <w:i/>
                <w:iCs/>
                <w:lang w:val="en-GB"/>
              </w:rPr>
              <w:t>kredietrelatie</w:t>
            </w:r>
            <w:proofErr w:type="spellEnd"/>
            <w:r w:rsidRPr="00D84176">
              <w:rPr>
                <w:rFonts w:ascii="Calibri" w:hAnsi="Calibri" w:cs="Calibri"/>
                <w:lang w:val="en-GB"/>
              </w:rPr>
              <w:t>) of the Borrower and the [relevant] [Originator/Seller];</w:t>
            </w:r>
          </w:p>
        </w:tc>
      </w:tr>
      <w:tr w:rsidR="00D84176" w:rsidRPr="00212D42" w14:paraId="4DCF96F8" w14:textId="77777777" w:rsidTr="002A53D8">
        <w:tc>
          <w:tcPr>
            <w:tcW w:w="534" w:type="dxa"/>
          </w:tcPr>
          <w:p w14:paraId="7B1235EF" w14:textId="77777777" w:rsidR="00D84176" w:rsidRPr="00D84176" w:rsidRDefault="00D84176" w:rsidP="002A53D8">
            <w:pPr>
              <w:jc w:val="both"/>
              <w:rPr>
                <w:rFonts w:ascii="Calibri" w:hAnsi="Calibri" w:cs="Calibri"/>
                <w:lang w:val="en-GB"/>
              </w:rPr>
            </w:pPr>
          </w:p>
        </w:tc>
        <w:tc>
          <w:tcPr>
            <w:tcW w:w="3402" w:type="dxa"/>
          </w:tcPr>
          <w:p w14:paraId="04AC10C2" w14:textId="77777777" w:rsidR="00D84176" w:rsidRPr="00D84176" w:rsidRDefault="00D84176" w:rsidP="002A53D8">
            <w:pPr>
              <w:rPr>
                <w:rFonts w:ascii="Calibri" w:hAnsi="Calibri" w:cs="Calibri"/>
                <w:lang w:val="en-GB"/>
              </w:rPr>
            </w:pPr>
            <w:r w:rsidRPr="00D84176">
              <w:rPr>
                <w:rFonts w:ascii="Calibri" w:hAnsi="Calibri" w:cs="Calibri"/>
                <w:b/>
                <w:bCs/>
                <w:lang w:val="en-GB"/>
              </w:rPr>
              <w:t>All Moneys Pledge</w:t>
            </w:r>
          </w:p>
        </w:tc>
        <w:tc>
          <w:tcPr>
            <w:tcW w:w="5352" w:type="dxa"/>
          </w:tcPr>
          <w:p w14:paraId="580B8A90"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any right of pledge (</w:t>
            </w:r>
            <w:proofErr w:type="spellStart"/>
            <w:r w:rsidRPr="00D84176">
              <w:rPr>
                <w:rFonts w:ascii="Calibri" w:hAnsi="Calibri" w:cs="Calibri"/>
                <w:i/>
                <w:iCs/>
                <w:lang w:val="en-GB"/>
              </w:rPr>
              <w:t>pandrecht</w:t>
            </w:r>
            <w:proofErr w:type="spellEnd"/>
            <w:r w:rsidRPr="00D84176">
              <w:rPr>
                <w:rFonts w:ascii="Calibri" w:hAnsi="Calibri" w:cs="Calibri"/>
                <w:lang w:val="en-GB"/>
              </w:rPr>
              <w:t>) which secures not only the loan granted to the Borrower to purchase the Mortgaged Asset, but also any other liabilities and moneys that the Borrower, now or in the future, may owe to the [relevant] [Originator/Seller] either (i) regardless of the basis of such liability or (ii) under or in connection with the credit relationship (</w:t>
            </w:r>
            <w:proofErr w:type="spellStart"/>
            <w:r w:rsidRPr="00D84176">
              <w:rPr>
                <w:rFonts w:ascii="Calibri" w:hAnsi="Calibri" w:cs="Calibri"/>
                <w:i/>
                <w:iCs/>
                <w:lang w:val="en-GB"/>
              </w:rPr>
              <w:t>kredietrelatie</w:t>
            </w:r>
            <w:proofErr w:type="spellEnd"/>
            <w:r w:rsidRPr="00D84176">
              <w:rPr>
                <w:rFonts w:ascii="Calibri" w:hAnsi="Calibri" w:cs="Calibri"/>
                <w:lang w:val="en-GB"/>
              </w:rPr>
              <w:t>) of the Borrower and the [relevant] [Originator/Seller];</w:t>
            </w:r>
          </w:p>
        </w:tc>
      </w:tr>
      <w:tr w:rsidR="00D84176" w:rsidRPr="00212D42" w14:paraId="45553E1E" w14:textId="77777777" w:rsidTr="002A53D8">
        <w:tc>
          <w:tcPr>
            <w:tcW w:w="534" w:type="dxa"/>
          </w:tcPr>
          <w:p w14:paraId="2FDF8E13" w14:textId="77777777" w:rsidR="00D84176" w:rsidRPr="00D84176" w:rsidRDefault="00D84176" w:rsidP="002A53D8">
            <w:pPr>
              <w:jc w:val="both"/>
              <w:rPr>
                <w:rFonts w:ascii="Calibri" w:hAnsi="Calibri" w:cs="Calibri"/>
                <w:lang w:val="en-GB"/>
              </w:rPr>
            </w:pPr>
          </w:p>
        </w:tc>
        <w:tc>
          <w:tcPr>
            <w:tcW w:w="3402" w:type="dxa"/>
          </w:tcPr>
          <w:p w14:paraId="2E5A2A8C" w14:textId="77777777" w:rsidR="00D84176" w:rsidRPr="00D84176" w:rsidRDefault="00D84176" w:rsidP="002A53D8">
            <w:pPr>
              <w:rPr>
                <w:rFonts w:ascii="Calibri" w:hAnsi="Calibri" w:cs="Calibri"/>
                <w:lang w:val="en-GB"/>
              </w:rPr>
            </w:pPr>
            <w:r w:rsidRPr="00D84176">
              <w:rPr>
                <w:rFonts w:ascii="Calibri" w:hAnsi="Calibri" w:cs="Calibri"/>
                <w:b/>
                <w:bCs/>
                <w:lang w:val="en-GB"/>
              </w:rPr>
              <w:t>All Moneys Security Rights</w:t>
            </w:r>
          </w:p>
        </w:tc>
        <w:tc>
          <w:tcPr>
            <w:tcW w:w="5352" w:type="dxa"/>
          </w:tcPr>
          <w:p w14:paraId="541F06D0"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any All Moneys Mortgages and All Moneys Pledges collectively;</w:t>
            </w:r>
          </w:p>
        </w:tc>
      </w:tr>
      <w:tr w:rsidR="00D84176" w:rsidRPr="00212D42" w14:paraId="7ECA048D" w14:textId="77777777" w:rsidTr="002A53D8">
        <w:tc>
          <w:tcPr>
            <w:tcW w:w="534" w:type="dxa"/>
          </w:tcPr>
          <w:p w14:paraId="723CD598" w14:textId="77777777" w:rsidR="00D84176" w:rsidRPr="00D84176" w:rsidRDefault="00D84176" w:rsidP="002A53D8">
            <w:pPr>
              <w:jc w:val="both"/>
              <w:rPr>
                <w:rFonts w:ascii="Calibri" w:hAnsi="Calibri" w:cs="Calibri"/>
                <w:lang w:val="en-GB"/>
              </w:rPr>
            </w:pPr>
          </w:p>
        </w:tc>
        <w:tc>
          <w:tcPr>
            <w:tcW w:w="3402" w:type="dxa"/>
          </w:tcPr>
          <w:p w14:paraId="22DB1A1D" w14:textId="77777777" w:rsidR="00D84176" w:rsidRPr="00D84176" w:rsidRDefault="00D84176" w:rsidP="002A53D8">
            <w:pPr>
              <w:rPr>
                <w:rFonts w:ascii="Calibri" w:hAnsi="Calibri" w:cs="Calibri"/>
                <w:lang w:val="en-GB"/>
              </w:rPr>
            </w:pPr>
            <w:r w:rsidRPr="00D84176">
              <w:rPr>
                <w:rFonts w:ascii="Calibri" w:hAnsi="Calibri" w:cs="Calibri"/>
                <w:b/>
                <w:bCs/>
                <w:lang w:val="en-GB"/>
              </w:rPr>
              <w:t>Annuity Mortgage Loan</w:t>
            </w:r>
          </w:p>
        </w:tc>
        <w:tc>
          <w:tcPr>
            <w:tcW w:w="5352" w:type="dxa"/>
          </w:tcPr>
          <w:p w14:paraId="4A85819B"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a mortgage loan or part thereof in respect of which the Borrower pays a fixed monthly instalment, made up of an initially high and thereafter decreasing interest portion and an initially low and thereafter increasing principal portion, and calculated in such manner that such mortgage loan will be fully redeemed at its maturity;</w:t>
            </w:r>
          </w:p>
        </w:tc>
      </w:tr>
      <w:tr w:rsidR="00D84176" w:rsidRPr="00212D42" w14:paraId="4DF8C72E" w14:textId="77777777" w:rsidTr="002A53D8">
        <w:tc>
          <w:tcPr>
            <w:tcW w:w="534" w:type="dxa"/>
          </w:tcPr>
          <w:p w14:paraId="271D8EFC" w14:textId="77777777" w:rsidR="00D84176" w:rsidRPr="00D84176" w:rsidRDefault="00D84176" w:rsidP="002A53D8">
            <w:pPr>
              <w:jc w:val="both"/>
              <w:rPr>
                <w:rFonts w:ascii="Calibri" w:hAnsi="Calibri" w:cs="Calibri"/>
                <w:lang w:val="en-GB"/>
              </w:rPr>
            </w:pPr>
          </w:p>
        </w:tc>
        <w:tc>
          <w:tcPr>
            <w:tcW w:w="3402" w:type="dxa"/>
          </w:tcPr>
          <w:p w14:paraId="34031378" w14:textId="77777777" w:rsidR="00D84176" w:rsidRPr="00D84176" w:rsidRDefault="00D84176" w:rsidP="002A53D8">
            <w:pPr>
              <w:rPr>
                <w:rFonts w:ascii="Calibri" w:hAnsi="Calibri" w:cs="Calibri"/>
                <w:lang w:val="en-GB"/>
              </w:rPr>
            </w:pPr>
            <w:r w:rsidRPr="00D84176">
              <w:rPr>
                <w:rFonts w:ascii="Calibri" w:hAnsi="Calibri" w:cs="Calibri"/>
                <w:b/>
                <w:bCs/>
                <w:lang w:val="en-GB"/>
              </w:rPr>
              <w:t>Annuity Mortgage Receivable</w:t>
            </w:r>
          </w:p>
        </w:tc>
        <w:tc>
          <w:tcPr>
            <w:tcW w:w="5352" w:type="dxa"/>
          </w:tcPr>
          <w:p w14:paraId="750EA5BA"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the Mortgage Receivable resulting from an Annuity Mortgage Loan;</w:t>
            </w:r>
          </w:p>
        </w:tc>
      </w:tr>
      <w:tr w:rsidR="00D84176" w:rsidRPr="00D84176" w14:paraId="23170B52" w14:textId="77777777" w:rsidTr="002A53D8">
        <w:tc>
          <w:tcPr>
            <w:tcW w:w="534" w:type="dxa"/>
          </w:tcPr>
          <w:p w14:paraId="5BFE1E3B" w14:textId="77777777" w:rsidR="00D84176" w:rsidRPr="00D84176" w:rsidRDefault="00D84176" w:rsidP="002A53D8">
            <w:pPr>
              <w:pStyle w:val="Plattetekst"/>
              <w:jc w:val="both"/>
              <w:rPr>
                <w:rFonts w:ascii="Calibri" w:hAnsi="Calibri" w:cs="Calibri"/>
              </w:rPr>
            </w:pPr>
          </w:p>
        </w:tc>
        <w:tc>
          <w:tcPr>
            <w:tcW w:w="3402" w:type="dxa"/>
          </w:tcPr>
          <w:p w14:paraId="3EDA9433" w14:textId="77777777" w:rsidR="00D84176" w:rsidRPr="00D84176" w:rsidRDefault="00D84176" w:rsidP="002A53D8">
            <w:pPr>
              <w:pStyle w:val="Plattetekst"/>
              <w:rPr>
                <w:rFonts w:ascii="Calibri" w:hAnsi="Calibri" w:cs="Calibri"/>
              </w:rPr>
            </w:pPr>
            <w:r w:rsidRPr="00D84176">
              <w:rPr>
                <w:rFonts w:ascii="Calibri" w:hAnsi="Calibri" w:cs="Calibri"/>
              </w:rPr>
              <w:t xml:space="preserve">[[●] </w:t>
            </w:r>
            <w:r w:rsidRPr="00D84176">
              <w:rPr>
                <w:rFonts w:ascii="Calibri" w:hAnsi="Calibri" w:cs="Calibri"/>
                <w:b/>
                <w:bCs/>
              </w:rPr>
              <w:t>Arranger</w:t>
            </w:r>
          </w:p>
        </w:tc>
        <w:tc>
          <w:tcPr>
            <w:tcW w:w="5352" w:type="dxa"/>
          </w:tcPr>
          <w:p w14:paraId="62744F67" w14:textId="77777777" w:rsidR="00D84176" w:rsidRPr="00D84176" w:rsidRDefault="00D84176" w:rsidP="002A53D8">
            <w:pPr>
              <w:pStyle w:val="Plattetekst"/>
              <w:spacing w:after="240" w:line="240" w:lineRule="exact"/>
              <w:jc w:val="both"/>
              <w:rPr>
                <w:rFonts w:ascii="Calibri" w:hAnsi="Calibri" w:cs="Calibri"/>
              </w:rPr>
            </w:pPr>
            <w:r w:rsidRPr="00D84176">
              <w:rPr>
                <w:rFonts w:ascii="Calibri" w:hAnsi="Calibri" w:cs="Calibri"/>
              </w:rPr>
              <w:t>means [●];]</w:t>
            </w:r>
          </w:p>
        </w:tc>
      </w:tr>
      <w:tr w:rsidR="00D84176" w:rsidRPr="00212D42" w14:paraId="131FE7D4" w14:textId="77777777" w:rsidTr="002A53D8">
        <w:tc>
          <w:tcPr>
            <w:tcW w:w="534" w:type="dxa"/>
          </w:tcPr>
          <w:p w14:paraId="461A07A7" w14:textId="77777777" w:rsidR="00D84176" w:rsidRPr="00D84176" w:rsidRDefault="00D84176" w:rsidP="002A53D8">
            <w:pPr>
              <w:pStyle w:val="Plattetekst"/>
              <w:jc w:val="both"/>
              <w:rPr>
                <w:rFonts w:ascii="Calibri" w:hAnsi="Calibri" w:cs="Calibri"/>
              </w:rPr>
            </w:pPr>
          </w:p>
        </w:tc>
        <w:tc>
          <w:tcPr>
            <w:tcW w:w="3402" w:type="dxa"/>
          </w:tcPr>
          <w:p w14:paraId="6FA47AB7" w14:textId="77777777" w:rsidR="00D84176" w:rsidRPr="00D84176" w:rsidRDefault="00D84176" w:rsidP="002A53D8">
            <w:pPr>
              <w:pStyle w:val="Plattetekst"/>
              <w:rPr>
                <w:rFonts w:ascii="Calibri" w:hAnsi="Calibri" w:cs="Calibri"/>
              </w:rPr>
            </w:pPr>
            <w:r w:rsidRPr="00D84176">
              <w:rPr>
                <w:rFonts w:ascii="Calibri" w:hAnsi="Calibri" w:cs="Calibri"/>
              </w:rPr>
              <w:t>[</w:t>
            </w:r>
            <w:r w:rsidRPr="00D84176">
              <w:rPr>
                <w:rFonts w:ascii="Calibri" w:hAnsi="Calibri" w:cs="Calibri"/>
                <w:b/>
                <w:bCs/>
              </w:rPr>
              <w:t>Arrears Procedures</w:t>
            </w:r>
          </w:p>
        </w:tc>
        <w:tc>
          <w:tcPr>
            <w:tcW w:w="5352" w:type="dxa"/>
          </w:tcPr>
          <w:p w14:paraId="1404B1A6" w14:textId="6EA6EF9F" w:rsidR="00D84176" w:rsidRPr="00D84176" w:rsidRDefault="00D84176" w:rsidP="002A53D8">
            <w:pPr>
              <w:pStyle w:val="Plattetekst"/>
              <w:spacing w:after="240" w:line="240" w:lineRule="exact"/>
              <w:jc w:val="both"/>
              <w:rPr>
                <w:rFonts w:ascii="Calibri" w:hAnsi="Calibri" w:cs="Calibri"/>
              </w:rPr>
            </w:pPr>
            <w:r w:rsidRPr="00D84176">
              <w:rPr>
                <w:rFonts w:ascii="Calibri" w:hAnsi="Calibri" w:cs="Calibri"/>
              </w:rPr>
              <w:t>means the arrears procedures usually applied by the [Seller[s]/Servicer[s]] upon a default by the Borrower under a [●] loan similar to a Mortgage Loan [as set forth in [●]];]</w:t>
            </w:r>
          </w:p>
        </w:tc>
      </w:tr>
      <w:tr w:rsidR="00D84176" w:rsidRPr="00212D42" w14:paraId="3CDA5ED1" w14:textId="77777777" w:rsidTr="002A53D8">
        <w:tc>
          <w:tcPr>
            <w:tcW w:w="534" w:type="dxa"/>
          </w:tcPr>
          <w:p w14:paraId="4A0D5E2C" w14:textId="77777777" w:rsidR="00D84176" w:rsidRPr="00D84176" w:rsidRDefault="00D84176" w:rsidP="002A53D8">
            <w:pPr>
              <w:jc w:val="both"/>
              <w:rPr>
                <w:rFonts w:ascii="Calibri" w:hAnsi="Calibri" w:cs="Calibri"/>
                <w:lang w:val="en-GB"/>
              </w:rPr>
            </w:pPr>
          </w:p>
        </w:tc>
        <w:tc>
          <w:tcPr>
            <w:tcW w:w="3402" w:type="dxa"/>
          </w:tcPr>
          <w:p w14:paraId="7DE293A0"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Assignment Actions</w:t>
            </w:r>
          </w:p>
        </w:tc>
        <w:tc>
          <w:tcPr>
            <w:tcW w:w="5352" w:type="dxa"/>
          </w:tcPr>
          <w:p w14:paraId="78465290"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any of the actions specified as such in section [●] (●) of this Prospectus;]</w:t>
            </w:r>
          </w:p>
        </w:tc>
      </w:tr>
      <w:tr w:rsidR="00D84176" w:rsidRPr="00212D42" w14:paraId="3AF24225" w14:textId="77777777" w:rsidTr="002A53D8">
        <w:tc>
          <w:tcPr>
            <w:tcW w:w="534" w:type="dxa"/>
          </w:tcPr>
          <w:p w14:paraId="20743F2F" w14:textId="77777777" w:rsidR="00D84176" w:rsidRPr="00D84176" w:rsidRDefault="00D84176" w:rsidP="002A53D8">
            <w:pPr>
              <w:jc w:val="both"/>
              <w:rPr>
                <w:rFonts w:ascii="Calibri" w:hAnsi="Calibri" w:cs="Calibri"/>
                <w:lang w:val="en-GB"/>
              </w:rPr>
            </w:pPr>
          </w:p>
        </w:tc>
        <w:tc>
          <w:tcPr>
            <w:tcW w:w="3402" w:type="dxa"/>
          </w:tcPr>
          <w:p w14:paraId="26A8BDF3" w14:textId="77777777" w:rsidR="00D84176" w:rsidRPr="00D84176" w:rsidRDefault="00D84176" w:rsidP="002A53D8">
            <w:pPr>
              <w:rPr>
                <w:rFonts w:ascii="Calibri" w:hAnsi="Calibri" w:cs="Calibri"/>
                <w:lang w:val="en-GB"/>
              </w:rPr>
            </w:pPr>
            <w:r w:rsidRPr="00D84176">
              <w:rPr>
                <w:rFonts w:ascii="Calibri" w:hAnsi="Calibri" w:cs="Calibri"/>
                <w:b/>
                <w:bCs/>
                <w:lang w:val="en-GB"/>
              </w:rPr>
              <w:t>Assignment Notification Event</w:t>
            </w:r>
          </w:p>
        </w:tc>
        <w:tc>
          <w:tcPr>
            <w:tcW w:w="5352" w:type="dxa"/>
          </w:tcPr>
          <w:p w14:paraId="328BDEE2"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any of the events specified as such in section [●] (●) of this Prospectus;</w:t>
            </w:r>
          </w:p>
        </w:tc>
      </w:tr>
      <w:tr w:rsidR="00D84176" w:rsidRPr="00212D42" w14:paraId="778C994B" w14:textId="77777777" w:rsidTr="002A53D8">
        <w:tc>
          <w:tcPr>
            <w:tcW w:w="534" w:type="dxa"/>
          </w:tcPr>
          <w:p w14:paraId="7AE04833" w14:textId="77777777" w:rsidR="00D84176" w:rsidRPr="00D84176" w:rsidRDefault="00D84176" w:rsidP="002A53D8">
            <w:pPr>
              <w:jc w:val="both"/>
              <w:rPr>
                <w:rFonts w:ascii="Calibri" w:hAnsi="Calibri" w:cs="Calibri"/>
                <w:lang w:val="en-GB"/>
              </w:rPr>
            </w:pPr>
          </w:p>
        </w:tc>
        <w:tc>
          <w:tcPr>
            <w:tcW w:w="3402" w:type="dxa"/>
          </w:tcPr>
          <w:p w14:paraId="093EC6AA"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Assignment Notification Stop Instruction</w:t>
            </w:r>
          </w:p>
        </w:tc>
        <w:tc>
          <w:tcPr>
            <w:tcW w:w="5352" w:type="dxa"/>
          </w:tcPr>
          <w:p w14:paraId="48581E3B"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has the meaning ascribed thereto in section [●] (●) of this Prospectus;]</w:t>
            </w:r>
          </w:p>
        </w:tc>
      </w:tr>
      <w:tr w:rsidR="00D84176" w:rsidRPr="00212D42" w14:paraId="07F619B4" w14:textId="77777777" w:rsidTr="002A53D8">
        <w:tc>
          <w:tcPr>
            <w:tcW w:w="534" w:type="dxa"/>
          </w:tcPr>
          <w:p w14:paraId="67E1C69C" w14:textId="77777777" w:rsidR="00D84176" w:rsidRPr="00D84176" w:rsidRDefault="00D84176" w:rsidP="002A53D8">
            <w:pPr>
              <w:jc w:val="both"/>
              <w:rPr>
                <w:rFonts w:ascii="Calibri" w:hAnsi="Calibri" w:cs="Calibri"/>
                <w:lang w:val="en-GB"/>
              </w:rPr>
            </w:pPr>
          </w:p>
        </w:tc>
        <w:tc>
          <w:tcPr>
            <w:tcW w:w="3402" w:type="dxa"/>
          </w:tcPr>
          <w:p w14:paraId="5B8D2BF5" w14:textId="77777777" w:rsidR="00D84176" w:rsidRPr="00D84176" w:rsidRDefault="00D84176" w:rsidP="002A53D8">
            <w:pPr>
              <w:rPr>
                <w:rFonts w:ascii="Calibri" w:hAnsi="Calibri" w:cs="Calibri"/>
                <w:lang w:val="en-GB"/>
              </w:rPr>
            </w:pPr>
            <w:r w:rsidRPr="00D84176">
              <w:rPr>
                <w:rFonts w:ascii="Calibri" w:hAnsi="Calibri" w:cs="Calibri"/>
                <w:b/>
                <w:bCs/>
                <w:lang w:val="en-GB"/>
              </w:rPr>
              <w:t>Available Principal Funds</w:t>
            </w:r>
          </w:p>
        </w:tc>
        <w:tc>
          <w:tcPr>
            <w:tcW w:w="5352" w:type="dxa"/>
          </w:tcPr>
          <w:p w14:paraId="51DC3550"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has the meaning ascribed thereto in [section [●] (●) of this Prospectus/Condition [●] (●)];</w:t>
            </w:r>
          </w:p>
        </w:tc>
      </w:tr>
      <w:tr w:rsidR="00D84176" w:rsidRPr="00212D42" w14:paraId="5B4FF424" w14:textId="77777777" w:rsidTr="002A53D8">
        <w:tc>
          <w:tcPr>
            <w:tcW w:w="534" w:type="dxa"/>
          </w:tcPr>
          <w:p w14:paraId="0744C77D" w14:textId="77777777" w:rsidR="00D84176" w:rsidRPr="00D84176" w:rsidRDefault="00D84176" w:rsidP="002A53D8">
            <w:pPr>
              <w:jc w:val="both"/>
              <w:rPr>
                <w:rFonts w:ascii="Calibri" w:hAnsi="Calibri" w:cs="Calibri"/>
                <w:lang w:val="en-GB"/>
              </w:rPr>
            </w:pPr>
          </w:p>
        </w:tc>
        <w:tc>
          <w:tcPr>
            <w:tcW w:w="3402" w:type="dxa"/>
          </w:tcPr>
          <w:p w14:paraId="74A5C99E" w14:textId="77777777" w:rsidR="00D84176" w:rsidRPr="00D84176" w:rsidRDefault="00D84176" w:rsidP="002A53D8">
            <w:pPr>
              <w:rPr>
                <w:rFonts w:ascii="Calibri" w:hAnsi="Calibri" w:cs="Calibri"/>
                <w:lang w:val="en-GB"/>
              </w:rPr>
            </w:pPr>
            <w:r w:rsidRPr="00D84176">
              <w:rPr>
                <w:rFonts w:ascii="Calibri" w:hAnsi="Calibri" w:cs="Calibri"/>
                <w:b/>
                <w:bCs/>
                <w:lang w:val="en-GB"/>
              </w:rPr>
              <w:t>Available Revenue Funds</w:t>
            </w:r>
          </w:p>
        </w:tc>
        <w:tc>
          <w:tcPr>
            <w:tcW w:w="5352" w:type="dxa"/>
          </w:tcPr>
          <w:p w14:paraId="1734AFFB"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 xml:space="preserve">has the meaning ascribed thereto in [section [●] (●) of this Prospectus/Condition [●] (●)]; </w:t>
            </w:r>
          </w:p>
        </w:tc>
      </w:tr>
      <w:tr w:rsidR="00D84176" w:rsidRPr="00212D42" w14:paraId="24FF3FDA" w14:textId="77777777" w:rsidTr="002A53D8">
        <w:tc>
          <w:tcPr>
            <w:tcW w:w="534" w:type="dxa"/>
          </w:tcPr>
          <w:p w14:paraId="2555FF9E" w14:textId="77777777" w:rsidR="00D84176" w:rsidRPr="00D84176" w:rsidRDefault="00D84176" w:rsidP="002A53D8">
            <w:pPr>
              <w:jc w:val="both"/>
              <w:rPr>
                <w:rFonts w:ascii="Calibri" w:hAnsi="Calibri" w:cs="Calibri"/>
                <w:lang w:val="en-GB"/>
              </w:rPr>
            </w:pPr>
          </w:p>
        </w:tc>
        <w:tc>
          <w:tcPr>
            <w:tcW w:w="3402" w:type="dxa"/>
          </w:tcPr>
          <w:p w14:paraId="6F3C1182"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Basel I</w:t>
            </w:r>
          </w:p>
        </w:tc>
        <w:tc>
          <w:tcPr>
            <w:tcW w:w="5352" w:type="dxa"/>
          </w:tcPr>
          <w:p w14:paraId="6E78A282"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the capital accord under the title “International convergence of capital measurement and capital standards” published in July 1988 by the Basel Committee on Banking Supervision;]</w:t>
            </w:r>
          </w:p>
        </w:tc>
      </w:tr>
      <w:tr w:rsidR="00D84176" w:rsidRPr="00212D42" w14:paraId="5348152D" w14:textId="77777777" w:rsidTr="002A53D8">
        <w:tc>
          <w:tcPr>
            <w:tcW w:w="534" w:type="dxa"/>
          </w:tcPr>
          <w:p w14:paraId="6F4153F3" w14:textId="77777777" w:rsidR="00D84176" w:rsidRPr="00D84176" w:rsidRDefault="00D84176" w:rsidP="002A53D8">
            <w:pPr>
              <w:jc w:val="both"/>
              <w:rPr>
                <w:rFonts w:ascii="Calibri" w:hAnsi="Calibri" w:cs="Calibri"/>
                <w:lang w:val="en-GB"/>
              </w:rPr>
            </w:pPr>
          </w:p>
        </w:tc>
        <w:tc>
          <w:tcPr>
            <w:tcW w:w="3402" w:type="dxa"/>
          </w:tcPr>
          <w:p w14:paraId="383E959A"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Basel II</w:t>
            </w:r>
          </w:p>
        </w:tc>
        <w:tc>
          <w:tcPr>
            <w:tcW w:w="5352" w:type="dxa"/>
          </w:tcPr>
          <w:p w14:paraId="53FE0664"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the capital accord under the title “Basel II: “International Convergence of Capital Measurement and Capital Standards Revised Framework” published on 26 June 2004 by the Basel Committee on Banking Supervision;]</w:t>
            </w:r>
          </w:p>
        </w:tc>
      </w:tr>
      <w:tr w:rsidR="00D84176" w:rsidRPr="00212D42" w14:paraId="1B4BFB91" w14:textId="77777777" w:rsidTr="002A53D8">
        <w:tc>
          <w:tcPr>
            <w:tcW w:w="534" w:type="dxa"/>
          </w:tcPr>
          <w:p w14:paraId="0F6139F0" w14:textId="77777777" w:rsidR="00D84176" w:rsidRPr="00D84176" w:rsidRDefault="00D84176" w:rsidP="002A53D8">
            <w:pPr>
              <w:jc w:val="both"/>
              <w:rPr>
                <w:rFonts w:ascii="Calibri" w:hAnsi="Calibri" w:cs="Calibri"/>
                <w:lang w:val="en-GB"/>
              </w:rPr>
            </w:pPr>
          </w:p>
        </w:tc>
        <w:tc>
          <w:tcPr>
            <w:tcW w:w="3402" w:type="dxa"/>
          </w:tcPr>
          <w:p w14:paraId="1FF876D2"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Basel III</w:t>
            </w:r>
          </w:p>
        </w:tc>
        <w:tc>
          <w:tcPr>
            <w:tcW w:w="5352" w:type="dxa"/>
          </w:tcPr>
          <w:p w14:paraId="19F30678"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the capital accord amending Basel II under the title “Basel III: a global regulatory framework for more resilient banks and banking systems” published in December 2010 by the Basel Committee on Banking Supervision;]</w:t>
            </w:r>
          </w:p>
        </w:tc>
      </w:tr>
      <w:tr w:rsidR="00D84176" w:rsidRPr="00212D42" w14:paraId="542C6F93" w14:textId="77777777" w:rsidTr="002A53D8">
        <w:tc>
          <w:tcPr>
            <w:tcW w:w="534" w:type="dxa"/>
          </w:tcPr>
          <w:p w14:paraId="4CFEB893" w14:textId="77777777" w:rsidR="00D84176" w:rsidRPr="00D84176" w:rsidRDefault="00D84176" w:rsidP="002A53D8">
            <w:pPr>
              <w:jc w:val="both"/>
              <w:rPr>
                <w:rFonts w:ascii="Calibri" w:hAnsi="Calibri" w:cs="Calibri"/>
                <w:lang w:val="en-GB"/>
              </w:rPr>
            </w:pPr>
          </w:p>
        </w:tc>
        <w:tc>
          <w:tcPr>
            <w:tcW w:w="3402" w:type="dxa"/>
          </w:tcPr>
          <w:p w14:paraId="62FBC381"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Basic Terms Change</w:t>
            </w:r>
          </w:p>
        </w:tc>
        <w:tc>
          <w:tcPr>
            <w:tcW w:w="5352" w:type="dxa"/>
          </w:tcPr>
          <w:p w14:paraId="6F881F7A"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has the meaning ascribed thereto in Condition [●] (●);]</w:t>
            </w:r>
          </w:p>
        </w:tc>
      </w:tr>
      <w:tr w:rsidR="00D84176" w:rsidRPr="00212D42" w14:paraId="66D3F4DD" w14:textId="77777777" w:rsidTr="002A53D8">
        <w:tc>
          <w:tcPr>
            <w:tcW w:w="534" w:type="dxa"/>
          </w:tcPr>
          <w:p w14:paraId="47C135BD" w14:textId="77777777" w:rsidR="00D84176" w:rsidRPr="00D84176" w:rsidRDefault="00D84176" w:rsidP="002A53D8">
            <w:pPr>
              <w:jc w:val="both"/>
              <w:rPr>
                <w:rFonts w:ascii="Calibri" w:hAnsi="Calibri" w:cs="Calibri"/>
                <w:lang w:val="en-GB"/>
              </w:rPr>
            </w:pPr>
          </w:p>
        </w:tc>
        <w:tc>
          <w:tcPr>
            <w:tcW w:w="3402" w:type="dxa"/>
          </w:tcPr>
          <w:p w14:paraId="5A377D9C" w14:textId="1543AA90" w:rsidR="00D84176" w:rsidRPr="00D84176" w:rsidRDefault="00D84176" w:rsidP="002A53D8">
            <w:pPr>
              <w:rPr>
                <w:rFonts w:ascii="Calibri" w:hAnsi="Calibri" w:cs="Calibri"/>
                <w:b/>
                <w:bCs/>
                <w:lang w:val="en-GB"/>
              </w:rPr>
            </w:pPr>
            <w:r w:rsidRPr="00D84176">
              <w:rPr>
                <w:rFonts w:ascii="Calibri" w:hAnsi="Calibri" w:cs="Calibri"/>
                <w:lang w:val="en-GB"/>
              </w:rPr>
              <w:t>[</w:t>
            </w:r>
            <w:r w:rsidR="002B4069">
              <w:rPr>
                <w:rFonts w:ascii="Calibri" w:hAnsi="Calibri" w:cs="Calibri"/>
                <w:b/>
                <w:lang w:val="en-GB"/>
              </w:rPr>
              <w:t>[EU] Benchmarks</w:t>
            </w:r>
            <w:r w:rsidRPr="00D84176">
              <w:rPr>
                <w:rFonts w:ascii="Calibri" w:hAnsi="Calibri" w:cs="Calibri"/>
                <w:b/>
                <w:lang w:val="en-GB"/>
              </w:rPr>
              <w:t xml:space="preserve"> </w:t>
            </w:r>
            <w:r w:rsidR="002B4069">
              <w:rPr>
                <w:rFonts w:ascii="Calibri" w:hAnsi="Calibri" w:cs="Calibri"/>
                <w:b/>
                <w:lang w:val="en-GB"/>
              </w:rPr>
              <w:t xml:space="preserve"> </w:t>
            </w:r>
            <w:r w:rsidRPr="00D84176">
              <w:rPr>
                <w:rFonts w:ascii="Calibri" w:hAnsi="Calibri" w:cs="Calibri"/>
                <w:b/>
                <w:lang w:val="en-GB"/>
              </w:rPr>
              <w:t>Regulation</w:t>
            </w:r>
          </w:p>
        </w:tc>
        <w:tc>
          <w:tcPr>
            <w:tcW w:w="5352" w:type="dxa"/>
          </w:tcPr>
          <w:p w14:paraId="1DDA9D5F"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w:t>
            </w:r>
          </w:p>
        </w:tc>
      </w:tr>
      <w:tr w:rsidR="00D84176" w:rsidRPr="00212D42" w14:paraId="4627DAB2" w14:textId="77777777" w:rsidTr="002A53D8">
        <w:tc>
          <w:tcPr>
            <w:tcW w:w="534" w:type="dxa"/>
          </w:tcPr>
          <w:p w14:paraId="6C65BAB1" w14:textId="77777777" w:rsidR="00D84176" w:rsidRPr="00D84176" w:rsidRDefault="00D84176" w:rsidP="002A53D8">
            <w:pPr>
              <w:jc w:val="both"/>
              <w:rPr>
                <w:rFonts w:ascii="Calibri" w:hAnsi="Calibri" w:cs="Calibri"/>
                <w:lang w:val="en-GB"/>
              </w:rPr>
            </w:pPr>
          </w:p>
        </w:tc>
        <w:tc>
          <w:tcPr>
            <w:tcW w:w="3402" w:type="dxa"/>
          </w:tcPr>
          <w:p w14:paraId="15B81489" w14:textId="77777777" w:rsidR="00D84176" w:rsidRPr="00D84176" w:rsidRDefault="002A53D8" w:rsidP="002A53D8">
            <w:pPr>
              <w:rPr>
                <w:rFonts w:ascii="Calibri" w:hAnsi="Calibri" w:cs="Calibri"/>
                <w:lang w:val="en-GB"/>
              </w:rPr>
            </w:pPr>
            <w:r>
              <w:rPr>
                <w:rFonts w:ascii="Calibri" w:hAnsi="Calibri" w:cs="Calibri"/>
                <w:b/>
                <w:bCs/>
                <w:lang w:val="en-GB"/>
              </w:rPr>
              <w:t>[</w:t>
            </w:r>
            <w:r w:rsidR="00D84176" w:rsidRPr="00D84176">
              <w:rPr>
                <w:rFonts w:ascii="Calibri" w:hAnsi="Calibri" w:cs="Calibri"/>
                <w:b/>
                <w:bCs/>
                <w:lang w:val="en-GB"/>
              </w:rPr>
              <w:t>Beneficiary Rights</w:t>
            </w:r>
          </w:p>
        </w:tc>
        <w:tc>
          <w:tcPr>
            <w:tcW w:w="5352" w:type="dxa"/>
          </w:tcPr>
          <w:p w14:paraId="51F8858A"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all [rights/claims] which the [relevant] [Originator/Seller] has vis-à-vis the [[relevant] Insurance Company/[●]] in respect of a[n] [●] Insurance Policy, under which the [relevant] [Originator/Seller] has been appointed by the [Borrower/insured] as beneficiary (</w:t>
            </w:r>
            <w:proofErr w:type="spellStart"/>
            <w:r w:rsidRPr="00D84176">
              <w:rPr>
                <w:rFonts w:ascii="Calibri" w:hAnsi="Calibri" w:cs="Calibri"/>
                <w:i/>
                <w:iCs/>
                <w:lang w:val="en-GB"/>
              </w:rPr>
              <w:t>begunstigde</w:t>
            </w:r>
            <w:proofErr w:type="spellEnd"/>
            <w:r w:rsidRPr="00D84176">
              <w:rPr>
                <w:rFonts w:ascii="Calibri" w:hAnsi="Calibri" w:cs="Calibri"/>
                <w:lang w:val="en-GB"/>
              </w:rPr>
              <w:t>)] in connection with the relevant Mortgage Receivable;</w:t>
            </w:r>
            <w:r w:rsidR="002A53D8">
              <w:rPr>
                <w:rFonts w:ascii="Calibri" w:hAnsi="Calibri" w:cs="Calibri"/>
                <w:lang w:val="en-GB"/>
              </w:rPr>
              <w:t>]</w:t>
            </w:r>
          </w:p>
        </w:tc>
      </w:tr>
      <w:tr w:rsidR="00D84176" w:rsidRPr="00212D42" w14:paraId="7B3C1178" w14:textId="77777777" w:rsidTr="002A53D8">
        <w:tc>
          <w:tcPr>
            <w:tcW w:w="534" w:type="dxa"/>
          </w:tcPr>
          <w:p w14:paraId="01FDB729" w14:textId="77777777" w:rsidR="00D84176" w:rsidRPr="00D84176" w:rsidRDefault="00D84176" w:rsidP="002A53D8">
            <w:pPr>
              <w:jc w:val="both"/>
              <w:rPr>
                <w:rFonts w:ascii="Calibri" w:hAnsi="Calibri" w:cs="Calibri"/>
                <w:lang w:val="en-GB"/>
              </w:rPr>
            </w:pPr>
          </w:p>
        </w:tc>
        <w:tc>
          <w:tcPr>
            <w:tcW w:w="3402" w:type="dxa"/>
          </w:tcPr>
          <w:p w14:paraId="7D6840DC"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Beneficiary Waiver Agreement</w:t>
            </w:r>
          </w:p>
        </w:tc>
        <w:tc>
          <w:tcPr>
            <w:tcW w:w="5352" w:type="dxa"/>
          </w:tcPr>
          <w:p w14:paraId="238D3522"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 xml:space="preserve">means the beneficiary waiver agreement between, amongst others, the [relevant] [Originator/Seller], the </w:t>
            </w:r>
            <w:r w:rsidRPr="00D84176">
              <w:rPr>
                <w:rFonts w:ascii="Calibri" w:hAnsi="Calibri" w:cs="Calibri"/>
                <w:lang w:val="en-GB"/>
              </w:rPr>
              <w:lastRenderedPageBreak/>
              <w:t>Security Trustee and the Issuer dated [the Signing/Closing Date];]</w:t>
            </w:r>
          </w:p>
        </w:tc>
      </w:tr>
      <w:tr w:rsidR="00D84176" w:rsidRPr="00212D42" w14:paraId="64F83CA7" w14:textId="77777777" w:rsidTr="002A53D8">
        <w:tc>
          <w:tcPr>
            <w:tcW w:w="534" w:type="dxa"/>
          </w:tcPr>
          <w:p w14:paraId="4A772AAB" w14:textId="77777777" w:rsidR="00D84176" w:rsidRPr="00D84176" w:rsidRDefault="00D84176" w:rsidP="002A53D8">
            <w:pPr>
              <w:jc w:val="both"/>
              <w:rPr>
                <w:rFonts w:ascii="Calibri" w:hAnsi="Calibri" w:cs="Calibri"/>
                <w:lang w:val="en-GB"/>
              </w:rPr>
            </w:pPr>
          </w:p>
        </w:tc>
        <w:tc>
          <w:tcPr>
            <w:tcW w:w="3402" w:type="dxa"/>
          </w:tcPr>
          <w:p w14:paraId="58ACC88C" w14:textId="77777777" w:rsidR="00D84176" w:rsidRPr="00D84176" w:rsidRDefault="00D84176" w:rsidP="002A53D8">
            <w:pPr>
              <w:rPr>
                <w:rFonts w:ascii="Calibri" w:hAnsi="Calibri" w:cs="Calibri"/>
                <w:lang w:val="en-GB"/>
              </w:rPr>
            </w:pPr>
            <w:r w:rsidRPr="00D84176">
              <w:rPr>
                <w:rFonts w:ascii="Calibri" w:hAnsi="Calibri" w:cs="Calibri"/>
                <w:b/>
                <w:bCs/>
                <w:lang w:val="en-GB"/>
              </w:rPr>
              <w:t>BKR</w:t>
            </w:r>
          </w:p>
        </w:tc>
        <w:tc>
          <w:tcPr>
            <w:tcW w:w="5352" w:type="dxa"/>
          </w:tcPr>
          <w:p w14:paraId="7796884F"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Office for Credit Registration (</w:t>
            </w:r>
            <w:r w:rsidRPr="00D84176">
              <w:rPr>
                <w:rFonts w:ascii="Calibri" w:hAnsi="Calibri" w:cs="Calibri"/>
                <w:i/>
                <w:iCs/>
                <w:lang w:val="en-GB"/>
              </w:rPr>
              <w:t xml:space="preserve">Bureau </w:t>
            </w:r>
            <w:proofErr w:type="spellStart"/>
            <w:r w:rsidRPr="00D84176">
              <w:rPr>
                <w:rFonts w:ascii="Calibri" w:hAnsi="Calibri" w:cs="Calibri"/>
                <w:i/>
                <w:iCs/>
                <w:lang w:val="en-GB"/>
              </w:rPr>
              <w:t>Krediet</w:t>
            </w:r>
            <w:proofErr w:type="spellEnd"/>
            <w:r w:rsidRPr="00D84176">
              <w:rPr>
                <w:rFonts w:ascii="Calibri" w:hAnsi="Calibri" w:cs="Calibri"/>
                <w:i/>
                <w:iCs/>
                <w:lang w:val="en-GB"/>
              </w:rPr>
              <w:t xml:space="preserve"> </w:t>
            </w:r>
            <w:proofErr w:type="spellStart"/>
            <w:r w:rsidRPr="00D84176">
              <w:rPr>
                <w:rFonts w:ascii="Calibri" w:hAnsi="Calibri" w:cs="Calibri"/>
                <w:i/>
                <w:iCs/>
                <w:lang w:val="en-GB"/>
              </w:rPr>
              <w:t>Registratie</w:t>
            </w:r>
            <w:proofErr w:type="spellEnd"/>
            <w:r w:rsidRPr="00D84176">
              <w:rPr>
                <w:rFonts w:ascii="Calibri" w:hAnsi="Calibri" w:cs="Calibri"/>
                <w:lang w:val="en-GB"/>
              </w:rPr>
              <w:t>);</w:t>
            </w:r>
          </w:p>
        </w:tc>
      </w:tr>
      <w:tr w:rsidR="00D84176" w:rsidRPr="00212D42" w14:paraId="2521AD6C" w14:textId="77777777" w:rsidTr="002A53D8">
        <w:tc>
          <w:tcPr>
            <w:tcW w:w="534" w:type="dxa"/>
          </w:tcPr>
          <w:p w14:paraId="223BB98C" w14:textId="77777777" w:rsidR="00D84176" w:rsidRPr="00D84176" w:rsidRDefault="00D84176" w:rsidP="002A53D8">
            <w:pPr>
              <w:jc w:val="both"/>
              <w:rPr>
                <w:rFonts w:ascii="Calibri" w:hAnsi="Calibri" w:cs="Calibri"/>
                <w:lang w:val="en-GB"/>
              </w:rPr>
            </w:pPr>
          </w:p>
        </w:tc>
        <w:tc>
          <w:tcPr>
            <w:tcW w:w="3402" w:type="dxa"/>
          </w:tcPr>
          <w:p w14:paraId="6849F265" w14:textId="77777777" w:rsidR="00D84176" w:rsidRPr="00D84176" w:rsidRDefault="00D84176" w:rsidP="002A53D8">
            <w:pPr>
              <w:rPr>
                <w:rFonts w:ascii="Calibri" w:hAnsi="Calibri" w:cs="Calibri"/>
                <w:lang w:val="en-GB"/>
              </w:rPr>
            </w:pPr>
            <w:r w:rsidRPr="00D84176">
              <w:rPr>
                <w:rFonts w:ascii="Calibri" w:hAnsi="Calibri" w:cs="Calibri"/>
                <w:b/>
                <w:bCs/>
                <w:lang w:val="en-GB"/>
              </w:rPr>
              <w:t>Borrower</w:t>
            </w:r>
          </w:p>
        </w:tc>
        <w:tc>
          <w:tcPr>
            <w:tcW w:w="5352" w:type="dxa"/>
          </w:tcPr>
          <w:p w14:paraId="77E4F1EB"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the debtor or debtors, including any jointly and severally liable co-debtor or co-debtors, of a Mortgage Loan;</w:t>
            </w:r>
          </w:p>
        </w:tc>
      </w:tr>
      <w:tr w:rsidR="00D84176" w:rsidRPr="00212D42" w14:paraId="31519B19" w14:textId="77777777" w:rsidTr="002A53D8">
        <w:tc>
          <w:tcPr>
            <w:tcW w:w="534" w:type="dxa"/>
          </w:tcPr>
          <w:p w14:paraId="1806D530" w14:textId="77777777" w:rsidR="00D84176" w:rsidRPr="00D84176" w:rsidRDefault="00D84176" w:rsidP="002A53D8">
            <w:pPr>
              <w:jc w:val="both"/>
              <w:rPr>
                <w:rFonts w:ascii="Calibri" w:hAnsi="Calibri" w:cs="Calibri"/>
                <w:lang w:val="en-GB"/>
              </w:rPr>
            </w:pPr>
          </w:p>
        </w:tc>
        <w:tc>
          <w:tcPr>
            <w:tcW w:w="3402" w:type="dxa"/>
          </w:tcPr>
          <w:p w14:paraId="592D5AD1" w14:textId="77777777" w:rsidR="00D84176" w:rsidRPr="00D84176" w:rsidRDefault="00D84176" w:rsidP="002A53D8">
            <w:pPr>
              <w:rPr>
                <w:rFonts w:ascii="Calibri" w:hAnsi="Calibri" w:cs="Calibri"/>
                <w:lang w:val="en-GB"/>
              </w:rPr>
            </w:pPr>
            <w:r w:rsidRPr="00D84176">
              <w:rPr>
                <w:rFonts w:ascii="Calibri" w:hAnsi="Calibri" w:cs="Calibri"/>
                <w:b/>
                <w:bCs/>
                <w:lang w:val="en-GB"/>
              </w:rPr>
              <w:t>Borrower Insurance Pledge</w:t>
            </w:r>
          </w:p>
        </w:tc>
        <w:tc>
          <w:tcPr>
            <w:tcW w:w="5352" w:type="dxa"/>
          </w:tcPr>
          <w:p w14:paraId="3C01EF99"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a right of pledge (</w:t>
            </w:r>
            <w:proofErr w:type="spellStart"/>
            <w:r w:rsidRPr="00D84176">
              <w:rPr>
                <w:rFonts w:ascii="Calibri" w:hAnsi="Calibri" w:cs="Calibri"/>
                <w:i/>
                <w:iCs/>
                <w:lang w:val="en-GB"/>
              </w:rPr>
              <w:t>pandrecht</w:t>
            </w:r>
            <w:proofErr w:type="spellEnd"/>
            <w:r w:rsidRPr="00D84176">
              <w:rPr>
                <w:rFonts w:ascii="Calibri" w:hAnsi="Calibri" w:cs="Calibri"/>
                <w:lang w:val="en-GB"/>
              </w:rPr>
              <w:t>) created in favour of the [relevant] [Originator/Seller] on the rights of the relevant pledgor against the relevant Insurance Company under the relevant [●] Insurance Policy securing the relevant Mortgage Receivable;</w:t>
            </w:r>
          </w:p>
        </w:tc>
      </w:tr>
      <w:tr w:rsidR="00D84176" w:rsidRPr="00212D42" w14:paraId="183C6732" w14:textId="77777777" w:rsidTr="002A53D8">
        <w:tc>
          <w:tcPr>
            <w:tcW w:w="534" w:type="dxa"/>
          </w:tcPr>
          <w:p w14:paraId="22B7D1BF" w14:textId="77777777" w:rsidR="00D84176" w:rsidRPr="00D84176" w:rsidRDefault="00D84176" w:rsidP="002A53D8">
            <w:pPr>
              <w:jc w:val="both"/>
              <w:rPr>
                <w:rFonts w:ascii="Calibri" w:hAnsi="Calibri" w:cs="Calibri"/>
                <w:lang w:val="en-GB"/>
              </w:rPr>
            </w:pPr>
          </w:p>
        </w:tc>
        <w:tc>
          <w:tcPr>
            <w:tcW w:w="3402" w:type="dxa"/>
          </w:tcPr>
          <w:p w14:paraId="00F640B1" w14:textId="77777777" w:rsidR="00D84176" w:rsidRPr="00D84176" w:rsidRDefault="00D84176" w:rsidP="002A53D8">
            <w:pPr>
              <w:rPr>
                <w:rFonts w:ascii="Calibri" w:hAnsi="Calibri" w:cs="Calibri"/>
                <w:lang w:val="en-GB"/>
              </w:rPr>
            </w:pPr>
            <w:r w:rsidRPr="00D84176">
              <w:rPr>
                <w:rFonts w:ascii="Calibri" w:hAnsi="Calibri" w:cs="Calibri"/>
                <w:b/>
                <w:bCs/>
                <w:lang w:val="en-GB"/>
              </w:rPr>
              <w:t>Borrower Insurance Proceeds Instruction</w:t>
            </w:r>
          </w:p>
        </w:tc>
        <w:tc>
          <w:tcPr>
            <w:tcW w:w="5352" w:type="dxa"/>
          </w:tcPr>
          <w:p w14:paraId="021C718A"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the irrevocable instruction by the beneficiary under a[n] [●] Insurance Policy to the relevant Insurance Company to apply the insurance proceeds towards repayment of the same debt for which the relevant Borrower Insurance Pledge was created;</w:t>
            </w:r>
          </w:p>
        </w:tc>
      </w:tr>
      <w:tr w:rsidR="00D84176" w:rsidRPr="00212D42" w14:paraId="674AA127" w14:textId="77777777" w:rsidTr="002A53D8">
        <w:tc>
          <w:tcPr>
            <w:tcW w:w="534" w:type="dxa"/>
          </w:tcPr>
          <w:p w14:paraId="604FA0A5" w14:textId="77777777" w:rsidR="00D84176" w:rsidRPr="00D84176" w:rsidRDefault="00D84176" w:rsidP="002A53D8">
            <w:pPr>
              <w:jc w:val="both"/>
              <w:rPr>
                <w:rFonts w:ascii="Calibri" w:hAnsi="Calibri" w:cs="Calibri"/>
                <w:lang w:val="en-GB"/>
              </w:rPr>
            </w:pPr>
          </w:p>
        </w:tc>
        <w:tc>
          <w:tcPr>
            <w:tcW w:w="3402" w:type="dxa"/>
          </w:tcPr>
          <w:p w14:paraId="69D2C353"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Borrower Investment Account</w:t>
            </w:r>
          </w:p>
        </w:tc>
        <w:tc>
          <w:tcPr>
            <w:tcW w:w="5352" w:type="dxa"/>
          </w:tcPr>
          <w:p w14:paraId="559C4688"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in respect of an Investment Mortgage Loan, an investment account in the name of the relevant Borrower;]</w:t>
            </w:r>
          </w:p>
        </w:tc>
      </w:tr>
      <w:tr w:rsidR="00D84176" w:rsidRPr="00212D42" w14:paraId="61E5F847" w14:textId="77777777" w:rsidTr="002A53D8">
        <w:tc>
          <w:tcPr>
            <w:tcW w:w="534" w:type="dxa"/>
          </w:tcPr>
          <w:p w14:paraId="35153587" w14:textId="77777777" w:rsidR="00D84176" w:rsidRPr="00D84176" w:rsidRDefault="00D84176" w:rsidP="002A53D8">
            <w:pPr>
              <w:jc w:val="both"/>
              <w:rPr>
                <w:rFonts w:ascii="Calibri" w:hAnsi="Calibri" w:cs="Calibri"/>
                <w:lang w:val="en-GB"/>
              </w:rPr>
            </w:pPr>
          </w:p>
        </w:tc>
        <w:tc>
          <w:tcPr>
            <w:tcW w:w="3402" w:type="dxa"/>
          </w:tcPr>
          <w:p w14:paraId="09B34627" w14:textId="77777777" w:rsidR="00D84176" w:rsidRPr="00D84176" w:rsidRDefault="00D84176" w:rsidP="002A53D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Borrower Investment Pledge</w:t>
            </w:r>
          </w:p>
        </w:tc>
        <w:tc>
          <w:tcPr>
            <w:tcW w:w="5352" w:type="dxa"/>
          </w:tcPr>
          <w:p w14:paraId="3D96EBEF"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a right of pledge (</w:t>
            </w:r>
            <w:proofErr w:type="spellStart"/>
            <w:r w:rsidRPr="00D84176">
              <w:rPr>
                <w:rFonts w:ascii="Calibri" w:hAnsi="Calibri" w:cs="Calibri"/>
                <w:i/>
                <w:iCs/>
                <w:lang w:val="en-GB"/>
              </w:rPr>
              <w:t>pandrecht</w:t>
            </w:r>
            <w:proofErr w:type="spellEnd"/>
            <w:r w:rsidRPr="00D84176">
              <w:rPr>
                <w:rFonts w:ascii="Calibri" w:hAnsi="Calibri" w:cs="Calibri"/>
                <w:lang w:val="en-GB"/>
              </w:rPr>
              <w:t>) on the rights of the relevant Borrower in connection with the Borrower Investment Account in respect of the Investment Mortgage Loans;]</w:t>
            </w:r>
          </w:p>
        </w:tc>
      </w:tr>
      <w:tr w:rsidR="00D84176" w:rsidRPr="00212D42" w14:paraId="13826AE2" w14:textId="77777777" w:rsidTr="002A53D8">
        <w:tc>
          <w:tcPr>
            <w:tcW w:w="534" w:type="dxa"/>
          </w:tcPr>
          <w:p w14:paraId="4E72AE6F" w14:textId="77777777" w:rsidR="00D84176" w:rsidRPr="00D84176" w:rsidRDefault="00D84176" w:rsidP="002A53D8">
            <w:pPr>
              <w:jc w:val="both"/>
              <w:rPr>
                <w:rFonts w:ascii="Calibri" w:hAnsi="Calibri" w:cs="Calibri"/>
                <w:lang w:val="en-GB"/>
              </w:rPr>
            </w:pPr>
          </w:p>
        </w:tc>
        <w:tc>
          <w:tcPr>
            <w:tcW w:w="3402" w:type="dxa"/>
          </w:tcPr>
          <w:p w14:paraId="209AAEB8" w14:textId="77777777" w:rsidR="00D84176" w:rsidRPr="00D84176" w:rsidRDefault="00D84176" w:rsidP="002A53D8">
            <w:pPr>
              <w:rPr>
                <w:rFonts w:ascii="Calibri" w:hAnsi="Calibri" w:cs="Calibri"/>
                <w:lang w:val="en-GB"/>
              </w:rPr>
            </w:pPr>
            <w:r w:rsidRPr="00D84176">
              <w:rPr>
                <w:rFonts w:ascii="Calibri" w:hAnsi="Calibri" w:cs="Calibri"/>
                <w:b/>
                <w:bCs/>
                <w:lang w:val="en-GB"/>
              </w:rPr>
              <w:t>Borrower Pledge</w:t>
            </w:r>
          </w:p>
        </w:tc>
        <w:tc>
          <w:tcPr>
            <w:tcW w:w="5352" w:type="dxa"/>
          </w:tcPr>
          <w:p w14:paraId="692D8CE0" w14:textId="77777777"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 xml:space="preserve">means </w:t>
            </w:r>
            <w:r w:rsidR="00E453F8">
              <w:rPr>
                <w:rFonts w:ascii="Calibri" w:hAnsi="Calibri" w:cs="Calibri"/>
                <w:lang w:val="en-GB"/>
              </w:rPr>
              <w:t>[</w:t>
            </w:r>
            <w:r w:rsidRPr="00D84176">
              <w:rPr>
                <w:rFonts w:ascii="Calibri" w:hAnsi="Calibri" w:cs="Calibri"/>
                <w:lang w:val="en-GB"/>
              </w:rPr>
              <w:t>(i)</w:t>
            </w:r>
            <w:r w:rsidR="00E453F8">
              <w:rPr>
                <w:rFonts w:ascii="Calibri" w:hAnsi="Calibri" w:cs="Calibri"/>
                <w:lang w:val="en-GB"/>
              </w:rPr>
              <w:t>]</w:t>
            </w:r>
            <w:r w:rsidRPr="00D84176">
              <w:rPr>
                <w:rFonts w:ascii="Calibri" w:hAnsi="Calibri" w:cs="Calibri"/>
                <w:lang w:val="en-GB"/>
              </w:rPr>
              <w:t xml:space="preserve"> </w:t>
            </w:r>
            <w:r w:rsidR="00E453F8">
              <w:rPr>
                <w:rFonts w:ascii="Calibri" w:hAnsi="Calibri" w:cs="Calibri"/>
                <w:lang w:val="en-GB"/>
              </w:rPr>
              <w:t>[</w:t>
            </w:r>
            <w:r w:rsidRPr="00D84176">
              <w:rPr>
                <w:rFonts w:ascii="Calibri" w:hAnsi="Calibri" w:cs="Calibri"/>
                <w:lang w:val="en-GB"/>
              </w:rPr>
              <w:t>a right of pledge on the rights of the relevant Borrower vis-à-vis the relevant lessees in respect of rental payments due under lease agreements (</w:t>
            </w:r>
            <w:proofErr w:type="spellStart"/>
            <w:r w:rsidRPr="00D84176">
              <w:rPr>
                <w:rFonts w:ascii="Calibri" w:hAnsi="Calibri" w:cs="Calibri"/>
                <w:i/>
                <w:lang w:val="en-GB"/>
              </w:rPr>
              <w:t>huurovereenkomsten</w:t>
            </w:r>
            <w:proofErr w:type="spellEnd"/>
            <w:r w:rsidRPr="00D84176">
              <w:rPr>
                <w:rFonts w:ascii="Calibri" w:hAnsi="Calibri" w:cs="Calibri"/>
                <w:lang w:val="en-GB"/>
              </w:rPr>
              <w:t>) entered into in respect of the Mortgaged Assets</w:t>
            </w:r>
            <w:r w:rsidR="00E453F8">
              <w:rPr>
                <w:rFonts w:ascii="Calibri" w:hAnsi="Calibri" w:cs="Calibri"/>
                <w:lang w:val="en-GB"/>
              </w:rPr>
              <w:t>][</w:t>
            </w:r>
            <w:r w:rsidRPr="00D84176">
              <w:rPr>
                <w:rFonts w:ascii="Calibri" w:hAnsi="Calibri" w:cs="Calibri"/>
                <w:lang w:val="en-GB"/>
              </w:rPr>
              <w:t>, (ii)</w:t>
            </w:r>
            <w:r w:rsidR="00E453F8">
              <w:rPr>
                <w:rFonts w:ascii="Calibri" w:hAnsi="Calibri" w:cs="Calibri"/>
                <w:lang w:val="en-GB"/>
              </w:rPr>
              <w:t>]</w:t>
            </w:r>
            <w:r w:rsidRPr="00D84176">
              <w:rPr>
                <w:rFonts w:ascii="Calibri" w:hAnsi="Calibri" w:cs="Calibri"/>
                <w:lang w:val="en-GB"/>
              </w:rPr>
              <w:t xml:space="preserve"> a right of pledge on all rights of a Borrower under the building insurance policies (</w:t>
            </w:r>
            <w:proofErr w:type="spellStart"/>
            <w:r w:rsidRPr="00D84176">
              <w:rPr>
                <w:rFonts w:ascii="Calibri" w:hAnsi="Calibri" w:cs="Calibri"/>
                <w:i/>
                <w:lang w:val="en-GB"/>
              </w:rPr>
              <w:t>opstalverzekeringen</w:t>
            </w:r>
            <w:proofErr w:type="spellEnd"/>
            <w:r w:rsidRPr="00D84176">
              <w:rPr>
                <w:rFonts w:ascii="Calibri" w:hAnsi="Calibri" w:cs="Calibri"/>
                <w:lang w:val="en-GB"/>
              </w:rPr>
              <w:t>) relating to the Mortgaged Assets</w:t>
            </w:r>
            <w:r w:rsidR="00E453F8">
              <w:rPr>
                <w:rFonts w:ascii="Calibri" w:hAnsi="Calibri" w:cs="Calibri"/>
                <w:lang w:val="en-GB"/>
              </w:rPr>
              <w:t>][</w:t>
            </w:r>
            <w:r w:rsidRPr="00D84176">
              <w:rPr>
                <w:rFonts w:ascii="Calibri" w:hAnsi="Calibri" w:cs="Calibri"/>
                <w:lang w:val="en-GB"/>
              </w:rPr>
              <w:t>, (iii)</w:t>
            </w:r>
            <w:r w:rsidR="00E453F8">
              <w:rPr>
                <w:rFonts w:ascii="Calibri" w:hAnsi="Calibri" w:cs="Calibri"/>
                <w:lang w:val="en-GB"/>
              </w:rPr>
              <w:t>]</w:t>
            </w:r>
            <w:r w:rsidRPr="00D84176">
              <w:rPr>
                <w:rFonts w:ascii="Calibri" w:hAnsi="Calibri" w:cs="Calibri"/>
                <w:lang w:val="en-GB"/>
              </w:rPr>
              <w:t xml:space="preserve"> a right of pledge on the shares in the relevant Borrower (if any)</w:t>
            </w:r>
            <w:r w:rsidR="00E453F8">
              <w:rPr>
                <w:rFonts w:ascii="Calibri" w:hAnsi="Calibri" w:cs="Calibri"/>
                <w:lang w:val="en-GB"/>
              </w:rPr>
              <w:t>][</w:t>
            </w:r>
            <w:r w:rsidRPr="00D84176">
              <w:rPr>
                <w:rFonts w:ascii="Calibri" w:hAnsi="Calibri" w:cs="Calibri"/>
                <w:lang w:val="en-GB"/>
              </w:rPr>
              <w:t>,</w:t>
            </w:r>
            <w:r w:rsidR="00E453F8">
              <w:rPr>
                <w:rFonts w:ascii="Calibri" w:hAnsi="Calibri" w:cs="Calibri"/>
                <w:lang w:val="en-GB"/>
              </w:rPr>
              <w:t xml:space="preserve"> </w:t>
            </w:r>
            <w:r w:rsidRPr="00D84176">
              <w:rPr>
                <w:rFonts w:ascii="Calibri" w:hAnsi="Calibri" w:cs="Calibri"/>
                <w:lang w:val="en-GB"/>
              </w:rPr>
              <w:t>(iv) a right of pledge on the rights of the relevant Borrower vis-à-vis the relevant counterparty under or in connection with the interest rate swap agreement(s) entered into in relation to the relevant Mortgage Loan (if any)</w:t>
            </w:r>
            <w:r w:rsidR="00E453F8">
              <w:rPr>
                <w:rFonts w:ascii="Calibri" w:hAnsi="Calibri" w:cs="Calibri"/>
                <w:lang w:val="en-GB"/>
              </w:rPr>
              <w:t>][</w:t>
            </w:r>
            <w:r w:rsidRPr="00D84176">
              <w:rPr>
                <w:rFonts w:ascii="Calibri" w:hAnsi="Calibri" w:cs="Calibri"/>
                <w:lang w:val="en-GB"/>
              </w:rPr>
              <w:t>, (v) a right of pledge on the rights of the relevant Borrower vis-à-vis the purchaser under or in connection with any sale and purchase agreement relating to any of the Mortgaged Assets (if any)</w:t>
            </w:r>
            <w:r w:rsidR="00E453F8">
              <w:rPr>
                <w:rFonts w:ascii="Calibri" w:hAnsi="Calibri" w:cs="Calibri"/>
                <w:lang w:val="en-GB"/>
              </w:rPr>
              <w:t>]</w:t>
            </w:r>
            <w:r w:rsidRPr="00D84176">
              <w:rPr>
                <w:rFonts w:ascii="Calibri" w:hAnsi="Calibri" w:cs="Calibri"/>
                <w:lang w:val="en-GB"/>
              </w:rPr>
              <w:t xml:space="preserve"> </w:t>
            </w:r>
            <w:r w:rsidR="00E453F8">
              <w:rPr>
                <w:rFonts w:ascii="Calibri" w:hAnsi="Calibri" w:cs="Calibri"/>
                <w:lang w:val="en-GB"/>
              </w:rPr>
              <w:t>[</w:t>
            </w:r>
            <w:r w:rsidRPr="00D84176">
              <w:rPr>
                <w:rFonts w:ascii="Calibri" w:hAnsi="Calibri" w:cs="Calibri"/>
                <w:lang w:val="en-GB"/>
              </w:rPr>
              <w:t>and</w:t>
            </w:r>
            <w:r w:rsidR="00E453F8">
              <w:rPr>
                <w:rFonts w:ascii="Calibri" w:hAnsi="Calibri" w:cs="Calibri"/>
                <w:lang w:val="en-GB"/>
              </w:rPr>
              <w:t>]</w:t>
            </w:r>
            <w:r w:rsidRPr="00D84176">
              <w:rPr>
                <w:rFonts w:ascii="Calibri" w:hAnsi="Calibri" w:cs="Calibri"/>
                <w:lang w:val="en-GB"/>
              </w:rPr>
              <w:t xml:space="preserve"> </w:t>
            </w:r>
            <w:r w:rsidR="00E453F8">
              <w:rPr>
                <w:rFonts w:ascii="Calibri" w:hAnsi="Calibri" w:cs="Calibri"/>
                <w:lang w:val="en-GB"/>
              </w:rPr>
              <w:t>[</w:t>
            </w:r>
            <w:r w:rsidRPr="00D84176">
              <w:rPr>
                <w:rFonts w:ascii="Calibri" w:hAnsi="Calibri" w:cs="Calibri"/>
                <w:lang w:val="en-GB"/>
              </w:rPr>
              <w:t>(vi) a right of pledge on the rights of the relevant Borrower under or in connection with any life insurance policy entered into by such Borrower, which, in each case, secure the [relevant] Mortgage Receivable[, including a Borrower Insurance Pledge</w:t>
            </w:r>
            <w:r w:rsidR="00E453F8">
              <w:rPr>
                <w:rFonts w:ascii="Calibri" w:hAnsi="Calibri" w:cs="Calibri"/>
                <w:lang w:val="en-GB"/>
              </w:rPr>
              <w:t xml:space="preserve">] </w:t>
            </w:r>
            <w:r w:rsidRPr="00D84176">
              <w:rPr>
                <w:rFonts w:ascii="Calibri" w:hAnsi="Calibri" w:cs="Calibri"/>
                <w:lang w:val="en-GB"/>
              </w:rPr>
              <w:t>[ and</w:t>
            </w:r>
            <w:r w:rsidRPr="00D84176">
              <w:rPr>
                <w:rFonts w:ascii="Calibri" w:hAnsi="Calibri" w:cs="Calibri"/>
                <w:highlight w:val="lightGray"/>
                <w:lang w:val="en-GB"/>
              </w:rPr>
              <w:t>[...]</w:t>
            </w:r>
            <w:r w:rsidRPr="00D84176">
              <w:rPr>
                <w:rFonts w:ascii="Calibri" w:hAnsi="Calibri" w:cs="Calibri"/>
                <w:lang w:val="en-GB"/>
              </w:rPr>
              <w:t xml:space="preserve">]; </w:t>
            </w:r>
          </w:p>
        </w:tc>
      </w:tr>
      <w:tr w:rsidR="00D84176" w:rsidRPr="00212D42" w14:paraId="75C8073D" w14:textId="77777777" w:rsidTr="002A53D8">
        <w:tc>
          <w:tcPr>
            <w:tcW w:w="534" w:type="dxa"/>
          </w:tcPr>
          <w:p w14:paraId="0D4B1D19" w14:textId="77777777" w:rsidR="00D84176" w:rsidRPr="00D84176" w:rsidRDefault="00D84176" w:rsidP="002A53D8">
            <w:pPr>
              <w:jc w:val="both"/>
              <w:rPr>
                <w:rFonts w:ascii="Calibri" w:hAnsi="Calibri" w:cs="Calibri"/>
                <w:lang w:val="en-GB"/>
              </w:rPr>
            </w:pPr>
          </w:p>
        </w:tc>
        <w:tc>
          <w:tcPr>
            <w:tcW w:w="3402" w:type="dxa"/>
          </w:tcPr>
          <w:p w14:paraId="15A7F604" w14:textId="77777777" w:rsidR="00D84176" w:rsidRPr="00D84176" w:rsidRDefault="00D84176" w:rsidP="002A53D8">
            <w:pPr>
              <w:rPr>
                <w:rFonts w:ascii="Calibri" w:hAnsi="Calibri" w:cs="Calibri"/>
                <w:b/>
                <w:bCs/>
                <w:lang w:val="en-GB"/>
              </w:rPr>
            </w:pPr>
            <w:r w:rsidRPr="00D84176">
              <w:rPr>
                <w:rFonts w:ascii="Calibri" w:hAnsi="Calibri" w:cs="Calibri"/>
                <w:bCs/>
                <w:lang w:val="en-GB"/>
              </w:rPr>
              <w:t>[</w:t>
            </w:r>
            <w:r w:rsidRPr="00D84176">
              <w:rPr>
                <w:rFonts w:ascii="Calibri" w:hAnsi="Calibri" w:cs="Calibri"/>
                <w:b/>
                <w:bCs/>
                <w:lang w:val="en-GB"/>
              </w:rPr>
              <w:t>BRRD</w:t>
            </w:r>
          </w:p>
        </w:tc>
        <w:tc>
          <w:tcPr>
            <w:tcW w:w="5352" w:type="dxa"/>
          </w:tcPr>
          <w:p w14:paraId="6795B830" w14:textId="0CB6BA6F" w:rsidR="00D84176" w:rsidRPr="00D84176" w:rsidRDefault="00D84176" w:rsidP="002A53D8">
            <w:pPr>
              <w:spacing w:after="240" w:line="240" w:lineRule="exact"/>
              <w:jc w:val="both"/>
              <w:rPr>
                <w:rFonts w:ascii="Calibri" w:hAnsi="Calibri" w:cs="Calibri"/>
                <w:lang w:val="en-GB"/>
              </w:rPr>
            </w:pPr>
            <w:r w:rsidRPr="00D84176">
              <w:rPr>
                <w:rFonts w:ascii="Calibri" w:hAnsi="Calibri" w:cs="Calibri"/>
                <w:lang w:val="en-GB"/>
              </w:rPr>
              <w:t>means Directive 2014/59/EU of the European Parliament and of the Council of 15 May 2014 establishing a framework for the recovery and resolution of credit institutions and investment firms</w:t>
            </w:r>
            <w:r w:rsidR="002B4069" w:rsidRPr="002B4069">
              <w:rPr>
                <w:rFonts w:ascii="Calibri" w:hAnsi="Calibri" w:cs="Calibri"/>
                <w:lang w:val="en-GB"/>
              </w:rPr>
              <w:t xml:space="preserve">, as amended by </w:t>
            </w:r>
            <w:r w:rsidR="002B4069" w:rsidRPr="002B4069">
              <w:rPr>
                <w:rFonts w:ascii="Calibri" w:hAnsi="Calibri" w:cs="Calibri"/>
                <w:lang w:val="en-GB"/>
              </w:rPr>
              <w:lastRenderedPageBreak/>
              <w:t>Directive (EU) 2019/879 as regards the loss-absorbing and recapitalisation capacity of credit institutions and investment firms;]</w:t>
            </w:r>
          </w:p>
        </w:tc>
      </w:tr>
      <w:tr w:rsidR="000F6928" w:rsidRPr="00212D42" w14:paraId="33771190" w14:textId="77777777" w:rsidTr="002A53D8">
        <w:tc>
          <w:tcPr>
            <w:tcW w:w="534" w:type="dxa"/>
          </w:tcPr>
          <w:p w14:paraId="15CAAE64" w14:textId="77777777" w:rsidR="000F6928" w:rsidRPr="00D84176" w:rsidRDefault="000F6928" w:rsidP="000F6928">
            <w:pPr>
              <w:jc w:val="both"/>
              <w:rPr>
                <w:rFonts w:ascii="Calibri" w:hAnsi="Calibri" w:cs="Calibri"/>
                <w:lang w:val="en-GB"/>
              </w:rPr>
            </w:pPr>
          </w:p>
        </w:tc>
        <w:tc>
          <w:tcPr>
            <w:tcW w:w="3402" w:type="dxa"/>
          </w:tcPr>
          <w:p w14:paraId="1B90F64A" w14:textId="77777777" w:rsidR="000F6928" w:rsidRPr="00D84176" w:rsidRDefault="000F6928" w:rsidP="000F6928">
            <w:pPr>
              <w:rPr>
                <w:rFonts w:ascii="Calibri" w:hAnsi="Calibri" w:cs="Calibri"/>
                <w:lang w:val="en-GB"/>
              </w:rPr>
            </w:pPr>
            <w:r w:rsidRPr="00D84176">
              <w:rPr>
                <w:rFonts w:ascii="Calibri" w:hAnsi="Calibri" w:cs="Calibri"/>
                <w:b/>
                <w:bCs/>
                <w:lang w:val="en-GB"/>
              </w:rPr>
              <w:t>BTL MBS Standard</w:t>
            </w:r>
          </w:p>
        </w:tc>
        <w:tc>
          <w:tcPr>
            <w:tcW w:w="5352" w:type="dxa"/>
          </w:tcPr>
          <w:p w14:paraId="2345450F" w14:textId="77777777"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means the residential mortgage-backed securities standard created by the DSA, as amended from time to time;</w:t>
            </w:r>
          </w:p>
        </w:tc>
      </w:tr>
      <w:tr w:rsidR="000F6928" w:rsidRPr="00212D42" w14:paraId="698EDB36" w14:textId="77777777" w:rsidTr="002A53D8">
        <w:tc>
          <w:tcPr>
            <w:tcW w:w="534" w:type="dxa"/>
          </w:tcPr>
          <w:p w14:paraId="79E9953B" w14:textId="77777777" w:rsidR="000F6928" w:rsidRPr="00D84176" w:rsidRDefault="000F6928" w:rsidP="000F6928">
            <w:pPr>
              <w:jc w:val="both"/>
              <w:rPr>
                <w:rFonts w:ascii="Calibri" w:hAnsi="Calibri" w:cs="Calibri"/>
                <w:lang w:val="en-GB"/>
              </w:rPr>
            </w:pPr>
          </w:p>
        </w:tc>
        <w:tc>
          <w:tcPr>
            <w:tcW w:w="3402" w:type="dxa"/>
          </w:tcPr>
          <w:p w14:paraId="110EE30F" w14:textId="77777777" w:rsidR="000F6928" w:rsidRPr="00D84176" w:rsidRDefault="000F6928" w:rsidP="000F6928">
            <w:pPr>
              <w:rPr>
                <w:rFonts w:ascii="Calibri" w:hAnsi="Calibri" w:cs="Calibri"/>
                <w:lang w:val="en-GB"/>
              </w:rPr>
            </w:pPr>
            <w:r w:rsidRPr="00D84176">
              <w:rPr>
                <w:rFonts w:ascii="Calibri" w:hAnsi="Calibri" w:cs="Calibri"/>
                <w:b/>
                <w:bCs/>
                <w:lang w:val="en-GB"/>
              </w:rPr>
              <w:t>Business Day</w:t>
            </w:r>
          </w:p>
        </w:tc>
        <w:tc>
          <w:tcPr>
            <w:tcW w:w="5352" w:type="dxa"/>
          </w:tcPr>
          <w:p w14:paraId="03297C36" w14:textId="7891B143"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 xml:space="preserve">means [[(i)] when used in the definition of Notes Payment Date </w:t>
            </w:r>
            <w:r w:rsidR="00D231C2">
              <w:rPr>
                <w:rFonts w:ascii="Calibri" w:hAnsi="Calibri" w:cs="Calibri"/>
                <w:lang w:val="en-GB"/>
              </w:rPr>
              <w:t>[</w:t>
            </w:r>
            <w:r w:rsidRPr="00D84176">
              <w:rPr>
                <w:rFonts w:ascii="Calibri" w:hAnsi="Calibri" w:cs="Calibri"/>
                <w:lang w:val="en-GB"/>
              </w:rPr>
              <w:t>and in Condition [●]</w:t>
            </w:r>
            <w:r w:rsidR="00D231C2">
              <w:rPr>
                <w:rFonts w:ascii="Calibri" w:hAnsi="Calibri" w:cs="Calibri"/>
                <w:lang w:val="en-GB"/>
              </w:rPr>
              <w:t>]</w:t>
            </w:r>
            <w:r w:rsidRPr="00D84176">
              <w:rPr>
                <w:rFonts w:ascii="Calibri" w:hAnsi="Calibri" w:cs="Calibri"/>
                <w:lang w:val="en-GB"/>
              </w:rPr>
              <w:t xml:space="preserve"> (●), a </w:t>
            </w:r>
            <w:r w:rsidR="002B4069">
              <w:rPr>
                <w:rFonts w:ascii="Calibri" w:hAnsi="Calibri" w:cs="Calibri"/>
                <w:lang w:val="en-GB"/>
              </w:rPr>
              <w:t xml:space="preserve">T2 </w:t>
            </w:r>
            <w:r w:rsidRPr="00D84176">
              <w:rPr>
                <w:rFonts w:ascii="Calibri" w:hAnsi="Calibri" w:cs="Calibri"/>
                <w:lang w:val="en-GB"/>
              </w:rPr>
              <w:t xml:space="preserve">Settlement Day[, provided that such day is also a day on which </w:t>
            </w:r>
            <w:r w:rsidR="00812C3E">
              <w:rPr>
                <w:rFonts w:ascii="Calibri" w:hAnsi="Calibri" w:cs="Calibri"/>
                <w:lang w:val="en-GB"/>
              </w:rPr>
              <w:t>[commercial]</w:t>
            </w:r>
            <w:r w:rsidRPr="00D84176">
              <w:rPr>
                <w:rFonts w:ascii="Calibri" w:hAnsi="Calibri" w:cs="Calibri"/>
                <w:lang w:val="en-GB"/>
              </w:rPr>
              <w:t xml:space="preserve"> banks</w:t>
            </w:r>
            <w:r w:rsidR="00812C3E">
              <w:rPr>
                <w:rFonts w:ascii="Calibri" w:hAnsi="Calibri" w:cs="Calibri"/>
                <w:lang w:val="en-GB"/>
              </w:rPr>
              <w:t xml:space="preserve"> [and foreign currency deposits / [</w:t>
            </w:r>
            <w:r w:rsidR="00812C3E" w:rsidRPr="00812C3E">
              <w:rPr>
                <w:rFonts w:ascii="Calibri" w:hAnsi="Calibri" w:cs="Calibri"/>
                <w:lang w:val="en-GB"/>
              </w:rPr>
              <w:t>●</w:t>
            </w:r>
            <w:r w:rsidR="00812C3E">
              <w:rPr>
                <w:rFonts w:ascii="Calibri" w:hAnsi="Calibri" w:cs="Calibri"/>
                <w:lang w:val="en-GB"/>
              </w:rPr>
              <w:t>]]</w:t>
            </w:r>
            <w:r w:rsidRPr="00D84176">
              <w:rPr>
                <w:rFonts w:ascii="Calibri" w:hAnsi="Calibri" w:cs="Calibri"/>
                <w:lang w:val="en-GB"/>
              </w:rPr>
              <w:t xml:space="preserve"> are generally open for business in [Amsterdam [and [●]] [and (ii) in any other case, a day on which banks are generally open for business in [Amsterdam] [and [●]]];</w:t>
            </w:r>
          </w:p>
        </w:tc>
      </w:tr>
      <w:tr w:rsidR="000F6928" w:rsidRPr="00212D42" w14:paraId="207BD306" w14:textId="77777777" w:rsidTr="002A53D8">
        <w:tc>
          <w:tcPr>
            <w:tcW w:w="534" w:type="dxa"/>
          </w:tcPr>
          <w:p w14:paraId="287C9E48" w14:textId="77777777" w:rsidR="000F6928" w:rsidRPr="00D84176" w:rsidRDefault="000F6928" w:rsidP="000F6928">
            <w:pPr>
              <w:jc w:val="both"/>
              <w:rPr>
                <w:rFonts w:ascii="Calibri" w:hAnsi="Calibri" w:cs="Calibri"/>
                <w:lang w:val="en-GB"/>
              </w:rPr>
            </w:pPr>
          </w:p>
        </w:tc>
        <w:tc>
          <w:tcPr>
            <w:tcW w:w="3402" w:type="dxa"/>
          </w:tcPr>
          <w:p w14:paraId="4FD0FDB5" w14:textId="77777777" w:rsidR="000F6928" w:rsidRPr="00D84176" w:rsidRDefault="000F6928" w:rsidP="000F6928">
            <w:pPr>
              <w:rPr>
                <w:rFonts w:ascii="Calibri" w:hAnsi="Calibri" w:cs="Calibri"/>
                <w:b/>
                <w:bCs/>
                <w:lang w:val="en-GB"/>
              </w:rPr>
            </w:pPr>
            <w:r w:rsidRPr="00D84176">
              <w:rPr>
                <w:rFonts w:ascii="Calibri" w:hAnsi="Calibri" w:cs="Calibri"/>
                <w:bCs/>
                <w:lang w:val="en-GB"/>
              </w:rPr>
              <w:t>[</w:t>
            </w:r>
            <w:r w:rsidRPr="00D84176">
              <w:rPr>
                <w:rFonts w:ascii="Calibri" w:hAnsi="Calibri" w:cs="Calibri"/>
                <w:b/>
                <w:bCs/>
                <w:lang w:val="en-GB"/>
              </w:rPr>
              <w:t>Cap Notional Amount</w:t>
            </w:r>
          </w:p>
        </w:tc>
        <w:tc>
          <w:tcPr>
            <w:tcW w:w="5352" w:type="dxa"/>
          </w:tcPr>
          <w:p w14:paraId="1FA1E285" w14:textId="77777777"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means, on any Notes Payment Date, the cap notional amount under the Interest Rate Cap Agreement in respect of such Notes Payment Date (as may be amended by the initial Interest Rate Cap Provider and the Issuer in accordance with the terms of the Interest Rate Cap Agreement);]</w:t>
            </w:r>
          </w:p>
        </w:tc>
      </w:tr>
      <w:tr w:rsidR="000F6928" w:rsidRPr="00D84176" w14:paraId="5B8C18D1" w14:textId="77777777" w:rsidTr="002A53D8">
        <w:tc>
          <w:tcPr>
            <w:tcW w:w="534" w:type="dxa"/>
          </w:tcPr>
          <w:p w14:paraId="495B4454" w14:textId="77777777" w:rsidR="000F6928" w:rsidRPr="00D84176" w:rsidRDefault="000F6928" w:rsidP="000F6928">
            <w:pPr>
              <w:jc w:val="both"/>
              <w:rPr>
                <w:rFonts w:ascii="Calibri" w:hAnsi="Calibri" w:cs="Calibri"/>
                <w:lang w:val="en-GB"/>
              </w:rPr>
            </w:pPr>
          </w:p>
        </w:tc>
        <w:tc>
          <w:tcPr>
            <w:tcW w:w="3402" w:type="dxa"/>
          </w:tcPr>
          <w:p w14:paraId="4D59185E" w14:textId="77777777" w:rsidR="000F6928" w:rsidRPr="00D84176" w:rsidRDefault="000F6928" w:rsidP="000F6928">
            <w:pPr>
              <w:rPr>
                <w:rFonts w:ascii="Calibri" w:hAnsi="Calibri" w:cs="Calibri"/>
                <w:bCs/>
                <w:lang w:val="en-GB"/>
              </w:rPr>
            </w:pPr>
            <w:r w:rsidRPr="00D84176">
              <w:rPr>
                <w:rFonts w:ascii="Calibri" w:hAnsi="Calibri" w:cs="Calibri"/>
                <w:bCs/>
                <w:lang w:val="en-GB"/>
              </w:rPr>
              <w:t>[</w:t>
            </w:r>
            <w:r w:rsidRPr="00D84176">
              <w:rPr>
                <w:rFonts w:ascii="Calibri" w:hAnsi="Calibri" w:cs="Calibri"/>
                <w:b/>
                <w:bCs/>
                <w:lang w:val="en-GB"/>
              </w:rPr>
              <w:t>Cap Strike Rate</w:t>
            </w:r>
          </w:p>
        </w:tc>
        <w:tc>
          <w:tcPr>
            <w:tcW w:w="5352" w:type="dxa"/>
          </w:tcPr>
          <w:p w14:paraId="6E089D6C" w14:textId="77777777"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means [●] per cent.;]</w:t>
            </w:r>
          </w:p>
        </w:tc>
      </w:tr>
      <w:tr w:rsidR="000F6928" w:rsidRPr="00212D42" w14:paraId="24ACBCA0" w14:textId="77777777" w:rsidTr="002A53D8">
        <w:tc>
          <w:tcPr>
            <w:tcW w:w="534" w:type="dxa"/>
          </w:tcPr>
          <w:p w14:paraId="28A0E903" w14:textId="77777777" w:rsidR="000F6928" w:rsidRPr="00D84176" w:rsidRDefault="000F6928" w:rsidP="000F6928">
            <w:pPr>
              <w:jc w:val="both"/>
              <w:rPr>
                <w:rFonts w:ascii="Calibri" w:hAnsi="Calibri" w:cs="Calibri"/>
                <w:lang w:val="en-GB"/>
              </w:rPr>
            </w:pPr>
          </w:p>
        </w:tc>
        <w:tc>
          <w:tcPr>
            <w:tcW w:w="3402" w:type="dxa"/>
          </w:tcPr>
          <w:p w14:paraId="4017DED3" w14:textId="77777777" w:rsidR="000F6928" w:rsidRPr="00D84176" w:rsidRDefault="000F6928" w:rsidP="000F692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Cash Advance Facility</w:t>
            </w:r>
          </w:p>
        </w:tc>
        <w:tc>
          <w:tcPr>
            <w:tcW w:w="5352" w:type="dxa"/>
          </w:tcPr>
          <w:p w14:paraId="6ECC0A1C" w14:textId="77777777"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means the cash advance facility provided by the Cash Advance Facility Provider to the Issuer pursuant to the Cash Advance Facility Agreement;]</w:t>
            </w:r>
          </w:p>
        </w:tc>
      </w:tr>
      <w:tr w:rsidR="000F6928" w:rsidRPr="00212D42" w14:paraId="284E4182" w14:textId="77777777" w:rsidTr="002A53D8">
        <w:tc>
          <w:tcPr>
            <w:tcW w:w="534" w:type="dxa"/>
          </w:tcPr>
          <w:p w14:paraId="11CD01B2" w14:textId="77777777" w:rsidR="000F6928" w:rsidRPr="00D84176" w:rsidRDefault="000F6928" w:rsidP="000F6928">
            <w:pPr>
              <w:jc w:val="both"/>
              <w:rPr>
                <w:rFonts w:ascii="Calibri" w:hAnsi="Calibri" w:cs="Calibri"/>
                <w:lang w:val="en-GB"/>
              </w:rPr>
            </w:pPr>
          </w:p>
        </w:tc>
        <w:tc>
          <w:tcPr>
            <w:tcW w:w="3402" w:type="dxa"/>
          </w:tcPr>
          <w:p w14:paraId="00C6CCA7" w14:textId="77777777" w:rsidR="000F6928" w:rsidRPr="00D84176" w:rsidRDefault="000F6928" w:rsidP="000F692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Cash Advance Facility Agreement</w:t>
            </w:r>
          </w:p>
        </w:tc>
        <w:tc>
          <w:tcPr>
            <w:tcW w:w="5352" w:type="dxa"/>
          </w:tcPr>
          <w:p w14:paraId="65A5E4FA" w14:textId="77777777"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means the cash advance facility agreement between the Cash Advance Facility Provider, the Issuer and the Security Trustee dated the [Signing/Closing] Date;]</w:t>
            </w:r>
          </w:p>
        </w:tc>
      </w:tr>
      <w:tr w:rsidR="000F6928" w:rsidRPr="00212D42" w14:paraId="2B000FC2" w14:textId="77777777" w:rsidTr="002A53D8">
        <w:tc>
          <w:tcPr>
            <w:tcW w:w="534" w:type="dxa"/>
          </w:tcPr>
          <w:p w14:paraId="5D33F2BD" w14:textId="77777777" w:rsidR="000F6928" w:rsidRPr="00D84176" w:rsidRDefault="000F6928" w:rsidP="000F6928">
            <w:pPr>
              <w:jc w:val="both"/>
              <w:rPr>
                <w:rFonts w:ascii="Calibri" w:hAnsi="Calibri" w:cs="Calibri"/>
                <w:lang w:val="en-GB"/>
              </w:rPr>
            </w:pPr>
          </w:p>
        </w:tc>
        <w:tc>
          <w:tcPr>
            <w:tcW w:w="3402" w:type="dxa"/>
          </w:tcPr>
          <w:p w14:paraId="2CF426AF" w14:textId="77777777" w:rsidR="000F6928" w:rsidRPr="00D84176" w:rsidRDefault="000F6928" w:rsidP="000F692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Cash Advance Facility Drawing</w:t>
            </w:r>
          </w:p>
        </w:tc>
        <w:tc>
          <w:tcPr>
            <w:tcW w:w="5352" w:type="dxa"/>
          </w:tcPr>
          <w:p w14:paraId="2D7CE23D" w14:textId="77777777"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means a drawing under the Cash Advance Facility;]</w:t>
            </w:r>
          </w:p>
        </w:tc>
      </w:tr>
      <w:tr w:rsidR="000F6928" w:rsidRPr="00212D42" w14:paraId="6BF35C1B" w14:textId="77777777" w:rsidTr="002A53D8">
        <w:tc>
          <w:tcPr>
            <w:tcW w:w="534" w:type="dxa"/>
          </w:tcPr>
          <w:p w14:paraId="3C6957E6" w14:textId="77777777" w:rsidR="000F6928" w:rsidRPr="00D84176" w:rsidRDefault="000F6928" w:rsidP="000F6928">
            <w:pPr>
              <w:jc w:val="both"/>
              <w:rPr>
                <w:rFonts w:ascii="Calibri" w:hAnsi="Calibri" w:cs="Calibri"/>
                <w:lang w:val="en-GB"/>
              </w:rPr>
            </w:pPr>
          </w:p>
        </w:tc>
        <w:tc>
          <w:tcPr>
            <w:tcW w:w="3402" w:type="dxa"/>
          </w:tcPr>
          <w:p w14:paraId="305DE4E7" w14:textId="77777777" w:rsidR="000F6928" w:rsidRPr="00D84176" w:rsidRDefault="000F6928" w:rsidP="000F692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Cash Advance Facility Maximum Amount</w:t>
            </w:r>
          </w:p>
        </w:tc>
        <w:tc>
          <w:tcPr>
            <w:tcW w:w="5352" w:type="dxa"/>
          </w:tcPr>
          <w:p w14:paraId="1D233D4C" w14:textId="77777777"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means, an amount equal to [the greater of [a](i) [X] per cent. of the Principal Amount Outstanding of the Notes [, other than the Class [●] Notes,] on such date and (ii) [Y] per cent of the Principal Amount Outstanding of the Notes [, other than the Class [●] Notes,] as at the Closing Date/EUR [●]] [or (b) any other amount agreed with the Credit Rating Agencies and the Cash Advance Facility Provider];]</w:t>
            </w:r>
          </w:p>
        </w:tc>
      </w:tr>
      <w:tr w:rsidR="000F6928" w:rsidRPr="00D84176" w14:paraId="6D71FE88" w14:textId="77777777" w:rsidTr="002A53D8">
        <w:tc>
          <w:tcPr>
            <w:tcW w:w="534" w:type="dxa"/>
          </w:tcPr>
          <w:p w14:paraId="72216D4B" w14:textId="77777777" w:rsidR="000F6928" w:rsidRPr="00D84176" w:rsidRDefault="000F6928" w:rsidP="000F6928">
            <w:pPr>
              <w:jc w:val="both"/>
              <w:rPr>
                <w:rFonts w:ascii="Calibri" w:hAnsi="Calibri" w:cs="Calibri"/>
                <w:lang w:val="en-GB"/>
              </w:rPr>
            </w:pPr>
          </w:p>
        </w:tc>
        <w:tc>
          <w:tcPr>
            <w:tcW w:w="3402" w:type="dxa"/>
          </w:tcPr>
          <w:p w14:paraId="076ACF42" w14:textId="77777777" w:rsidR="000F6928" w:rsidRPr="00D84176" w:rsidRDefault="000F6928" w:rsidP="000F692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Cash Advance Facility Provider</w:t>
            </w:r>
          </w:p>
        </w:tc>
        <w:tc>
          <w:tcPr>
            <w:tcW w:w="5352" w:type="dxa"/>
          </w:tcPr>
          <w:p w14:paraId="279DD7F1" w14:textId="77777777"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means [●];]</w:t>
            </w:r>
          </w:p>
        </w:tc>
      </w:tr>
      <w:tr w:rsidR="000F6928" w:rsidRPr="00212D42" w14:paraId="50230772" w14:textId="77777777" w:rsidTr="002A53D8">
        <w:tc>
          <w:tcPr>
            <w:tcW w:w="534" w:type="dxa"/>
          </w:tcPr>
          <w:p w14:paraId="493E9A45" w14:textId="77777777" w:rsidR="000F6928" w:rsidRPr="00D84176" w:rsidRDefault="000F6928" w:rsidP="000F6928">
            <w:pPr>
              <w:jc w:val="both"/>
              <w:rPr>
                <w:rFonts w:ascii="Calibri" w:hAnsi="Calibri" w:cs="Calibri"/>
                <w:lang w:val="en-GB"/>
              </w:rPr>
            </w:pPr>
          </w:p>
        </w:tc>
        <w:tc>
          <w:tcPr>
            <w:tcW w:w="3402" w:type="dxa"/>
          </w:tcPr>
          <w:p w14:paraId="01B13471" w14:textId="77777777" w:rsidR="000F6928" w:rsidRPr="00D84176" w:rsidRDefault="000F6928" w:rsidP="000F692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Cash Advance Facility Stand-by Drawing</w:t>
            </w:r>
          </w:p>
        </w:tc>
        <w:tc>
          <w:tcPr>
            <w:tcW w:w="5352" w:type="dxa"/>
          </w:tcPr>
          <w:p w14:paraId="063591B2" w14:textId="77777777"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means the drawing by the Issuer of the entire undrawn portion under the Cash Advance Facility Agreement if a Cash Advance Facility Stand-by Drawing Event occurs;]</w:t>
            </w:r>
          </w:p>
        </w:tc>
      </w:tr>
      <w:tr w:rsidR="000F6928" w:rsidRPr="00212D42" w14:paraId="40BBD18F" w14:textId="77777777" w:rsidTr="002A53D8">
        <w:tc>
          <w:tcPr>
            <w:tcW w:w="534" w:type="dxa"/>
          </w:tcPr>
          <w:p w14:paraId="6AE19092" w14:textId="77777777" w:rsidR="000F6928" w:rsidRPr="00D84176" w:rsidRDefault="000F6928" w:rsidP="000F6928">
            <w:pPr>
              <w:jc w:val="both"/>
              <w:rPr>
                <w:rFonts w:ascii="Calibri" w:hAnsi="Calibri" w:cs="Calibri"/>
                <w:lang w:val="en-GB"/>
              </w:rPr>
            </w:pPr>
          </w:p>
        </w:tc>
        <w:tc>
          <w:tcPr>
            <w:tcW w:w="3402" w:type="dxa"/>
          </w:tcPr>
          <w:p w14:paraId="6A741EBB" w14:textId="77777777" w:rsidR="000F6928" w:rsidRPr="00D84176" w:rsidRDefault="000F6928" w:rsidP="000F692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Cash Advance Facility Stand-by Drawing Account</w:t>
            </w:r>
            <w:r w:rsidRPr="00D84176">
              <w:rPr>
                <w:rFonts w:ascii="Calibri" w:hAnsi="Calibri" w:cs="Calibri"/>
                <w:lang w:val="en-GB"/>
              </w:rPr>
              <w:t>]</w:t>
            </w:r>
          </w:p>
        </w:tc>
        <w:tc>
          <w:tcPr>
            <w:tcW w:w="5352" w:type="dxa"/>
          </w:tcPr>
          <w:p w14:paraId="03CBE925" w14:textId="25B450C4"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means [the bank account of the Cash Advance Facility Provider for the purpose of the Cash Advance Facility Stand-by Drawing</w:t>
            </w:r>
            <w:r w:rsidR="00812C3E">
              <w:rPr>
                <w:rFonts w:ascii="Calibri" w:hAnsi="Calibri" w:cs="Calibri"/>
                <w:lang w:val="en-GB"/>
              </w:rPr>
              <w:t xml:space="preserve"> /</w:t>
            </w:r>
            <w:r w:rsidRPr="00D84176">
              <w:rPr>
                <w:rFonts w:ascii="Calibri" w:hAnsi="Calibri" w:cs="Calibri"/>
                <w:lang w:val="en-GB"/>
              </w:rPr>
              <w:t xml:space="preserve"> the bank account of the Issuer designated as such in the Issuer Account Agreement];</w:t>
            </w:r>
          </w:p>
        </w:tc>
      </w:tr>
      <w:tr w:rsidR="000F6928" w:rsidRPr="00212D42" w14:paraId="355EDF9D" w14:textId="77777777" w:rsidTr="002A53D8">
        <w:tc>
          <w:tcPr>
            <w:tcW w:w="534" w:type="dxa"/>
          </w:tcPr>
          <w:p w14:paraId="00633FBB" w14:textId="77777777" w:rsidR="000F6928" w:rsidRPr="00D84176" w:rsidRDefault="000F6928" w:rsidP="000F6928">
            <w:pPr>
              <w:jc w:val="both"/>
              <w:rPr>
                <w:rFonts w:ascii="Calibri" w:hAnsi="Calibri" w:cs="Calibri"/>
                <w:lang w:val="en-GB"/>
              </w:rPr>
            </w:pPr>
          </w:p>
        </w:tc>
        <w:tc>
          <w:tcPr>
            <w:tcW w:w="3402" w:type="dxa"/>
          </w:tcPr>
          <w:p w14:paraId="7A90A82B" w14:textId="77777777" w:rsidR="000F6928" w:rsidRPr="00D84176" w:rsidRDefault="000F6928" w:rsidP="000F692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Cash Advance Facility Stand-by Drawing Event</w:t>
            </w:r>
          </w:p>
        </w:tc>
        <w:tc>
          <w:tcPr>
            <w:tcW w:w="5352" w:type="dxa"/>
          </w:tcPr>
          <w:p w14:paraId="1A908584" w14:textId="77777777"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means any of the events specified as such in section [●] (●) of this Prospectus;]</w:t>
            </w:r>
          </w:p>
        </w:tc>
      </w:tr>
      <w:tr w:rsidR="000F6928" w:rsidRPr="00212D42" w14:paraId="0C90D4F8" w14:textId="77777777" w:rsidTr="002A53D8">
        <w:tc>
          <w:tcPr>
            <w:tcW w:w="534" w:type="dxa"/>
          </w:tcPr>
          <w:p w14:paraId="13B54887" w14:textId="77777777" w:rsidR="000F6928" w:rsidRPr="00D84176" w:rsidRDefault="000F6928" w:rsidP="000F6928">
            <w:pPr>
              <w:jc w:val="both"/>
              <w:rPr>
                <w:rFonts w:ascii="Calibri" w:hAnsi="Calibri" w:cs="Calibri"/>
                <w:lang w:val="en-GB"/>
              </w:rPr>
            </w:pPr>
          </w:p>
        </w:tc>
        <w:tc>
          <w:tcPr>
            <w:tcW w:w="3402" w:type="dxa"/>
          </w:tcPr>
          <w:p w14:paraId="2CAC2941" w14:textId="77777777" w:rsidR="000F6928" w:rsidRPr="00D84176" w:rsidRDefault="000F6928" w:rsidP="000F692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Cash Advance Facility Stand-by Drawing Period</w:t>
            </w:r>
          </w:p>
        </w:tc>
        <w:tc>
          <w:tcPr>
            <w:tcW w:w="5352" w:type="dxa"/>
          </w:tcPr>
          <w:p w14:paraId="63B75DA8" w14:textId="77777777"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means the period as from the date the Cash Advance Facility Stand-by Drawing is made until the date it is repaid;]</w:t>
            </w:r>
          </w:p>
        </w:tc>
      </w:tr>
      <w:tr w:rsidR="000F6928" w:rsidRPr="00212D42" w14:paraId="3C49F1D9" w14:textId="77777777" w:rsidTr="002A53D8">
        <w:tc>
          <w:tcPr>
            <w:tcW w:w="534" w:type="dxa"/>
          </w:tcPr>
          <w:p w14:paraId="2B46E6E4" w14:textId="77777777" w:rsidR="000F6928" w:rsidRPr="00D84176" w:rsidRDefault="000F6928" w:rsidP="000F6928">
            <w:pPr>
              <w:jc w:val="both"/>
              <w:rPr>
                <w:rFonts w:ascii="Calibri" w:hAnsi="Calibri" w:cs="Calibri"/>
                <w:lang w:val="en-GB"/>
              </w:rPr>
            </w:pPr>
          </w:p>
        </w:tc>
        <w:tc>
          <w:tcPr>
            <w:tcW w:w="3402" w:type="dxa"/>
          </w:tcPr>
          <w:p w14:paraId="5A148687" w14:textId="77777777" w:rsidR="000F6928" w:rsidRPr="00D84176" w:rsidRDefault="000F6928" w:rsidP="000F6928">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Cash Advance Facility Stand-by Ledger</w:t>
            </w:r>
          </w:p>
        </w:tc>
        <w:tc>
          <w:tcPr>
            <w:tcW w:w="5352" w:type="dxa"/>
          </w:tcPr>
          <w:p w14:paraId="6079D0BE" w14:textId="77777777" w:rsidR="000F6928" w:rsidRPr="00D84176" w:rsidRDefault="000F6928" w:rsidP="000F6928">
            <w:pPr>
              <w:spacing w:after="240" w:line="240" w:lineRule="exact"/>
              <w:jc w:val="both"/>
              <w:rPr>
                <w:rFonts w:ascii="Calibri" w:hAnsi="Calibri" w:cs="Calibri"/>
                <w:lang w:val="en-GB"/>
              </w:rPr>
            </w:pPr>
            <w:r w:rsidRPr="00D84176">
              <w:rPr>
                <w:rFonts w:ascii="Calibri" w:hAnsi="Calibri" w:cs="Calibri"/>
                <w:lang w:val="en-GB"/>
              </w:rPr>
              <w:t>has the meaning ascribed thereto in section [●] (●) of this Prospectus;]</w:t>
            </w:r>
          </w:p>
        </w:tc>
      </w:tr>
      <w:tr w:rsidR="00296D5C" w:rsidRPr="00212D42" w14:paraId="42B891DE" w14:textId="77777777" w:rsidTr="002A53D8">
        <w:tc>
          <w:tcPr>
            <w:tcW w:w="534" w:type="dxa"/>
          </w:tcPr>
          <w:p w14:paraId="7BCFF017" w14:textId="77777777" w:rsidR="00296D5C" w:rsidRPr="00D84176" w:rsidRDefault="00296D5C" w:rsidP="00296D5C">
            <w:pPr>
              <w:jc w:val="both"/>
              <w:rPr>
                <w:rFonts w:ascii="Calibri" w:hAnsi="Calibri" w:cs="Calibri"/>
                <w:lang w:val="en-GB"/>
              </w:rPr>
            </w:pPr>
          </w:p>
        </w:tc>
        <w:tc>
          <w:tcPr>
            <w:tcW w:w="3402" w:type="dxa"/>
          </w:tcPr>
          <w:p w14:paraId="733A8F86" w14:textId="77777777" w:rsidR="00296D5C" w:rsidRPr="00D84176" w:rsidRDefault="00296D5C" w:rsidP="00296D5C">
            <w:pPr>
              <w:rPr>
                <w:rFonts w:ascii="Calibri" w:hAnsi="Calibri" w:cs="Calibri"/>
                <w:lang w:val="en-GB"/>
              </w:rPr>
            </w:pPr>
            <w:r w:rsidRPr="00D84176">
              <w:rPr>
                <w:rFonts w:ascii="Calibri" w:hAnsi="Calibri" w:cs="Calibri"/>
                <w:b/>
                <w:bCs/>
                <w:lang w:val="en-GB"/>
              </w:rPr>
              <w:t>Class [●] Notes</w:t>
            </w:r>
          </w:p>
        </w:tc>
        <w:tc>
          <w:tcPr>
            <w:tcW w:w="5352" w:type="dxa"/>
          </w:tcPr>
          <w:p w14:paraId="28A0FA8C"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EUR [●] [●] class [●] [●] notes [●] due [●];</w:t>
            </w:r>
          </w:p>
        </w:tc>
      </w:tr>
      <w:tr w:rsidR="00296D5C" w:rsidRPr="00212D42" w14:paraId="295C8B41" w14:textId="77777777" w:rsidTr="002A53D8">
        <w:tc>
          <w:tcPr>
            <w:tcW w:w="534" w:type="dxa"/>
          </w:tcPr>
          <w:p w14:paraId="3DC0D6A7" w14:textId="77777777" w:rsidR="00296D5C" w:rsidRPr="00D84176" w:rsidRDefault="00296D5C" w:rsidP="00296D5C">
            <w:pPr>
              <w:jc w:val="both"/>
              <w:rPr>
                <w:rFonts w:ascii="Calibri" w:hAnsi="Calibri" w:cs="Calibri"/>
                <w:lang w:val="en-GB"/>
              </w:rPr>
            </w:pPr>
          </w:p>
        </w:tc>
        <w:tc>
          <w:tcPr>
            <w:tcW w:w="3402" w:type="dxa"/>
          </w:tcPr>
          <w:p w14:paraId="29F798D0" w14:textId="77777777" w:rsidR="00296D5C" w:rsidRPr="00D84176" w:rsidRDefault="00296D5C" w:rsidP="00296D5C">
            <w:pPr>
              <w:rPr>
                <w:rFonts w:ascii="Calibri" w:hAnsi="Calibri" w:cs="Calibri"/>
                <w:lang w:val="en-GB"/>
              </w:rPr>
            </w:pPr>
            <w:r w:rsidRPr="00D84176">
              <w:rPr>
                <w:rFonts w:ascii="Calibri" w:hAnsi="Calibri" w:cs="Calibri"/>
                <w:b/>
                <w:bCs/>
                <w:lang w:val="en-GB"/>
              </w:rPr>
              <w:t>Class A Notes</w:t>
            </w:r>
          </w:p>
        </w:tc>
        <w:tc>
          <w:tcPr>
            <w:tcW w:w="5352" w:type="dxa"/>
          </w:tcPr>
          <w:p w14:paraId="1AAE3CBB"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[Class A1 Notes[,/and] the Class A2 Notes[,/and the Class A3 Notes][ and the Class A4 Notes]/EUR [●] [senior] class A mortgage-backed notes [●] due [●]];</w:t>
            </w:r>
          </w:p>
        </w:tc>
      </w:tr>
      <w:tr w:rsidR="00296D5C" w:rsidRPr="00212D42" w14:paraId="5D2C1733" w14:textId="77777777" w:rsidTr="002A53D8">
        <w:tc>
          <w:tcPr>
            <w:tcW w:w="534" w:type="dxa"/>
          </w:tcPr>
          <w:p w14:paraId="5E5714BA" w14:textId="77777777" w:rsidR="00296D5C" w:rsidRPr="00D84176" w:rsidRDefault="00296D5C" w:rsidP="00296D5C">
            <w:pPr>
              <w:jc w:val="both"/>
              <w:rPr>
                <w:rFonts w:ascii="Calibri" w:hAnsi="Calibri" w:cs="Calibri"/>
                <w:lang w:val="en-GB"/>
              </w:rPr>
            </w:pPr>
          </w:p>
        </w:tc>
        <w:tc>
          <w:tcPr>
            <w:tcW w:w="3402" w:type="dxa"/>
          </w:tcPr>
          <w:p w14:paraId="4DC314C9"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Class A1 Notes</w:t>
            </w:r>
          </w:p>
        </w:tc>
        <w:tc>
          <w:tcPr>
            <w:tcW w:w="5352" w:type="dxa"/>
          </w:tcPr>
          <w:p w14:paraId="50014E77"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EUR [●][●] class [A1] mortgage-backed notes [●] due [●];]</w:t>
            </w:r>
          </w:p>
        </w:tc>
      </w:tr>
      <w:tr w:rsidR="00296D5C" w:rsidRPr="00212D42" w14:paraId="069D2791" w14:textId="77777777" w:rsidTr="002A53D8">
        <w:tc>
          <w:tcPr>
            <w:tcW w:w="534" w:type="dxa"/>
          </w:tcPr>
          <w:p w14:paraId="7F82F5E9" w14:textId="77777777" w:rsidR="00296D5C" w:rsidRPr="00D84176" w:rsidRDefault="00296D5C" w:rsidP="00296D5C">
            <w:pPr>
              <w:jc w:val="both"/>
              <w:rPr>
                <w:rFonts w:ascii="Calibri" w:hAnsi="Calibri" w:cs="Calibri"/>
                <w:lang w:val="en-GB"/>
              </w:rPr>
            </w:pPr>
          </w:p>
        </w:tc>
        <w:tc>
          <w:tcPr>
            <w:tcW w:w="3402" w:type="dxa"/>
          </w:tcPr>
          <w:p w14:paraId="5E20EB8C"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Class A2 Notes</w:t>
            </w:r>
          </w:p>
        </w:tc>
        <w:tc>
          <w:tcPr>
            <w:tcW w:w="5352" w:type="dxa"/>
          </w:tcPr>
          <w:p w14:paraId="2FF93619"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EUR [●][●] class [A2] mortgage-backed notes [●] due [●];]</w:t>
            </w:r>
          </w:p>
        </w:tc>
      </w:tr>
      <w:tr w:rsidR="00296D5C" w:rsidRPr="00212D42" w14:paraId="6C7AA2B9" w14:textId="77777777" w:rsidTr="002A53D8">
        <w:tc>
          <w:tcPr>
            <w:tcW w:w="534" w:type="dxa"/>
          </w:tcPr>
          <w:p w14:paraId="560387EB" w14:textId="77777777" w:rsidR="00296D5C" w:rsidRPr="00D84176" w:rsidRDefault="00296D5C" w:rsidP="00296D5C">
            <w:pPr>
              <w:jc w:val="both"/>
              <w:rPr>
                <w:rFonts w:ascii="Calibri" w:hAnsi="Calibri" w:cs="Calibri"/>
                <w:lang w:val="en-GB"/>
              </w:rPr>
            </w:pPr>
          </w:p>
        </w:tc>
        <w:tc>
          <w:tcPr>
            <w:tcW w:w="3402" w:type="dxa"/>
          </w:tcPr>
          <w:p w14:paraId="60821C95" w14:textId="77777777" w:rsidR="00296D5C" w:rsidRPr="00D84176" w:rsidRDefault="00296D5C" w:rsidP="00296D5C">
            <w:pPr>
              <w:rPr>
                <w:rFonts w:ascii="Calibri" w:hAnsi="Calibri" w:cs="Calibri"/>
                <w:lang w:val="en-GB"/>
              </w:rPr>
            </w:pPr>
            <w:r w:rsidRPr="00D84176">
              <w:rPr>
                <w:rFonts w:ascii="Calibri" w:hAnsi="Calibri" w:cs="Calibri"/>
                <w:b/>
                <w:bCs/>
                <w:lang w:val="en-GB"/>
              </w:rPr>
              <w:t>Clean-Up Call Option</w:t>
            </w:r>
          </w:p>
        </w:tc>
        <w:tc>
          <w:tcPr>
            <w:tcW w:w="5352" w:type="dxa"/>
          </w:tcPr>
          <w:p w14:paraId="7A8F74A4" w14:textId="22175AE0"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right of [the Issuer to be exercised[, if instructed by the Seller[s] [acting jointly],] to redeem all of the Notes in whole but not in part, at their Principal Amount Outstanding,</w:t>
            </w:r>
            <w:r w:rsidR="00812C3E">
              <w:rPr>
                <w:rFonts w:ascii="Calibri" w:hAnsi="Calibri" w:cs="Calibri"/>
                <w:lang w:val="en-GB"/>
              </w:rPr>
              <w:t xml:space="preserve"> /</w:t>
            </w:r>
            <w:r w:rsidRPr="00D84176">
              <w:rPr>
                <w:rFonts w:ascii="Calibri" w:hAnsi="Calibri" w:cs="Calibri"/>
                <w:lang w:val="en-GB"/>
              </w:rPr>
              <w:t xml:space="preserve"> the Seller[s] [acting jointly] to repurchase and accept re-assignment of all (but not only part of) the Mortgage Receivables which are outstanding] which right may be exercised on any Notes Payment Date on which the aggregate Outstanding Principal Amount </w:t>
            </w:r>
            <w:r>
              <w:rPr>
                <w:rFonts w:ascii="Calibri" w:hAnsi="Calibri" w:cs="Calibri"/>
                <w:lang w:val="en-GB"/>
              </w:rPr>
              <w:t>o</w:t>
            </w:r>
            <w:r w:rsidRPr="00D84176">
              <w:rPr>
                <w:rFonts w:ascii="Calibri" w:hAnsi="Calibri" w:cs="Calibri"/>
                <w:lang w:val="en-GB"/>
              </w:rPr>
              <w:t>f the Mortgage Receivables is not more than 10 per cent. of the a</w:t>
            </w:r>
            <w:r>
              <w:rPr>
                <w:rFonts w:ascii="Calibri" w:hAnsi="Calibri" w:cs="Calibri"/>
                <w:lang w:val="en-GB"/>
              </w:rPr>
              <w:t xml:space="preserve">ggregate Outstanding Principal Amount </w:t>
            </w:r>
            <w:r w:rsidRPr="00D84176">
              <w:rPr>
                <w:rFonts w:ascii="Calibri" w:hAnsi="Calibri" w:cs="Calibri"/>
                <w:lang w:val="en-GB"/>
              </w:rPr>
              <w:t>of the Mortgage Receivables on the [[initial] Cut-Off/Closing] Date;</w:t>
            </w:r>
          </w:p>
        </w:tc>
      </w:tr>
      <w:tr w:rsidR="00296D5C" w:rsidRPr="00212D42" w14:paraId="5BC87496" w14:textId="77777777" w:rsidTr="002A53D8">
        <w:tc>
          <w:tcPr>
            <w:tcW w:w="534" w:type="dxa"/>
          </w:tcPr>
          <w:p w14:paraId="37C189D2" w14:textId="77777777" w:rsidR="00296D5C" w:rsidRPr="00D84176" w:rsidRDefault="00296D5C" w:rsidP="00296D5C">
            <w:pPr>
              <w:jc w:val="both"/>
              <w:rPr>
                <w:rFonts w:ascii="Calibri" w:hAnsi="Calibri" w:cs="Calibri"/>
                <w:lang w:val="en-GB"/>
              </w:rPr>
            </w:pPr>
          </w:p>
        </w:tc>
        <w:tc>
          <w:tcPr>
            <w:tcW w:w="3402" w:type="dxa"/>
          </w:tcPr>
          <w:p w14:paraId="16D10573" w14:textId="77777777" w:rsidR="00296D5C" w:rsidRPr="00D84176" w:rsidRDefault="00296D5C" w:rsidP="00296D5C">
            <w:pPr>
              <w:rPr>
                <w:rFonts w:ascii="Calibri" w:hAnsi="Calibri" w:cs="Calibri"/>
                <w:lang w:val="en-GB"/>
              </w:rPr>
            </w:pPr>
            <w:r w:rsidRPr="00D84176">
              <w:rPr>
                <w:rFonts w:ascii="Calibri" w:hAnsi="Calibri" w:cs="Calibri"/>
                <w:lang w:val="en-GB"/>
              </w:rPr>
              <w:t>[</w:t>
            </w:r>
            <w:proofErr w:type="spellStart"/>
            <w:r w:rsidRPr="00D84176">
              <w:rPr>
                <w:rFonts w:ascii="Calibri" w:hAnsi="Calibri" w:cs="Calibri"/>
                <w:b/>
                <w:bCs/>
                <w:lang w:val="en-GB"/>
              </w:rPr>
              <w:t>Clearstream</w:t>
            </w:r>
            <w:proofErr w:type="spellEnd"/>
            <w:r w:rsidRPr="00D84176">
              <w:rPr>
                <w:rFonts w:ascii="Calibri" w:hAnsi="Calibri" w:cs="Calibri"/>
                <w:b/>
                <w:bCs/>
                <w:lang w:val="en-GB"/>
              </w:rPr>
              <w:t>, Luxembourg</w:t>
            </w:r>
          </w:p>
        </w:tc>
        <w:tc>
          <w:tcPr>
            <w:tcW w:w="5352" w:type="dxa"/>
          </w:tcPr>
          <w:p w14:paraId="6BCABD2E" w14:textId="75061019"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w:t>
            </w:r>
            <w:proofErr w:type="spellStart"/>
            <w:r w:rsidRPr="00D84176">
              <w:rPr>
                <w:rFonts w:ascii="Calibri" w:hAnsi="Calibri" w:cs="Calibri"/>
                <w:lang w:val="en-GB"/>
              </w:rPr>
              <w:t>Clearstream</w:t>
            </w:r>
            <w:proofErr w:type="spellEnd"/>
            <w:r w:rsidRPr="00D84176">
              <w:rPr>
                <w:rFonts w:ascii="Calibri" w:hAnsi="Calibri" w:cs="Calibri"/>
                <w:lang w:val="en-GB"/>
              </w:rPr>
              <w:t xml:space="preserve"> Banking, </w:t>
            </w:r>
            <w:r w:rsidR="00812C3E">
              <w:rPr>
                <w:rFonts w:ascii="Calibri" w:hAnsi="Calibri" w:cs="Calibri"/>
                <w:lang w:val="en-GB"/>
              </w:rPr>
              <w:t>S.A.</w:t>
            </w:r>
            <w:r w:rsidRPr="00D84176">
              <w:rPr>
                <w:rFonts w:ascii="Calibri" w:hAnsi="Calibri" w:cs="Calibri"/>
                <w:lang w:val="en-GB"/>
              </w:rPr>
              <w:t>;]</w:t>
            </w:r>
          </w:p>
        </w:tc>
      </w:tr>
      <w:tr w:rsidR="00296D5C" w:rsidRPr="00212D42" w14:paraId="25594639" w14:textId="77777777" w:rsidTr="002A53D8">
        <w:tc>
          <w:tcPr>
            <w:tcW w:w="534" w:type="dxa"/>
          </w:tcPr>
          <w:p w14:paraId="342D8778" w14:textId="77777777" w:rsidR="00296D5C" w:rsidRPr="00D84176" w:rsidRDefault="00296D5C" w:rsidP="00296D5C">
            <w:pPr>
              <w:jc w:val="both"/>
              <w:rPr>
                <w:rFonts w:ascii="Calibri" w:hAnsi="Calibri" w:cs="Calibri"/>
                <w:lang w:val="en-GB"/>
              </w:rPr>
            </w:pPr>
          </w:p>
        </w:tc>
        <w:tc>
          <w:tcPr>
            <w:tcW w:w="3402" w:type="dxa"/>
          </w:tcPr>
          <w:p w14:paraId="51B2CC6D" w14:textId="77777777" w:rsidR="00296D5C" w:rsidRPr="00D84176" w:rsidRDefault="00296D5C" w:rsidP="00296D5C">
            <w:pPr>
              <w:rPr>
                <w:rFonts w:ascii="Calibri" w:hAnsi="Calibri" w:cs="Calibri"/>
                <w:lang w:val="en-GB"/>
              </w:rPr>
            </w:pPr>
            <w:r w:rsidRPr="00D84176">
              <w:rPr>
                <w:rFonts w:ascii="Calibri" w:hAnsi="Calibri" w:cs="Calibri"/>
                <w:b/>
                <w:bCs/>
                <w:lang w:val="en-GB"/>
              </w:rPr>
              <w:t>Closing Date</w:t>
            </w:r>
          </w:p>
        </w:tc>
        <w:tc>
          <w:tcPr>
            <w:tcW w:w="5352" w:type="dxa"/>
          </w:tcPr>
          <w:p w14:paraId="53595686"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 or such later date as may be agreed between the Issuer and [●];</w:t>
            </w:r>
          </w:p>
        </w:tc>
      </w:tr>
      <w:tr w:rsidR="00296D5C" w:rsidRPr="00212D42" w14:paraId="2BABB9D9" w14:textId="77777777" w:rsidTr="002A53D8">
        <w:tc>
          <w:tcPr>
            <w:tcW w:w="534" w:type="dxa"/>
          </w:tcPr>
          <w:p w14:paraId="6CE7AFA1" w14:textId="77777777" w:rsidR="00296D5C" w:rsidRPr="00D84176" w:rsidRDefault="00296D5C" w:rsidP="00296D5C">
            <w:pPr>
              <w:jc w:val="both"/>
              <w:rPr>
                <w:rFonts w:ascii="Calibri" w:hAnsi="Calibri" w:cs="Calibri"/>
                <w:lang w:val="en-GB"/>
              </w:rPr>
            </w:pPr>
          </w:p>
        </w:tc>
        <w:tc>
          <w:tcPr>
            <w:tcW w:w="3402" w:type="dxa"/>
          </w:tcPr>
          <w:p w14:paraId="0F4992CD" w14:textId="77777777" w:rsidR="00296D5C" w:rsidRPr="00D84176" w:rsidRDefault="00296D5C" w:rsidP="00296D5C">
            <w:pPr>
              <w:rPr>
                <w:rFonts w:ascii="Calibri" w:hAnsi="Calibri" w:cs="Calibri"/>
                <w:b/>
                <w:bCs/>
                <w:lang w:val="en-GB"/>
              </w:rPr>
            </w:pPr>
            <w:r w:rsidRPr="00D84176">
              <w:rPr>
                <w:rFonts w:ascii="Calibri" w:hAnsi="Calibri" w:cs="Calibri"/>
                <w:b/>
                <w:bCs/>
                <w:lang w:val="en-GB"/>
              </w:rPr>
              <w:t>[Code</w:t>
            </w:r>
          </w:p>
        </w:tc>
        <w:tc>
          <w:tcPr>
            <w:tcW w:w="5352" w:type="dxa"/>
          </w:tcPr>
          <w:p w14:paraId="149177C0"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U.S. Internal Revenue Code of 1986;]</w:t>
            </w:r>
          </w:p>
        </w:tc>
      </w:tr>
      <w:tr w:rsidR="00296D5C" w:rsidRPr="00212D42" w14:paraId="6264E0B9" w14:textId="77777777" w:rsidTr="002A53D8">
        <w:tc>
          <w:tcPr>
            <w:tcW w:w="534" w:type="dxa"/>
          </w:tcPr>
          <w:p w14:paraId="76057D0A" w14:textId="77777777" w:rsidR="00296D5C" w:rsidRPr="00D84176" w:rsidRDefault="00296D5C" w:rsidP="00296D5C">
            <w:pPr>
              <w:jc w:val="both"/>
              <w:rPr>
                <w:rFonts w:ascii="Calibri" w:hAnsi="Calibri" w:cs="Calibri"/>
                <w:bCs/>
                <w:lang w:val="en-GB"/>
              </w:rPr>
            </w:pPr>
          </w:p>
        </w:tc>
        <w:tc>
          <w:tcPr>
            <w:tcW w:w="3402" w:type="dxa"/>
          </w:tcPr>
          <w:p w14:paraId="4B9AE636" w14:textId="77777777" w:rsidR="00296D5C" w:rsidRPr="00D84176" w:rsidRDefault="00296D5C" w:rsidP="00296D5C">
            <w:pPr>
              <w:rPr>
                <w:rFonts w:ascii="Calibri" w:hAnsi="Calibri" w:cs="Calibri"/>
                <w:bCs/>
                <w:lang w:val="en-GB"/>
              </w:rPr>
            </w:pPr>
            <w:r w:rsidRPr="00D84176">
              <w:rPr>
                <w:rFonts w:ascii="Calibri" w:hAnsi="Calibri" w:cs="Calibri"/>
                <w:b/>
                <w:bCs/>
                <w:lang w:val="en-GB"/>
              </w:rPr>
              <w:t>Code of Conduct</w:t>
            </w:r>
          </w:p>
        </w:tc>
        <w:tc>
          <w:tcPr>
            <w:tcW w:w="5352" w:type="dxa"/>
          </w:tcPr>
          <w:p w14:paraId="107E8FF2" w14:textId="04A48F4A"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Mortgage Code of Conduct (</w:t>
            </w:r>
            <w:proofErr w:type="spellStart"/>
            <w:r w:rsidRPr="00D84176">
              <w:rPr>
                <w:rFonts w:ascii="Calibri" w:hAnsi="Calibri" w:cs="Calibri"/>
                <w:i/>
                <w:iCs/>
                <w:lang w:val="en-GB"/>
              </w:rPr>
              <w:t>Gedragscode</w:t>
            </w:r>
            <w:proofErr w:type="spellEnd"/>
            <w:r w:rsidRPr="00D84176">
              <w:rPr>
                <w:rFonts w:ascii="Calibri" w:hAnsi="Calibri" w:cs="Calibri"/>
                <w:i/>
                <w:iCs/>
                <w:lang w:val="en-GB"/>
              </w:rPr>
              <w:t xml:space="preserve"> </w:t>
            </w:r>
            <w:proofErr w:type="spellStart"/>
            <w:r w:rsidRPr="00D84176">
              <w:rPr>
                <w:rFonts w:ascii="Calibri" w:hAnsi="Calibri" w:cs="Calibri"/>
                <w:i/>
                <w:iCs/>
                <w:lang w:val="en-GB"/>
              </w:rPr>
              <w:t>Hypothecaire</w:t>
            </w:r>
            <w:proofErr w:type="spellEnd"/>
            <w:r w:rsidRPr="00D84176">
              <w:rPr>
                <w:rFonts w:ascii="Calibri" w:hAnsi="Calibri" w:cs="Calibri"/>
                <w:i/>
                <w:iCs/>
                <w:lang w:val="en-GB"/>
              </w:rPr>
              <w:t xml:space="preserve"> </w:t>
            </w:r>
            <w:proofErr w:type="spellStart"/>
            <w:r w:rsidRPr="00D84176">
              <w:rPr>
                <w:rFonts w:ascii="Calibri" w:hAnsi="Calibri" w:cs="Calibri"/>
                <w:i/>
                <w:iCs/>
                <w:lang w:val="en-GB"/>
              </w:rPr>
              <w:t>Financieringen</w:t>
            </w:r>
            <w:proofErr w:type="spellEnd"/>
            <w:r w:rsidRPr="00D84176">
              <w:rPr>
                <w:rFonts w:ascii="Calibri" w:hAnsi="Calibri" w:cs="Calibri"/>
                <w:lang w:val="en-GB"/>
              </w:rPr>
              <w:t xml:space="preserve">) introduced in January 2007 by the Dutch </w:t>
            </w:r>
            <w:r w:rsidR="00812C3E">
              <w:rPr>
                <w:rFonts w:ascii="Calibri" w:hAnsi="Calibri" w:cs="Calibri"/>
                <w:lang w:val="en-GB"/>
              </w:rPr>
              <w:t xml:space="preserve">Banking </w:t>
            </w:r>
            <w:r w:rsidRPr="00D84176">
              <w:rPr>
                <w:rFonts w:ascii="Calibri" w:hAnsi="Calibri" w:cs="Calibri"/>
                <w:lang w:val="en-GB"/>
              </w:rPr>
              <w:t>Association (</w:t>
            </w:r>
            <w:proofErr w:type="spellStart"/>
            <w:r w:rsidRPr="00D84176">
              <w:rPr>
                <w:rFonts w:ascii="Calibri" w:hAnsi="Calibri" w:cs="Calibri"/>
                <w:i/>
                <w:iCs/>
                <w:lang w:val="en-GB"/>
              </w:rPr>
              <w:t>Nederlandse</w:t>
            </w:r>
            <w:proofErr w:type="spellEnd"/>
            <w:r w:rsidRPr="00D84176">
              <w:rPr>
                <w:rFonts w:ascii="Calibri" w:hAnsi="Calibri" w:cs="Calibri"/>
                <w:i/>
                <w:iCs/>
                <w:lang w:val="en-GB"/>
              </w:rPr>
              <w:t xml:space="preserve"> Vereniging van </w:t>
            </w:r>
            <w:proofErr w:type="spellStart"/>
            <w:r w:rsidRPr="00D84176">
              <w:rPr>
                <w:rFonts w:ascii="Calibri" w:hAnsi="Calibri" w:cs="Calibri"/>
                <w:i/>
                <w:iCs/>
                <w:lang w:val="en-GB"/>
              </w:rPr>
              <w:t>Banken</w:t>
            </w:r>
            <w:proofErr w:type="spellEnd"/>
            <w:r w:rsidRPr="00D84176">
              <w:rPr>
                <w:rFonts w:ascii="Calibri" w:hAnsi="Calibri" w:cs="Calibri"/>
                <w:lang w:val="en-GB"/>
              </w:rPr>
              <w:t>);</w:t>
            </w:r>
          </w:p>
        </w:tc>
      </w:tr>
      <w:tr w:rsidR="00296D5C" w:rsidRPr="00212D42" w14:paraId="473AC165" w14:textId="77777777" w:rsidTr="002A53D8">
        <w:tc>
          <w:tcPr>
            <w:tcW w:w="534" w:type="dxa"/>
          </w:tcPr>
          <w:p w14:paraId="495AACA7" w14:textId="77777777" w:rsidR="00296D5C" w:rsidRPr="00D84176" w:rsidRDefault="00296D5C" w:rsidP="00296D5C">
            <w:pPr>
              <w:jc w:val="both"/>
              <w:rPr>
                <w:rFonts w:ascii="Calibri" w:hAnsi="Calibri" w:cs="Calibri"/>
                <w:lang w:val="en-GB"/>
              </w:rPr>
            </w:pPr>
          </w:p>
        </w:tc>
        <w:tc>
          <w:tcPr>
            <w:tcW w:w="3402" w:type="dxa"/>
          </w:tcPr>
          <w:p w14:paraId="369E5816"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Collection Foundation Account[s]</w:t>
            </w:r>
          </w:p>
        </w:tc>
        <w:tc>
          <w:tcPr>
            <w:tcW w:w="5352" w:type="dxa"/>
          </w:tcPr>
          <w:p w14:paraId="73A62087"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bank account[s] of the Collection Foundation[s] with [●];]</w:t>
            </w:r>
          </w:p>
        </w:tc>
      </w:tr>
      <w:tr w:rsidR="00296D5C" w:rsidRPr="00212D42" w14:paraId="7CCE083B" w14:textId="77777777" w:rsidTr="002A53D8">
        <w:tc>
          <w:tcPr>
            <w:tcW w:w="534" w:type="dxa"/>
          </w:tcPr>
          <w:p w14:paraId="341A1E54" w14:textId="77777777" w:rsidR="00296D5C" w:rsidRPr="00D84176" w:rsidRDefault="00296D5C" w:rsidP="00296D5C">
            <w:pPr>
              <w:jc w:val="both"/>
              <w:rPr>
                <w:rFonts w:ascii="Calibri" w:hAnsi="Calibri" w:cs="Calibri"/>
                <w:lang w:val="en-GB"/>
              </w:rPr>
            </w:pPr>
          </w:p>
        </w:tc>
        <w:tc>
          <w:tcPr>
            <w:tcW w:w="3402" w:type="dxa"/>
          </w:tcPr>
          <w:p w14:paraId="690A3FCD"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Collection Foundation Account[s] Pledge Agreement</w:t>
            </w:r>
          </w:p>
        </w:tc>
        <w:tc>
          <w:tcPr>
            <w:tcW w:w="5352" w:type="dxa"/>
          </w:tcPr>
          <w:p w14:paraId="493E79A8"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collection foundation account[s] pledge agreement between, amongst others, the Issuer, the Collection Foundation[,/and] the Security Trustee [and [●]] dated [the [Signing/Closing] Date]/[●];]</w:t>
            </w:r>
          </w:p>
        </w:tc>
      </w:tr>
      <w:tr w:rsidR="00296D5C" w:rsidRPr="00D84176" w14:paraId="2ACD5639" w14:textId="77777777" w:rsidTr="002A53D8">
        <w:tc>
          <w:tcPr>
            <w:tcW w:w="534" w:type="dxa"/>
          </w:tcPr>
          <w:p w14:paraId="071EB659" w14:textId="77777777" w:rsidR="00296D5C" w:rsidRPr="00D84176" w:rsidRDefault="00296D5C" w:rsidP="00296D5C">
            <w:pPr>
              <w:jc w:val="both"/>
              <w:rPr>
                <w:rFonts w:ascii="Calibri" w:hAnsi="Calibri" w:cs="Calibri"/>
                <w:lang w:val="en-GB"/>
              </w:rPr>
            </w:pPr>
          </w:p>
        </w:tc>
        <w:tc>
          <w:tcPr>
            <w:tcW w:w="3402" w:type="dxa"/>
          </w:tcPr>
          <w:p w14:paraId="40463200" w14:textId="77777777" w:rsidR="00296D5C" w:rsidRPr="00D84176" w:rsidRDefault="00296D5C" w:rsidP="00296D5C">
            <w:pPr>
              <w:rPr>
                <w:rFonts w:ascii="Calibri" w:hAnsi="Calibri" w:cs="Calibri"/>
                <w:b/>
                <w:bCs/>
                <w:lang w:val="en-GB"/>
              </w:rPr>
            </w:pPr>
            <w:r w:rsidRPr="00D84176">
              <w:rPr>
                <w:rFonts w:ascii="Calibri" w:hAnsi="Calibri" w:cs="Calibri"/>
                <w:lang w:val="en-GB"/>
              </w:rPr>
              <w:t>[</w:t>
            </w:r>
            <w:r w:rsidRPr="00D84176">
              <w:rPr>
                <w:rFonts w:ascii="Calibri" w:hAnsi="Calibri" w:cs="Calibri"/>
                <w:b/>
                <w:bCs/>
                <w:lang w:val="en-GB"/>
              </w:rPr>
              <w:t>Collection Foundation Account[s] Provider[s]</w:t>
            </w:r>
          </w:p>
          <w:p w14:paraId="5FF8F048" w14:textId="77777777" w:rsidR="00296D5C" w:rsidRPr="00D84176" w:rsidRDefault="00296D5C" w:rsidP="00296D5C">
            <w:pPr>
              <w:rPr>
                <w:rFonts w:ascii="Calibri" w:hAnsi="Calibri" w:cs="Calibri"/>
                <w:lang w:val="en-GB"/>
              </w:rPr>
            </w:pPr>
          </w:p>
        </w:tc>
        <w:tc>
          <w:tcPr>
            <w:tcW w:w="5352" w:type="dxa"/>
          </w:tcPr>
          <w:p w14:paraId="6C26E287"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34CE3001" w14:textId="77777777" w:rsidTr="002A53D8">
        <w:tc>
          <w:tcPr>
            <w:tcW w:w="534" w:type="dxa"/>
          </w:tcPr>
          <w:p w14:paraId="227181E1" w14:textId="77777777" w:rsidR="00296D5C" w:rsidRPr="00D84176" w:rsidRDefault="00296D5C" w:rsidP="00296D5C">
            <w:pPr>
              <w:jc w:val="both"/>
              <w:rPr>
                <w:rFonts w:ascii="Calibri" w:hAnsi="Calibri" w:cs="Calibri"/>
                <w:lang w:val="en-GB"/>
              </w:rPr>
            </w:pPr>
          </w:p>
        </w:tc>
        <w:tc>
          <w:tcPr>
            <w:tcW w:w="3402" w:type="dxa"/>
          </w:tcPr>
          <w:p w14:paraId="77905EEA"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Collection Foundation Agreements</w:t>
            </w:r>
          </w:p>
        </w:tc>
        <w:tc>
          <w:tcPr>
            <w:tcW w:w="5352" w:type="dxa"/>
          </w:tcPr>
          <w:p w14:paraId="78963077"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Collection Foundation Account[s] Pledge Agreement and the Receivables Proceeds Distribution Agreement;]</w:t>
            </w:r>
          </w:p>
        </w:tc>
      </w:tr>
      <w:tr w:rsidR="00812C3E" w:rsidRPr="009B59BE" w14:paraId="066A98C7" w14:textId="77777777" w:rsidTr="002A53D8">
        <w:tc>
          <w:tcPr>
            <w:tcW w:w="534" w:type="dxa"/>
          </w:tcPr>
          <w:p w14:paraId="3B50C918" w14:textId="77777777" w:rsidR="00812C3E" w:rsidRPr="00D84176" w:rsidRDefault="00812C3E" w:rsidP="00296D5C">
            <w:pPr>
              <w:jc w:val="both"/>
              <w:rPr>
                <w:rFonts w:ascii="Calibri" w:hAnsi="Calibri" w:cs="Calibri"/>
                <w:lang w:val="en-GB"/>
              </w:rPr>
            </w:pPr>
          </w:p>
        </w:tc>
        <w:tc>
          <w:tcPr>
            <w:tcW w:w="3402" w:type="dxa"/>
          </w:tcPr>
          <w:p w14:paraId="253F70F7" w14:textId="26F3C1A6" w:rsidR="00812C3E" w:rsidRPr="00DA10D7" w:rsidRDefault="00812C3E" w:rsidP="00296D5C">
            <w:pPr>
              <w:rPr>
                <w:rFonts w:ascii="Calibri" w:hAnsi="Calibri" w:cs="Calibri"/>
                <w:b/>
                <w:bCs/>
                <w:lang w:val="en-GB"/>
              </w:rPr>
            </w:pPr>
            <w:r>
              <w:rPr>
                <w:rFonts w:ascii="Calibri" w:hAnsi="Calibri" w:cs="Calibri"/>
                <w:lang w:val="en-GB"/>
              </w:rPr>
              <w:t>[</w:t>
            </w:r>
            <w:r>
              <w:rPr>
                <w:rFonts w:ascii="Calibri" w:hAnsi="Calibri" w:cs="Calibri"/>
                <w:b/>
                <w:bCs/>
                <w:lang w:val="en-GB"/>
              </w:rPr>
              <w:t>Collection Foundation[s]</w:t>
            </w:r>
          </w:p>
        </w:tc>
        <w:tc>
          <w:tcPr>
            <w:tcW w:w="5352" w:type="dxa"/>
          </w:tcPr>
          <w:p w14:paraId="0DDD8601" w14:textId="773DD810" w:rsidR="00812C3E" w:rsidRPr="00D84176" w:rsidRDefault="00812C3E" w:rsidP="00296D5C">
            <w:pPr>
              <w:spacing w:after="240" w:line="240" w:lineRule="exact"/>
              <w:jc w:val="both"/>
              <w:rPr>
                <w:rFonts w:ascii="Calibri" w:hAnsi="Calibri" w:cs="Calibri"/>
                <w:lang w:val="en-GB"/>
              </w:rPr>
            </w:pPr>
            <w:r w:rsidRPr="00812C3E">
              <w:rPr>
                <w:rFonts w:ascii="Calibri" w:hAnsi="Calibri" w:cs="Calibri"/>
                <w:lang w:val="en-GB"/>
              </w:rPr>
              <w:t>means [●];]</w:t>
            </w:r>
          </w:p>
        </w:tc>
      </w:tr>
      <w:tr w:rsidR="00296D5C" w:rsidRPr="00212D42" w14:paraId="23A65BFE" w14:textId="77777777" w:rsidTr="002A53D8">
        <w:tc>
          <w:tcPr>
            <w:tcW w:w="534" w:type="dxa"/>
          </w:tcPr>
          <w:p w14:paraId="65146A0E" w14:textId="77777777" w:rsidR="00296D5C" w:rsidRPr="00D84176" w:rsidRDefault="00296D5C" w:rsidP="00296D5C">
            <w:pPr>
              <w:jc w:val="both"/>
              <w:rPr>
                <w:rFonts w:ascii="Calibri" w:hAnsi="Calibri" w:cs="Calibri"/>
                <w:lang w:val="en-GB"/>
              </w:rPr>
            </w:pPr>
          </w:p>
        </w:tc>
        <w:tc>
          <w:tcPr>
            <w:tcW w:w="3402" w:type="dxa"/>
          </w:tcPr>
          <w:p w14:paraId="5B35972A"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COMI</w:t>
            </w:r>
          </w:p>
        </w:tc>
        <w:tc>
          <w:tcPr>
            <w:tcW w:w="5352" w:type="dxa"/>
          </w:tcPr>
          <w:p w14:paraId="31F51EAB"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centre of main interest as referred to in Regulation (EU) 2015/848 of the European Parliament and of the Council of 20 May 2015 on Insolvency Proceedings;]</w:t>
            </w:r>
          </w:p>
        </w:tc>
      </w:tr>
      <w:tr w:rsidR="00296D5C" w:rsidRPr="00D84176" w14:paraId="563809FA" w14:textId="77777777" w:rsidTr="002A53D8">
        <w:tc>
          <w:tcPr>
            <w:tcW w:w="534" w:type="dxa"/>
          </w:tcPr>
          <w:p w14:paraId="4023D8E5" w14:textId="77777777" w:rsidR="00296D5C" w:rsidRPr="00D84176" w:rsidRDefault="00296D5C" w:rsidP="00296D5C">
            <w:pPr>
              <w:jc w:val="both"/>
              <w:rPr>
                <w:rFonts w:ascii="Calibri" w:hAnsi="Calibri" w:cs="Calibri"/>
                <w:lang w:val="en-GB"/>
              </w:rPr>
            </w:pPr>
          </w:p>
        </w:tc>
        <w:tc>
          <w:tcPr>
            <w:tcW w:w="3402" w:type="dxa"/>
          </w:tcPr>
          <w:p w14:paraId="3A4496D1" w14:textId="77777777" w:rsidR="00296D5C" w:rsidRPr="002A53D8" w:rsidRDefault="00296D5C" w:rsidP="00296D5C">
            <w:pPr>
              <w:rPr>
                <w:rFonts w:ascii="Calibri" w:hAnsi="Calibri" w:cs="Calibri"/>
                <w:lang w:val="en-GB"/>
              </w:rPr>
            </w:pPr>
            <w:r w:rsidRPr="002A53D8">
              <w:rPr>
                <w:rFonts w:ascii="Calibri" w:hAnsi="Calibri" w:cs="Calibri"/>
                <w:lang w:val="en-GB"/>
              </w:rPr>
              <w:t>[</w:t>
            </w:r>
            <w:r w:rsidRPr="002A53D8">
              <w:rPr>
                <w:rFonts w:ascii="Calibri" w:hAnsi="Calibri" w:cs="Calibri"/>
                <w:b/>
                <w:lang w:val="en-GB"/>
              </w:rPr>
              <w:t>Commercial Properties</w:t>
            </w:r>
          </w:p>
        </w:tc>
        <w:tc>
          <w:tcPr>
            <w:tcW w:w="5352" w:type="dxa"/>
          </w:tcPr>
          <w:p w14:paraId="745AB0A8" w14:textId="77777777" w:rsidR="00296D5C" w:rsidRPr="00D84176" w:rsidRDefault="00296D5C" w:rsidP="00296D5C">
            <w:pPr>
              <w:spacing w:after="240" w:line="240" w:lineRule="exact"/>
              <w:jc w:val="both"/>
              <w:rPr>
                <w:rFonts w:ascii="Calibri" w:hAnsi="Calibri" w:cs="Calibri"/>
                <w:lang w:val="en-GB"/>
              </w:rPr>
            </w:pPr>
            <w:r>
              <w:rPr>
                <w:rFonts w:ascii="Calibri" w:hAnsi="Calibri" w:cs="Calibri"/>
                <w:lang w:val="en-GB"/>
              </w:rPr>
              <w:t xml:space="preserve">means </w:t>
            </w:r>
            <w:r w:rsidRPr="00D84176">
              <w:rPr>
                <w:rFonts w:ascii="Calibri" w:hAnsi="Calibri" w:cs="Calibri"/>
                <w:lang w:val="en-GB"/>
              </w:rPr>
              <w:t>[●];]</w:t>
            </w:r>
          </w:p>
        </w:tc>
      </w:tr>
      <w:tr w:rsidR="00296D5C" w:rsidRPr="00212D42" w14:paraId="5C87BB41" w14:textId="77777777" w:rsidTr="002A53D8">
        <w:tc>
          <w:tcPr>
            <w:tcW w:w="534" w:type="dxa"/>
          </w:tcPr>
          <w:p w14:paraId="3EE399DB" w14:textId="77777777" w:rsidR="00296D5C" w:rsidRPr="00D84176" w:rsidRDefault="00296D5C" w:rsidP="00296D5C">
            <w:pPr>
              <w:jc w:val="both"/>
              <w:rPr>
                <w:rFonts w:ascii="Calibri" w:hAnsi="Calibri" w:cs="Calibri"/>
                <w:lang w:val="en-GB"/>
              </w:rPr>
            </w:pPr>
          </w:p>
        </w:tc>
        <w:tc>
          <w:tcPr>
            <w:tcW w:w="3402" w:type="dxa"/>
          </w:tcPr>
          <w:p w14:paraId="3C923ED3"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Common Safekeeper</w:t>
            </w:r>
          </w:p>
        </w:tc>
        <w:tc>
          <w:tcPr>
            <w:tcW w:w="5352" w:type="dxa"/>
          </w:tcPr>
          <w:p w14:paraId="5180FD71" w14:textId="77777777" w:rsidR="00296D5C" w:rsidRPr="00D84176" w:rsidRDefault="00092851" w:rsidP="00296D5C">
            <w:pPr>
              <w:spacing w:after="240" w:line="240" w:lineRule="exact"/>
              <w:jc w:val="both"/>
              <w:rPr>
                <w:rFonts w:ascii="Calibri" w:hAnsi="Calibri" w:cs="Calibri"/>
                <w:lang w:val="en-GB"/>
              </w:rPr>
            </w:pPr>
            <w:r>
              <w:rPr>
                <w:rFonts w:ascii="Calibri" w:hAnsi="Calibri" w:cs="Calibri"/>
                <w:lang w:val="en-GB"/>
              </w:rPr>
              <w:t xml:space="preserve">means </w:t>
            </w:r>
            <w:r w:rsidR="00296D5C" w:rsidRPr="00D84176">
              <w:rPr>
                <w:rFonts w:ascii="Calibri" w:hAnsi="Calibri" w:cs="Calibri"/>
                <w:lang w:val="en-GB"/>
              </w:rPr>
              <w:t>the clearing system or such other entity which the Issuer may elect from time to time to perform the safekeeping role in res</w:t>
            </w:r>
            <w:r>
              <w:rPr>
                <w:rFonts w:ascii="Calibri" w:hAnsi="Calibri" w:cs="Calibri"/>
                <w:lang w:val="en-GB"/>
              </w:rPr>
              <w:t>pect of the Global Notes;</w:t>
            </w:r>
          </w:p>
        </w:tc>
      </w:tr>
      <w:tr w:rsidR="00296D5C" w:rsidRPr="00212D42" w14:paraId="0EB86EF7" w14:textId="77777777" w:rsidTr="002A53D8">
        <w:tc>
          <w:tcPr>
            <w:tcW w:w="534" w:type="dxa"/>
          </w:tcPr>
          <w:p w14:paraId="5E279955" w14:textId="77777777" w:rsidR="00296D5C" w:rsidRPr="00D84176" w:rsidRDefault="00296D5C" w:rsidP="00296D5C">
            <w:pPr>
              <w:jc w:val="both"/>
              <w:rPr>
                <w:rFonts w:ascii="Calibri" w:hAnsi="Calibri" w:cs="Calibri"/>
                <w:lang w:val="en-GB"/>
              </w:rPr>
            </w:pPr>
          </w:p>
        </w:tc>
        <w:tc>
          <w:tcPr>
            <w:tcW w:w="3402" w:type="dxa"/>
          </w:tcPr>
          <w:p w14:paraId="30324139" w14:textId="77777777" w:rsidR="00296D5C" w:rsidRPr="00D84176" w:rsidRDefault="00296D5C" w:rsidP="00296D5C">
            <w:pPr>
              <w:rPr>
                <w:rFonts w:ascii="Calibri" w:hAnsi="Calibri" w:cs="Calibri"/>
                <w:lang w:val="en-GB"/>
              </w:rPr>
            </w:pPr>
            <w:r w:rsidRPr="00D84176">
              <w:rPr>
                <w:rFonts w:ascii="Calibri" w:hAnsi="Calibri" w:cs="Calibri"/>
                <w:b/>
                <w:bCs/>
                <w:lang w:val="en-GB"/>
              </w:rPr>
              <w:t>Conditions</w:t>
            </w:r>
          </w:p>
        </w:tc>
        <w:tc>
          <w:tcPr>
            <w:tcW w:w="5352" w:type="dxa"/>
          </w:tcPr>
          <w:p w14:paraId="12FCFE67"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terms and conditions of the Notes set out in Schedule [●] to the Trust [Deed/Agreement] as from time to time modified in accordance with the Trust [Deed/Agreement] and, with respect to any Notes represented by a Global Note, as modified by the provisions of the relevant Global Note;</w:t>
            </w:r>
          </w:p>
        </w:tc>
      </w:tr>
      <w:tr w:rsidR="00296D5C" w:rsidRPr="00212D42" w14:paraId="771A398A" w14:textId="77777777" w:rsidTr="002A53D8">
        <w:tc>
          <w:tcPr>
            <w:tcW w:w="534" w:type="dxa"/>
          </w:tcPr>
          <w:p w14:paraId="5485C063" w14:textId="77777777" w:rsidR="00296D5C" w:rsidRPr="00D84176" w:rsidRDefault="00296D5C" w:rsidP="00296D5C">
            <w:pPr>
              <w:jc w:val="both"/>
              <w:rPr>
                <w:rFonts w:ascii="Calibri" w:hAnsi="Calibri" w:cs="Calibri"/>
                <w:lang w:val="en-GB"/>
              </w:rPr>
            </w:pPr>
          </w:p>
        </w:tc>
        <w:tc>
          <w:tcPr>
            <w:tcW w:w="3402" w:type="dxa"/>
          </w:tcPr>
          <w:p w14:paraId="2A327AD2"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Construction Deposit</w:t>
            </w:r>
          </w:p>
        </w:tc>
        <w:tc>
          <w:tcPr>
            <w:tcW w:w="5352" w:type="dxa"/>
          </w:tcPr>
          <w:p w14:paraId="6D9E907F" w14:textId="0459CE0F"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in respect of a Mortgage Loan, that part of the Mortgage Loan which the relevant Borrower requested </w:t>
            </w:r>
            <w:r w:rsidR="008766E9">
              <w:rPr>
                <w:rFonts w:ascii="Calibri" w:hAnsi="Calibri" w:cs="Calibri"/>
                <w:lang w:val="en-GB"/>
              </w:rPr>
              <w:t>[</w:t>
            </w:r>
            <w:r w:rsidRPr="00D84176">
              <w:rPr>
                <w:rFonts w:ascii="Calibri" w:hAnsi="Calibri" w:cs="Calibri"/>
                <w:lang w:val="en-GB"/>
              </w:rPr>
              <w:t>to be disbursed into a blocked account held in his name with the [relevant] [Originator/Seller]</w:t>
            </w:r>
            <w:r w:rsidR="00731CA1">
              <w:rPr>
                <w:rFonts w:ascii="Calibri" w:hAnsi="Calibri" w:cs="Calibri"/>
                <w:lang w:val="en-GB"/>
              </w:rPr>
              <w:t xml:space="preserve"> / not to be disbursed upon origination]</w:t>
            </w:r>
            <w:r w:rsidRPr="00D84176">
              <w:rPr>
                <w:rFonts w:ascii="Calibri" w:hAnsi="Calibri" w:cs="Calibri"/>
                <w:lang w:val="en-GB"/>
              </w:rPr>
              <w:t>, the proceeds of which may be applied towards construction of, or improvements to, the relevant Mortgaged Asset;]</w:t>
            </w:r>
          </w:p>
        </w:tc>
      </w:tr>
      <w:tr w:rsidR="00296D5C" w:rsidRPr="00212D42" w14:paraId="1ECE13F6" w14:textId="77777777" w:rsidTr="002A53D8">
        <w:tc>
          <w:tcPr>
            <w:tcW w:w="534" w:type="dxa"/>
          </w:tcPr>
          <w:p w14:paraId="441E686E" w14:textId="77777777" w:rsidR="00296D5C" w:rsidRPr="00D84176" w:rsidRDefault="00296D5C" w:rsidP="00296D5C">
            <w:pPr>
              <w:jc w:val="both"/>
              <w:rPr>
                <w:rFonts w:ascii="Calibri" w:hAnsi="Calibri" w:cs="Calibri"/>
                <w:lang w:val="en-GB"/>
              </w:rPr>
            </w:pPr>
          </w:p>
        </w:tc>
        <w:tc>
          <w:tcPr>
            <w:tcW w:w="3402" w:type="dxa"/>
          </w:tcPr>
          <w:p w14:paraId="5D992331"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Construction Deposit Account</w:t>
            </w:r>
          </w:p>
        </w:tc>
        <w:tc>
          <w:tcPr>
            <w:tcW w:w="5352" w:type="dxa"/>
          </w:tcPr>
          <w:p w14:paraId="56E809D5"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bank account of the Issuer designated as such in the Issuer Account Agreement;]</w:t>
            </w:r>
          </w:p>
        </w:tc>
      </w:tr>
      <w:tr w:rsidR="00296D5C" w:rsidRPr="00212D42" w14:paraId="2D548C63" w14:textId="77777777" w:rsidTr="002A53D8">
        <w:tc>
          <w:tcPr>
            <w:tcW w:w="534" w:type="dxa"/>
          </w:tcPr>
          <w:p w14:paraId="62E08734" w14:textId="77777777" w:rsidR="00296D5C" w:rsidRPr="00D84176" w:rsidRDefault="00296D5C" w:rsidP="00296D5C">
            <w:pPr>
              <w:jc w:val="both"/>
              <w:rPr>
                <w:rFonts w:ascii="Calibri" w:hAnsi="Calibri" w:cs="Calibri"/>
                <w:lang w:val="en-GB"/>
              </w:rPr>
            </w:pPr>
          </w:p>
        </w:tc>
        <w:tc>
          <w:tcPr>
            <w:tcW w:w="3402" w:type="dxa"/>
          </w:tcPr>
          <w:p w14:paraId="5AAFB0A1"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Coupons</w:t>
            </w:r>
          </w:p>
        </w:tc>
        <w:tc>
          <w:tcPr>
            <w:tcW w:w="5352" w:type="dxa"/>
          </w:tcPr>
          <w:p w14:paraId="2117E90E"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interest coupons appertaining to the Notes in definitive form [other than the Class [●] Notes];]</w:t>
            </w:r>
          </w:p>
        </w:tc>
      </w:tr>
      <w:tr w:rsidR="00296D5C" w:rsidRPr="00D84176" w14:paraId="5AE3235C" w14:textId="77777777" w:rsidTr="002A53D8">
        <w:tc>
          <w:tcPr>
            <w:tcW w:w="534" w:type="dxa"/>
          </w:tcPr>
          <w:p w14:paraId="1F9A84B0" w14:textId="77777777" w:rsidR="00296D5C" w:rsidRPr="00D84176" w:rsidRDefault="00296D5C" w:rsidP="00296D5C">
            <w:pPr>
              <w:jc w:val="both"/>
              <w:rPr>
                <w:rFonts w:ascii="Calibri" w:hAnsi="Calibri" w:cs="Calibri"/>
                <w:lang w:val="en-GB"/>
              </w:rPr>
            </w:pPr>
          </w:p>
        </w:tc>
        <w:tc>
          <w:tcPr>
            <w:tcW w:w="3402" w:type="dxa"/>
          </w:tcPr>
          <w:p w14:paraId="05E11BCC"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CPR</w:t>
            </w:r>
          </w:p>
        </w:tc>
        <w:tc>
          <w:tcPr>
            <w:tcW w:w="5352" w:type="dxa"/>
          </w:tcPr>
          <w:p w14:paraId="27F41C01"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constant prepayment rate;]</w:t>
            </w:r>
          </w:p>
        </w:tc>
      </w:tr>
      <w:tr w:rsidR="00296D5C" w:rsidRPr="00212D42" w14:paraId="2CF10B9C" w14:textId="77777777" w:rsidTr="002A53D8">
        <w:tc>
          <w:tcPr>
            <w:tcW w:w="534" w:type="dxa"/>
          </w:tcPr>
          <w:p w14:paraId="56D067D2" w14:textId="77777777" w:rsidR="00296D5C" w:rsidRPr="00D84176" w:rsidRDefault="00296D5C" w:rsidP="00296D5C">
            <w:pPr>
              <w:jc w:val="both"/>
              <w:rPr>
                <w:rFonts w:ascii="Calibri" w:hAnsi="Calibri" w:cs="Calibri"/>
                <w:lang w:val="en-GB"/>
              </w:rPr>
            </w:pPr>
          </w:p>
        </w:tc>
        <w:tc>
          <w:tcPr>
            <w:tcW w:w="3402" w:type="dxa"/>
          </w:tcPr>
          <w:p w14:paraId="142BD69B" w14:textId="77777777" w:rsidR="00296D5C" w:rsidRPr="00D84176" w:rsidRDefault="00296D5C" w:rsidP="00296D5C">
            <w:pPr>
              <w:rPr>
                <w:rFonts w:ascii="Calibri" w:hAnsi="Calibri" w:cs="Calibri"/>
                <w:lang w:val="en-GB"/>
              </w:rPr>
            </w:pPr>
            <w:r w:rsidRPr="00D84176">
              <w:rPr>
                <w:rFonts w:ascii="Calibri" w:hAnsi="Calibri" w:cs="Calibri"/>
                <w:b/>
                <w:bCs/>
                <w:lang w:val="en-GB"/>
              </w:rPr>
              <w:t>CRA Regulation</w:t>
            </w:r>
          </w:p>
        </w:tc>
        <w:tc>
          <w:tcPr>
            <w:tcW w:w="5352" w:type="dxa"/>
          </w:tcPr>
          <w:p w14:paraId="70D4C0B0"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Regulation (EC) No 1060/2009 of 16 September 2009 on credit rating agencies, as amended by Regulation (EU) No 462/2013 of 21 May 2013;</w:t>
            </w:r>
          </w:p>
        </w:tc>
      </w:tr>
      <w:tr w:rsidR="00296D5C" w:rsidRPr="00212D42" w14:paraId="36C3D530" w14:textId="77777777" w:rsidTr="002A53D8">
        <w:tc>
          <w:tcPr>
            <w:tcW w:w="534" w:type="dxa"/>
          </w:tcPr>
          <w:p w14:paraId="36573A43" w14:textId="77777777" w:rsidR="00296D5C" w:rsidRPr="00D84176" w:rsidRDefault="00296D5C" w:rsidP="00296D5C">
            <w:pPr>
              <w:jc w:val="both"/>
              <w:rPr>
                <w:rFonts w:ascii="Calibri" w:hAnsi="Calibri" w:cs="Calibri"/>
                <w:lang w:val="en-GB"/>
              </w:rPr>
            </w:pPr>
          </w:p>
        </w:tc>
        <w:tc>
          <w:tcPr>
            <w:tcW w:w="3402" w:type="dxa"/>
          </w:tcPr>
          <w:p w14:paraId="4B62E6F8"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CRD</w:t>
            </w:r>
          </w:p>
        </w:tc>
        <w:tc>
          <w:tcPr>
            <w:tcW w:w="5352" w:type="dxa"/>
          </w:tcPr>
          <w:p w14:paraId="2C438EA3"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Directive 2006/48/EC of the European Parliament and of the Council (as amended by Directive 2009/111/EC);]</w:t>
            </w:r>
          </w:p>
        </w:tc>
      </w:tr>
      <w:tr w:rsidR="00296D5C" w:rsidRPr="00212D42" w14:paraId="64F41362" w14:textId="77777777" w:rsidTr="002A53D8">
        <w:tc>
          <w:tcPr>
            <w:tcW w:w="534" w:type="dxa"/>
          </w:tcPr>
          <w:p w14:paraId="11D66157" w14:textId="77777777" w:rsidR="00296D5C" w:rsidRPr="00D84176" w:rsidRDefault="00296D5C" w:rsidP="00296D5C">
            <w:pPr>
              <w:jc w:val="both"/>
              <w:rPr>
                <w:rFonts w:ascii="Calibri" w:hAnsi="Calibri" w:cs="Calibri"/>
                <w:lang w:val="en-GB"/>
              </w:rPr>
            </w:pPr>
          </w:p>
        </w:tc>
        <w:tc>
          <w:tcPr>
            <w:tcW w:w="3402" w:type="dxa"/>
          </w:tcPr>
          <w:p w14:paraId="68610458"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CRD IV</w:t>
            </w:r>
          </w:p>
        </w:tc>
        <w:tc>
          <w:tcPr>
            <w:tcW w:w="5352" w:type="dxa"/>
          </w:tcPr>
          <w:p w14:paraId="6CF09795"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Directive 2013/36/EU of the European Parliament and of the Council of 26 June 2013 on access to the activity of credit institutions and the prudential supervision of credit institutions and investment firms, amending </w:t>
            </w:r>
            <w:r w:rsidRPr="00D84176">
              <w:rPr>
                <w:rFonts w:ascii="Calibri" w:hAnsi="Calibri" w:cs="Calibri"/>
                <w:lang w:val="en-GB"/>
              </w:rPr>
              <w:lastRenderedPageBreak/>
              <w:t>Directive 2002/87/EC and repealing Directives 2006/48/EC and 2006/49/EC;]</w:t>
            </w:r>
          </w:p>
        </w:tc>
      </w:tr>
      <w:tr w:rsidR="00296D5C" w:rsidRPr="00212D42" w14:paraId="361910DE" w14:textId="77777777" w:rsidTr="002A53D8">
        <w:tc>
          <w:tcPr>
            <w:tcW w:w="534" w:type="dxa"/>
          </w:tcPr>
          <w:p w14:paraId="029871F1" w14:textId="77777777" w:rsidR="00296D5C" w:rsidRPr="00D84176" w:rsidRDefault="00296D5C" w:rsidP="00296D5C">
            <w:pPr>
              <w:jc w:val="both"/>
              <w:rPr>
                <w:rFonts w:ascii="Calibri" w:hAnsi="Calibri" w:cs="Calibri"/>
                <w:lang w:val="en-GB"/>
              </w:rPr>
            </w:pPr>
          </w:p>
        </w:tc>
        <w:tc>
          <w:tcPr>
            <w:tcW w:w="3402" w:type="dxa"/>
          </w:tcPr>
          <w:p w14:paraId="2D57EE23" w14:textId="77777777" w:rsidR="00296D5C" w:rsidRPr="00D84176" w:rsidRDefault="00296D5C" w:rsidP="00296D5C">
            <w:pPr>
              <w:rPr>
                <w:rFonts w:ascii="Calibri" w:hAnsi="Calibri" w:cs="Calibri"/>
                <w:lang w:val="en-GB"/>
              </w:rPr>
            </w:pPr>
            <w:r w:rsidRPr="00D84176">
              <w:rPr>
                <w:rFonts w:ascii="Calibri" w:hAnsi="Calibri" w:cs="Calibri"/>
                <w:b/>
                <w:bCs/>
                <w:lang w:val="en-GB"/>
              </w:rPr>
              <w:t>Credit Rating Agency</w:t>
            </w:r>
          </w:p>
        </w:tc>
        <w:tc>
          <w:tcPr>
            <w:tcW w:w="5352" w:type="dxa"/>
          </w:tcPr>
          <w:p w14:paraId="2157886A" w14:textId="49B9BCA2"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[any credit rating agency (including any </w:t>
            </w:r>
            <w:r w:rsidR="00731CA1">
              <w:rPr>
                <w:rFonts w:ascii="Calibri" w:hAnsi="Calibri" w:cs="Calibri"/>
                <w:lang w:val="en-GB"/>
              </w:rPr>
              <w:t xml:space="preserve">subsidiary or </w:t>
            </w:r>
            <w:r w:rsidRPr="00D84176">
              <w:rPr>
                <w:rFonts w:ascii="Calibri" w:hAnsi="Calibri" w:cs="Calibri"/>
                <w:lang w:val="en-GB"/>
              </w:rPr>
              <w:t>successor</w:t>
            </w:r>
            <w:r w:rsidR="00731CA1">
              <w:rPr>
                <w:rFonts w:ascii="Calibri" w:hAnsi="Calibri" w:cs="Calibri"/>
                <w:lang w:val="en-GB"/>
              </w:rPr>
              <w:t xml:space="preserve"> with regard</w:t>
            </w:r>
            <w:r w:rsidRPr="00D84176">
              <w:rPr>
                <w:rFonts w:ascii="Calibri" w:hAnsi="Calibri" w:cs="Calibri"/>
                <w:lang w:val="en-GB"/>
              </w:rPr>
              <w:t xml:space="preserve"> to its rating business) who, at the request of [●], assigns, and for as long as it assigns, one or more </w:t>
            </w:r>
            <w:r w:rsidR="00731CA1">
              <w:rPr>
                <w:rFonts w:ascii="Calibri" w:hAnsi="Calibri" w:cs="Calibri"/>
                <w:lang w:val="en-GB"/>
              </w:rPr>
              <w:t xml:space="preserve">credit </w:t>
            </w:r>
            <w:r w:rsidRPr="00D84176">
              <w:rPr>
                <w:rFonts w:ascii="Calibri" w:hAnsi="Calibri" w:cs="Calibri"/>
                <w:lang w:val="en-GB"/>
              </w:rPr>
              <w:t>ratings to the Notes, from time to time, which as at the Closing Date includes] [DBRS/Fitch/Moody's/S&amp;P/[●]];</w:t>
            </w:r>
          </w:p>
        </w:tc>
      </w:tr>
      <w:tr w:rsidR="00296D5C" w:rsidRPr="00212D42" w14:paraId="1FC16E86" w14:textId="77777777" w:rsidTr="002A53D8">
        <w:tc>
          <w:tcPr>
            <w:tcW w:w="534" w:type="dxa"/>
          </w:tcPr>
          <w:p w14:paraId="7AA8DDA0" w14:textId="77777777" w:rsidR="00296D5C" w:rsidRPr="00D84176" w:rsidRDefault="00296D5C" w:rsidP="00296D5C">
            <w:pPr>
              <w:jc w:val="both"/>
              <w:rPr>
                <w:rFonts w:ascii="Calibri" w:hAnsi="Calibri" w:cs="Calibri"/>
                <w:lang w:val="en-GB"/>
              </w:rPr>
            </w:pPr>
          </w:p>
        </w:tc>
        <w:tc>
          <w:tcPr>
            <w:tcW w:w="3402" w:type="dxa"/>
          </w:tcPr>
          <w:p w14:paraId="3B4B402E" w14:textId="77777777" w:rsidR="00296D5C" w:rsidRPr="00D84176" w:rsidRDefault="00296D5C" w:rsidP="00296D5C">
            <w:pPr>
              <w:rPr>
                <w:rFonts w:ascii="Calibri" w:hAnsi="Calibri" w:cs="Calibri"/>
                <w:lang w:val="en-GB"/>
              </w:rPr>
            </w:pPr>
            <w:r w:rsidRPr="00D84176">
              <w:rPr>
                <w:rFonts w:ascii="Calibri" w:hAnsi="Calibri" w:cs="Calibri"/>
                <w:b/>
                <w:bCs/>
                <w:lang w:val="en-GB"/>
              </w:rPr>
              <w:t>Credit Rating Agency Confirmation</w:t>
            </w:r>
          </w:p>
        </w:tc>
        <w:tc>
          <w:tcPr>
            <w:tcW w:w="5352" w:type="dxa"/>
          </w:tcPr>
          <w:p w14:paraId="50EA04B2" w14:textId="16BBB05C"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with respect to a matter which requires Credit Rating Agency Confirmation under the Transaction Documents and which has been notified to each </w:t>
            </w:r>
            <w:r w:rsidR="00731CA1">
              <w:rPr>
                <w:rFonts w:ascii="Calibri" w:hAnsi="Calibri" w:cs="Calibri"/>
                <w:lang w:val="en-GB"/>
              </w:rPr>
              <w:t xml:space="preserve">or, as the case may be, the relevant </w:t>
            </w:r>
            <w:r w:rsidRPr="00D84176">
              <w:rPr>
                <w:rFonts w:ascii="Calibri" w:hAnsi="Calibri" w:cs="Calibri"/>
                <w:lang w:val="en-GB"/>
              </w:rPr>
              <w:t>Credit Rating Agency with a request to provide a confirmation, receipt by the Security Trustee, in form and substance satisfactory to the Security Trustee, of:</w:t>
            </w:r>
          </w:p>
          <w:p w14:paraId="3CC2EE4A" w14:textId="3819B544" w:rsidR="00296D5C" w:rsidRPr="00D84176" w:rsidRDefault="00296D5C" w:rsidP="00296D5C">
            <w:pPr>
              <w:pStyle w:val="Lijstalinea"/>
              <w:numPr>
                <w:ilvl w:val="0"/>
                <w:numId w:val="43"/>
              </w:numPr>
              <w:spacing w:after="240" w:line="240" w:lineRule="exact"/>
              <w:jc w:val="both"/>
              <w:rPr>
                <w:rFonts w:ascii="Calibri" w:hAnsi="Calibri" w:cs="Calibri"/>
                <w:lang w:val="en-GB"/>
              </w:rPr>
            </w:pPr>
            <w:r w:rsidRPr="00D84176">
              <w:rPr>
                <w:rFonts w:ascii="Calibri" w:hAnsi="Calibri" w:cs="Calibri"/>
                <w:lang w:val="en-GB"/>
              </w:rPr>
              <w:t xml:space="preserve">a confirmation from </w:t>
            </w:r>
            <w:r w:rsidR="00731CA1">
              <w:rPr>
                <w:rFonts w:ascii="Calibri" w:hAnsi="Calibri" w:cs="Calibri"/>
                <w:lang w:val="en-GB"/>
              </w:rPr>
              <w:t xml:space="preserve">the relevant </w:t>
            </w:r>
            <w:r w:rsidRPr="00D84176">
              <w:rPr>
                <w:rFonts w:ascii="Calibri" w:hAnsi="Calibri" w:cs="Calibri"/>
                <w:lang w:val="en-GB"/>
              </w:rPr>
              <w:t xml:space="preserve">Credit Rating Agency that its then current </w:t>
            </w:r>
            <w:r w:rsidR="00731CA1">
              <w:rPr>
                <w:rFonts w:ascii="Calibri" w:hAnsi="Calibri" w:cs="Calibri"/>
                <w:lang w:val="en-GB"/>
              </w:rPr>
              <w:t xml:space="preserve">credit </w:t>
            </w:r>
            <w:r w:rsidRPr="00D84176">
              <w:rPr>
                <w:rFonts w:ascii="Calibri" w:hAnsi="Calibri" w:cs="Calibri"/>
                <w:lang w:val="en-GB"/>
              </w:rPr>
              <w:t xml:space="preserve">ratings of the </w:t>
            </w:r>
            <w:r w:rsidR="00731CA1" w:rsidRPr="00D84176">
              <w:rPr>
                <w:rFonts w:ascii="Calibri" w:hAnsi="Calibri" w:cs="Calibri"/>
                <w:lang w:val="en-GB"/>
              </w:rPr>
              <w:t>[●]</w:t>
            </w:r>
            <w:r w:rsidR="00731CA1">
              <w:rPr>
                <w:rFonts w:ascii="Calibri" w:hAnsi="Calibri" w:cs="Calibri"/>
                <w:lang w:val="en-GB"/>
              </w:rPr>
              <w:t xml:space="preserve"> </w:t>
            </w:r>
            <w:r w:rsidRPr="00D84176">
              <w:rPr>
                <w:rFonts w:ascii="Calibri" w:hAnsi="Calibri" w:cs="Calibri"/>
                <w:lang w:val="en-GB"/>
              </w:rPr>
              <w:t>Notes will not be adversely affected by or withdrawn as a result of the relevant matter (a “</w:t>
            </w:r>
            <w:r w:rsidRPr="00D84176">
              <w:rPr>
                <w:rFonts w:ascii="Calibri" w:hAnsi="Calibri" w:cs="Calibri"/>
                <w:b/>
                <w:bCs/>
                <w:lang w:val="en-GB"/>
              </w:rPr>
              <w:t>confirmation</w:t>
            </w:r>
            <w:r w:rsidRPr="00D84176">
              <w:rPr>
                <w:rFonts w:ascii="Calibri" w:hAnsi="Calibri" w:cs="Calibri"/>
                <w:lang w:val="en-GB"/>
              </w:rPr>
              <w:t>”);</w:t>
            </w:r>
          </w:p>
          <w:p w14:paraId="1D3C6D9E" w14:textId="4D4BD20F" w:rsidR="00296D5C" w:rsidRPr="00D84176" w:rsidRDefault="00296D5C" w:rsidP="00296D5C">
            <w:pPr>
              <w:pStyle w:val="Lijstalinea"/>
              <w:numPr>
                <w:ilvl w:val="0"/>
                <w:numId w:val="43"/>
              </w:numPr>
              <w:spacing w:after="240" w:line="240" w:lineRule="exact"/>
              <w:jc w:val="both"/>
              <w:rPr>
                <w:rFonts w:ascii="Calibri" w:hAnsi="Calibri" w:cs="Calibri"/>
                <w:lang w:val="en-GB"/>
              </w:rPr>
            </w:pPr>
            <w:r w:rsidRPr="00D84176">
              <w:rPr>
                <w:rFonts w:ascii="Calibri" w:hAnsi="Calibri" w:cs="Calibri"/>
                <w:lang w:val="en-GB"/>
              </w:rPr>
              <w:t>if no confirmation is forthcoming from a Credit Rating Agency, a written indication, by whatever means of communication, from such Credit Rating Agency that it does not have any (or any further) comments in respect of the relevant matter (an “</w:t>
            </w:r>
            <w:r w:rsidRPr="00D84176">
              <w:rPr>
                <w:rFonts w:ascii="Calibri" w:hAnsi="Calibri" w:cs="Calibri"/>
                <w:b/>
                <w:bCs/>
                <w:lang w:val="en-GB"/>
              </w:rPr>
              <w:t>indication</w:t>
            </w:r>
            <w:r w:rsidRPr="00D84176">
              <w:rPr>
                <w:rFonts w:ascii="Calibri" w:hAnsi="Calibri" w:cs="Calibri"/>
                <w:lang w:val="en-GB"/>
              </w:rPr>
              <w:t>”); or</w:t>
            </w:r>
          </w:p>
          <w:p w14:paraId="32460CFB" w14:textId="762D0EF4" w:rsidR="00296D5C" w:rsidRPr="00D84176" w:rsidRDefault="00296D5C" w:rsidP="00296D5C">
            <w:pPr>
              <w:pStyle w:val="Lijstalinea"/>
              <w:numPr>
                <w:ilvl w:val="0"/>
                <w:numId w:val="43"/>
              </w:numPr>
              <w:spacing w:after="240" w:line="240" w:lineRule="exact"/>
              <w:jc w:val="both"/>
              <w:rPr>
                <w:rFonts w:ascii="Calibri" w:hAnsi="Calibri" w:cs="Calibri"/>
                <w:lang w:val="en-GB"/>
              </w:rPr>
            </w:pPr>
            <w:r w:rsidRPr="00D84176">
              <w:rPr>
                <w:rFonts w:ascii="Calibri" w:hAnsi="Calibri" w:cs="Calibri"/>
                <w:lang w:val="en-GB"/>
              </w:rPr>
              <w:t xml:space="preserve">if no confirmation and no indication is forthcoming from a Credit Rating Agency and such Credit Rating Agency has not communicated that </w:t>
            </w:r>
            <w:r w:rsidR="00731CA1">
              <w:rPr>
                <w:rFonts w:ascii="Calibri" w:hAnsi="Calibri" w:cs="Calibri"/>
                <w:lang w:val="en-GB"/>
              </w:rPr>
              <w:t>its</w:t>
            </w:r>
            <w:r w:rsidRPr="00D84176">
              <w:rPr>
                <w:rFonts w:ascii="Calibri" w:hAnsi="Calibri" w:cs="Calibri"/>
                <w:lang w:val="en-GB"/>
              </w:rPr>
              <w:t xml:space="preserve"> then current </w:t>
            </w:r>
            <w:r w:rsidR="00731CA1">
              <w:rPr>
                <w:rFonts w:ascii="Calibri" w:hAnsi="Calibri" w:cs="Calibri"/>
                <w:lang w:val="en-GB"/>
              </w:rPr>
              <w:t>credit rating[s]s</w:t>
            </w:r>
            <w:r w:rsidRPr="00D84176">
              <w:rPr>
                <w:rFonts w:ascii="Calibri" w:hAnsi="Calibri" w:cs="Calibri"/>
                <w:lang w:val="en-GB"/>
              </w:rPr>
              <w:t xml:space="preserve"> of the </w:t>
            </w:r>
            <w:r w:rsidR="00731CA1" w:rsidRPr="00D84176">
              <w:rPr>
                <w:rFonts w:ascii="Calibri" w:hAnsi="Calibri" w:cs="Calibri"/>
                <w:lang w:val="en-GB"/>
              </w:rPr>
              <w:t>[●]</w:t>
            </w:r>
            <w:r w:rsidR="00731CA1">
              <w:rPr>
                <w:rFonts w:ascii="Calibri" w:hAnsi="Calibri" w:cs="Calibri"/>
                <w:lang w:val="en-GB"/>
              </w:rPr>
              <w:t xml:space="preserve"> </w:t>
            </w:r>
            <w:r w:rsidRPr="00D84176">
              <w:rPr>
                <w:rFonts w:ascii="Calibri" w:hAnsi="Calibri" w:cs="Calibri"/>
                <w:lang w:val="en-GB"/>
              </w:rPr>
              <w:t>Notes will be adversely affected by or withdrawn as a result of the relevant matter or that it has comments in</w:t>
            </w:r>
          </w:p>
          <w:p w14:paraId="446CD712"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respect of the relevant matter:</w:t>
            </w:r>
          </w:p>
          <w:p w14:paraId="1E8397DF" w14:textId="77777777" w:rsidR="00296D5C" w:rsidRPr="00D84176" w:rsidRDefault="00296D5C" w:rsidP="00296D5C">
            <w:pPr>
              <w:pStyle w:val="Lijstalinea"/>
              <w:numPr>
                <w:ilvl w:val="0"/>
                <w:numId w:val="45"/>
              </w:numPr>
              <w:spacing w:after="240" w:line="240" w:lineRule="exact"/>
              <w:ind w:left="1080" w:hanging="426"/>
              <w:jc w:val="both"/>
              <w:rPr>
                <w:rFonts w:ascii="Calibri" w:hAnsi="Calibri" w:cs="Calibri"/>
                <w:lang w:val="en-GB"/>
              </w:rPr>
            </w:pPr>
            <w:r w:rsidRPr="00D84176">
              <w:rPr>
                <w:rFonts w:ascii="Calibri" w:hAnsi="Calibri" w:cs="Calibri"/>
                <w:lang w:val="en-GB"/>
              </w:rPr>
              <w:t>a written communication, by whatever means, from such Credit Rating Agency that it has completed its review of the relevant matter and that in the circumstances (x) it does not consider a confirmation required or (y) it is not in line with its policies to provide a confirmation; or</w:t>
            </w:r>
          </w:p>
          <w:p w14:paraId="396600AE" w14:textId="77777777" w:rsidR="00296D5C" w:rsidRPr="00D84176" w:rsidRDefault="00296D5C" w:rsidP="00296D5C">
            <w:pPr>
              <w:pStyle w:val="Lijstalinea"/>
              <w:spacing w:after="240" w:line="240" w:lineRule="exact"/>
              <w:ind w:left="1080"/>
              <w:jc w:val="both"/>
              <w:rPr>
                <w:rFonts w:ascii="Calibri" w:hAnsi="Calibri" w:cs="Calibri"/>
                <w:lang w:val="en-GB"/>
              </w:rPr>
            </w:pPr>
          </w:p>
          <w:p w14:paraId="1934F5AB" w14:textId="7DA88B1C" w:rsidR="00296D5C" w:rsidRPr="00D84176" w:rsidRDefault="00296D5C" w:rsidP="00296D5C">
            <w:pPr>
              <w:pStyle w:val="Lijstalinea"/>
              <w:numPr>
                <w:ilvl w:val="0"/>
                <w:numId w:val="45"/>
              </w:numPr>
              <w:spacing w:after="240" w:line="240" w:lineRule="exact"/>
              <w:ind w:left="1080" w:hanging="426"/>
              <w:jc w:val="both"/>
              <w:rPr>
                <w:rFonts w:ascii="Calibri" w:hAnsi="Calibri" w:cs="Calibri"/>
                <w:lang w:val="en-GB"/>
              </w:rPr>
            </w:pPr>
            <w:r w:rsidRPr="00D84176">
              <w:rPr>
                <w:rFonts w:ascii="Calibri" w:hAnsi="Calibri" w:cs="Calibri"/>
                <w:lang w:val="en-GB"/>
              </w:rPr>
              <w:t>if such Credit Rating Agency has not communicated that it requires more time or information to analyse the relevant matter, evidence that</w:t>
            </w:r>
            <w:r w:rsidR="00731CA1">
              <w:rPr>
                <w:rFonts w:ascii="Calibri" w:hAnsi="Calibri" w:cs="Calibri"/>
                <w:lang w:val="en-GB"/>
              </w:rPr>
              <w:t xml:space="preserve"> thirty</w:t>
            </w:r>
            <w:r w:rsidRPr="00D84176">
              <w:rPr>
                <w:rFonts w:ascii="Calibri" w:hAnsi="Calibri" w:cs="Calibri"/>
                <w:lang w:val="en-GB"/>
              </w:rPr>
              <w:t xml:space="preserve"> </w:t>
            </w:r>
            <w:r w:rsidR="00731CA1">
              <w:rPr>
                <w:rFonts w:ascii="Calibri" w:hAnsi="Calibri" w:cs="Calibri"/>
                <w:lang w:val="en-GB"/>
              </w:rPr>
              <w:t>(</w:t>
            </w:r>
            <w:r w:rsidRPr="00D84176">
              <w:rPr>
                <w:rFonts w:ascii="Calibri" w:hAnsi="Calibri" w:cs="Calibri"/>
                <w:lang w:val="en-GB"/>
              </w:rPr>
              <w:t>30</w:t>
            </w:r>
            <w:r w:rsidR="00731CA1">
              <w:rPr>
                <w:rFonts w:ascii="Calibri" w:hAnsi="Calibri" w:cs="Calibri"/>
                <w:lang w:val="en-GB"/>
              </w:rPr>
              <w:t>)</w:t>
            </w:r>
            <w:r w:rsidRPr="00D84176">
              <w:rPr>
                <w:rFonts w:ascii="Calibri" w:hAnsi="Calibri" w:cs="Calibri"/>
                <w:lang w:val="en-GB"/>
              </w:rPr>
              <w:t xml:space="preserve"> days have passed since such Credit Rating Agency was notified of the relevant matter and that reasonable efforts were made to obtain a confirmation or an indication from such Credit Rating Agency;</w:t>
            </w:r>
          </w:p>
        </w:tc>
      </w:tr>
      <w:tr w:rsidR="00296D5C" w:rsidRPr="00212D42" w14:paraId="03370449" w14:textId="77777777" w:rsidTr="002A53D8">
        <w:tc>
          <w:tcPr>
            <w:tcW w:w="534" w:type="dxa"/>
          </w:tcPr>
          <w:p w14:paraId="5AB9D681" w14:textId="77777777" w:rsidR="00296D5C" w:rsidRPr="00D84176" w:rsidRDefault="00296D5C" w:rsidP="00296D5C">
            <w:pPr>
              <w:jc w:val="both"/>
              <w:rPr>
                <w:rFonts w:ascii="Calibri" w:hAnsi="Calibri" w:cs="Calibri"/>
                <w:lang w:val="en-GB"/>
              </w:rPr>
            </w:pPr>
          </w:p>
        </w:tc>
        <w:tc>
          <w:tcPr>
            <w:tcW w:w="3402" w:type="dxa"/>
          </w:tcPr>
          <w:p w14:paraId="26670C2D"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CRR</w:t>
            </w:r>
          </w:p>
        </w:tc>
        <w:tc>
          <w:tcPr>
            <w:tcW w:w="5352" w:type="dxa"/>
          </w:tcPr>
          <w:p w14:paraId="5A4AD0BF"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Regulation (EU) No 575/2013 of the European Parliament and of the Council of 26 June 2013 on prudential requirements for credit institutions and investment firms and amending Regulation (EU) No 648/2012;]</w:t>
            </w:r>
          </w:p>
        </w:tc>
      </w:tr>
      <w:tr w:rsidR="00296D5C" w:rsidRPr="00212D42" w14:paraId="67341EFE" w14:textId="77777777" w:rsidTr="002A53D8">
        <w:tc>
          <w:tcPr>
            <w:tcW w:w="534" w:type="dxa"/>
          </w:tcPr>
          <w:p w14:paraId="70AC1046" w14:textId="77777777" w:rsidR="00296D5C" w:rsidRPr="00D84176" w:rsidRDefault="00296D5C" w:rsidP="00296D5C">
            <w:pPr>
              <w:jc w:val="both"/>
              <w:rPr>
                <w:rFonts w:ascii="Calibri" w:hAnsi="Calibri" w:cs="Calibri"/>
                <w:lang w:val="en-GB"/>
              </w:rPr>
            </w:pPr>
          </w:p>
        </w:tc>
        <w:tc>
          <w:tcPr>
            <w:tcW w:w="3402" w:type="dxa"/>
          </w:tcPr>
          <w:p w14:paraId="13F950A2" w14:textId="77777777" w:rsidR="00296D5C" w:rsidRPr="00D84176" w:rsidRDefault="00296D5C" w:rsidP="00296D5C">
            <w:pPr>
              <w:rPr>
                <w:rFonts w:ascii="Calibri" w:hAnsi="Calibri" w:cs="Calibri"/>
                <w:b/>
                <w:lang w:val="en-GB"/>
              </w:rPr>
            </w:pPr>
            <w:r w:rsidRPr="00D84176">
              <w:rPr>
                <w:rFonts w:ascii="Calibri" w:hAnsi="Calibri" w:cs="Calibri"/>
                <w:lang w:val="en-GB"/>
              </w:rPr>
              <w:t>[</w:t>
            </w:r>
            <w:r w:rsidRPr="00D84176">
              <w:rPr>
                <w:rFonts w:ascii="Calibri" w:hAnsi="Calibri" w:cs="Calibri"/>
                <w:b/>
                <w:lang w:val="en-GB"/>
              </w:rPr>
              <w:t>CRR Amendment Regulation</w:t>
            </w:r>
          </w:p>
        </w:tc>
        <w:tc>
          <w:tcPr>
            <w:tcW w:w="5352" w:type="dxa"/>
          </w:tcPr>
          <w:p w14:paraId="5E97235A"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Regulation (EU) 2017/2401 of the European Parliament and of the Council of 12 December 2017 amending Regulation (EU) No 575/2013 on prudential requirements for credit institutions and investment firms;]</w:t>
            </w:r>
          </w:p>
        </w:tc>
      </w:tr>
      <w:tr w:rsidR="00296D5C" w:rsidRPr="00212D42" w14:paraId="29497F99" w14:textId="77777777" w:rsidTr="002A53D8">
        <w:tc>
          <w:tcPr>
            <w:tcW w:w="534" w:type="dxa"/>
          </w:tcPr>
          <w:p w14:paraId="5595D44F" w14:textId="77777777" w:rsidR="00296D5C" w:rsidRPr="00D84176" w:rsidRDefault="00296D5C" w:rsidP="00296D5C">
            <w:pPr>
              <w:jc w:val="both"/>
              <w:rPr>
                <w:rFonts w:ascii="Calibri" w:hAnsi="Calibri" w:cs="Calibri"/>
                <w:lang w:val="en-GB"/>
              </w:rPr>
            </w:pPr>
          </w:p>
        </w:tc>
        <w:tc>
          <w:tcPr>
            <w:tcW w:w="3402" w:type="dxa"/>
          </w:tcPr>
          <w:p w14:paraId="6FFEB2F6"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CRR STS Assessment</w:t>
            </w:r>
          </w:p>
        </w:tc>
        <w:tc>
          <w:tcPr>
            <w:tcW w:w="5352" w:type="dxa"/>
          </w:tcPr>
          <w:p w14:paraId="19248686" w14:textId="543C35B3"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assessment made by [the Third Party Verification Agent / [●]] in relation to compliance with the criteria set forth in the CRR regarding STS</w:t>
            </w:r>
            <w:r w:rsidR="008766E9">
              <w:rPr>
                <w:rFonts w:ascii="Calibri" w:hAnsi="Calibri" w:cs="Calibri"/>
                <w:lang w:val="en-GB"/>
              </w:rPr>
              <w:t xml:space="preserve"> </w:t>
            </w:r>
            <w:r w:rsidR="008E0362">
              <w:rPr>
                <w:rFonts w:ascii="Calibri" w:hAnsi="Calibri" w:cs="Calibri"/>
                <w:lang w:val="en-GB"/>
              </w:rPr>
              <w:t>S</w:t>
            </w:r>
            <w:r w:rsidRPr="00D84176">
              <w:rPr>
                <w:rFonts w:ascii="Calibri" w:hAnsi="Calibri" w:cs="Calibri"/>
                <w:lang w:val="en-GB"/>
              </w:rPr>
              <w:t>ecuritisations;]</w:t>
            </w:r>
          </w:p>
        </w:tc>
      </w:tr>
      <w:tr w:rsidR="00296D5C" w:rsidRPr="00212D42" w14:paraId="4001DDD9" w14:textId="77777777" w:rsidTr="002A53D8">
        <w:tc>
          <w:tcPr>
            <w:tcW w:w="534" w:type="dxa"/>
          </w:tcPr>
          <w:p w14:paraId="03B0DDE9" w14:textId="77777777" w:rsidR="00296D5C" w:rsidRPr="00D84176" w:rsidRDefault="00296D5C" w:rsidP="00296D5C">
            <w:pPr>
              <w:jc w:val="both"/>
              <w:rPr>
                <w:rFonts w:ascii="Calibri" w:hAnsi="Calibri" w:cs="Calibri"/>
                <w:lang w:val="en-GB"/>
              </w:rPr>
            </w:pPr>
          </w:p>
        </w:tc>
        <w:tc>
          <w:tcPr>
            <w:tcW w:w="3402" w:type="dxa"/>
          </w:tcPr>
          <w:p w14:paraId="333DF881"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Current Loan to Indexed Foreclosure Value Ratio</w:t>
            </w:r>
          </w:p>
        </w:tc>
        <w:tc>
          <w:tcPr>
            <w:tcW w:w="5352" w:type="dxa"/>
          </w:tcPr>
          <w:p w14:paraId="6B7343ED"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ratio calculated by dividing the then outstanding principal [amount / balance] of a Mortgage Receivable by the Indexed Foreclosure Value of the Mortgaged Asset;]</w:t>
            </w:r>
          </w:p>
        </w:tc>
      </w:tr>
      <w:tr w:rsidR="00296D5C" w:rsidRPr="00212D42" w14:paraId="4DDD3E4F" w14:textId="77777777" w:rsidTr="002A53D8">
        <w:tc>
          <w:tcPr>
            <w:tcW w:w="534" w:type="dxa"/>
          </w:tcPr>
          <w:p w14:paraId="22A8A653" w14:textId="77777777" w:rsidR="00296D5C" w:rsidRPr="00D84176" w:rsidRDefault="00296D5C" w:rsidP="00296D5C">
            <w:pPr>
              <w:jc w:val="both"/>
              <w:rPr>
                <w:rFonts w:ascii="Calibri" w:hAnsi="Calibri" w:cs="Calibri"/>
                <w:lang w:val="en-GB"/>
              </w:rPr>
            </w:pPr>
          </w:p>
        </w:tc>
        <w:tc>
          <w:tcPr>
            <w:tcW w:w="3402" w:type="dxa"/>
          </w:tcPr>
          <w:p w14:paraId="3B01857C"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Current Loan to Indexed Market Value Ratio</w:t>
            </w:r>
          </w:p>
        </w:tc>
        <w:tc>
          <w:tcPr>
            <w:tcW w:w="5352" w:type="dxa"/>
          </w:tcPr>
          <w:p w14:paraId="446ABCE4"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ratio calculated by dividing the then outstanding principal [amount / balance] of a Mortgage Receivable by the Indexed Market Value of the Mortgaged Asset;]</w:t>
            </w:r>
          </w:p>
        </w:tc>
      </w:tr>
      <w:tr w:rsidR="00296D5C" w:rsidRPr="00212D42" w14:paraId="5869D9E6" w14:textId="77777777" w:rsidTr="002A53D8">
        <w:tc>
          <w:tcPr>
            <w:tcW w:w="534" w:type="dxa"/>
          </w:tcPr>
          <w:p w14:paraId="3BAC417A" w14:textId="77777777" w:rsidR="00296D5C" w:rsidRPr="00D84176" w:rsidRDefault="00296D5C" w:rsidP="00296D5C">
            <w:pPr>
              <w:jc w:val="both"/>
              <w:rPr>
                <w:rFonts w:ascii="Calibri" w:hAnsi="Calibri" w:cs="Calibri"/>
                <w:lang w:val="en-GB"/>
              </w:rPr>
            </w:pPr>
          </w:p>
        </w:tc>
        <w:tc>
          <w:tcPr>
            <w:tcW w:w="3402" w:type="dxa"/>
          </w:tcPr>
          <w:p w14:paraId="5A58CAEC" w14:textId="24E4E600"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 xml:space="preserve">Current Loan to Original </w:t>
            </w:r>
            <w:r w:rsidR="008E0362">
              <w:rPr>
                <w:rFonts w:ascii="Calibri" w:hAnsi="Calibri" w:cs="Calibri"/>
                <w:b/>
                <w:lang w:val="en-GB"/>
              </w:rPr>
              <w:t>Foreclosure</w:t>
            </w:r>
            <w:r w:rsidRPr="00D84176">
              <w:rPr>
                <w:rFonts w:ascii="Calibri" w:hAnsi="Calibri" w:cs="Calibri"/>
                <w:b/>
                <w:lang w:val="en-GB"/>
              </w:rPr>
              <w:t xml:space="preserve"> Value Ratio</w:t>
            </w:r>
          </w:p>
        </w:tc>
        <w:tc>
          <w:tcPr>
            <w:tcW w:w="5352" w:type="dxa"/>
          </w:tcPr>
          <w:p w14:paraId="1B6DA544" w14:textId="7C585CE5"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ratio calculated by dividing the then outstanding principal [amount / balance] of a Mortgage Receivable by the Original </w:t>
            </w:r>
            <w:r w:rsidR="008E0362">
              <w:rPr>
                <w:rFonts w:ascii="Calibri" w:hAnsi="Calibri" w:cs="Calibri"/>
                <w:lang w:val="en-GB"/>
              </w:rPr>
              <w:t>Foreclosure</w:t>
            </w:r>
            <w:r w:rsidRPr="00D84176">
              <w:rPr>
                <w:rFonts w:ascii="Calibri" w:hAnsi="Calibri" w:cs="Calibri"/>
                <w:lang w:val="en-GB"/>
              </w:rPr>
              <w:t xml:space="preserve"> Value of the Mortgaged Asset;]</w:t>
            </w:r>
          </w:p>
        </w:tc>
      </w:tr>
      <w:tr w:rsidR="00296D5C" w:rsidRPr="00212D42" w14:paraId="11D5DB94" w14:textId="77777777" w:rsidTr="002A53D8">
        <w:tc>
          <w:tcPr>
            <w:tcW w:w="534" w:type="dxa"/>
          </w:tcPr>
          <w:p w14:paraId="6FD92F3C" w14:textId="77777777" w:rsidR="00296D5C" w:rsidRPr="00D84176" w:rsidRDefault="00296D5C" w:rsidP="00296D5C">
            <w:pPr>
              <w:jc w:val="both"/>
              <w:rPr>
                <w:rFonts w:ascii="Calibri" w:hAnsi="Calibri" w:cs="Calibri"/>
                <w:lang w:val="en-GB"/>
              </w:rPr>
            </w:pPr>
          </w:p>
        </w:tc>
        <w:tc>
          <w:tcPr>
            <w:tcW w:w="3402" w:type="dxa"/>
          </w:tcPr>
          <w:p w14:paraId="79F5F319" w14:textId="64F0C7A8"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 xml:space="preserve">Current Loan to Original </w:t>
            </w:r>
            <w:r w:rsidR="008E0362">
              <w:rPr>
                <w:rFonts w:ascii="Calibri" w:hAnsi="Calibri" w:cs="Calibri"/>
                <w:b/>
                <w:bCs/>
                <w:lang w:val="en-GB"/>
              </w:rPr>
              <w:t>Market</w:t>
            </w:r>
            <w:r w:rsidRPr="00D84176">
              <w:rPr>
                <w:rFonts w:ascii="Calibri" w:hAnsi="Calibri" w:cs="Calibri"/>
                <w:b/>
                <w:bCs/>
                <w:lang w:val="en-GB"/>
              </w:rPr>
              <w:t xml:space="preserve"> Value Ratio</w:t>
            </w:r>
          </w:p>
        </w:tc>
        <w:tc>
          <w:tcPr>
            <w:tcW w:w="5352" w:type="dxa"/>
          </w:tcPr>
          <w:p w14:paraId="6B7C1245" w14:textId="04286BA6"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ratio calculated by dividing the then outstanding principal [amount / balance] of a Mortgage Receivable by the Original </w:t>
            </w:r>
            <w:r w:rsidR="008E0362">
              <w:rPr>
                <w:rFonts w:ascii="Calibri" w:hAnsi="Calibri" w:cs="Calibri"/>
                <w:lang w:val="en-GB"/>
              </w:rPr>
              <w:t>Market</w:t>
            </w:r>
            <w:r w:rsidRPr="00D84176">
              <w:rPr>
                <w:rFonts w:ascii="Calibri" w:hAnsi="Calibri" w:cs="Calibri"/>
                <w:lang w:val="en-GB"/>
              </w:rPr>
              <w:t xml:space="preserve"> Value of the Mortgaged Asset;]</w:t>
            </w:r>
          </w:p>
        </w:tc>
      </w:tr>
      <w:tr w:rsidR="00296D5C" w:rsidRPr="00D84176" w14:paraId="0C405B44" w14:textId="77777777" w:rsidTr="002A53D8">
        <w:tc>
          <w:tcPr>
            <w:tcW w:w="534" w:type="dxa"/>
          </w:tcPr>
          <w:p w14:paraId="54556FA4" w14:textId="77777777" w:rsidR="00296D5C" w:rsidRPr="00D84176" w:rsidRDefault="00296D5C" w:rsidP="00296D5C">
            <w:pPr>
              <w:jc w:val="both"/>
              <w:rPr>
                <w:rFonts w:ascii="Calibri" w:hAnsi="Calibri" w:cs="Calibri"/>
                <w:lang w:val="en-GB"/>
              </w:rPr>
            </w:pPr>
          </w:p>
        </w:tc>
        <w:tc>
          <w:tcPr>
            <w:tcW w:w="3402" w:type="dxa"/>
          </w:tcPr>
          <w:p w14:paraId="6CA8CD3A" w14:textId="77777777" w:rsidR="00296D5C" w:rsidRPr="00D84176" w:rsidRDefault="00296D5C" w:rsidP="00296D5C">
            <w:pPr>
              <w:rPr>
                <w:rFonts w:ascii="Calibri" w:hAnsi="Calibri" w:cs="Calibri"/>
                <w:lang w:val="en-GB"/>
              </w:rPr>
            </w:pPr>
            <w:r w:rsidRPr="00D84176">
              <w:rPr>
                <w:rFonts w:ascii="Calibri" w:hAnsi="Calibri" w:cs="Calibri"/>
                <w:b/>
                <w:bCs/>
                <w:lang w:val="en-GB"/>
              </w:rPr>
              <w:t>Cut-Off Date</w:t>
            </w:r>
          </w:p>
        </w:tc>
        <w:tc>
          <w:tcPr>
            <w:tcW w:w="5352" w:type="dxa"/>
          </w:tcPr>
          <w:p w14:paraId="22D6246E"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5DB8F479" w14:textId="77777777" w:rsidTr="002A53D8">
        <w:tc>
          <w:tcPr>
            <w:tcW w:w="534" w:type="dxa"/>
          </w:tcPr>
          <w:p w14:paraId="1BFA083C" w14:textId="77777777" w:rsidR="00296D5C" w:rsidRPr="00D84176" w:rsidRDefault="00296D5C" w:rsidP="00296D5C">
            <w:pPr>
              <w:jc w:val="both"/>
              <w:rPr>
                <w:rFonts w:ascii="Calibri" w:hAnsi="Calibri" w:cs="Calibri"/>
                <w:lang w:val="en-GB"/>
              </w:rPr>
            </w:pPr>
          </w:p>
        </w:tc>
        <w:tc>
          <w:tcPr>
            <w:tcW w:w="3402" w:type="dxa"/>
          </w:tcPr>
          <w:p w14:paraId="621AB90A"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DBRS</w:t>
            </w:r>
          </w:p>
        </w:tc>
        <w:tc>
          <w:tcPr>
            <w:tcW w:w="5352" w:type="dxa"/>
          </w:tcPr>
          <w:p w14:paraId="3639AD45" w14:textId="0DA967F3"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DBRS Ratings Limited, and includes any </w:t>
            </w:r>
            <w:r w:rsidR="008E0362">
              <w:rPr>
                <w:rFonts w:ascii="Calibri" w:hAnsi="Calibri" w:cs="Calibri"/>
                <w:lang w:val="en-GB"/>
              </w:rPr>
              <w:t xml:space="preserve">subsidiary or </w:t>
            </w:r>
            <w:r w:rsidRPr="00D84176">
              <w:rPr>
                <w:rFonts w:ascii="Calibri" w:hAnsi="Calibri" w:cs="Calibri"/>
                <w:lang w:val="en-GB"/>
              </w:rPr>
              <w:t xml:space="preserve">successor </w:t>
            </w:r>
            <w:r w:rsidR="008E0362">
              <w:rPr>
                <w:rFonts w:ascii="Calibri" w:hAnsi="Calibri" w:cs="Calibri"/>
                <w:lang w:val="en-GB"/>
              </w:rPr>
              <w:t xml:space="preserve">with regard </w:t>
            </w:r>
            <w:r w:rsidRPr="00D84176">
              <w:rPr>
                <w:rFonts w:ascii="Calibri" w:hAnsi="Calibri" w:cs="Calibri"/>
                <w:lang w:val="en-GB"/>
              </w:rPr>
              <w:t>to its rating business;]</w:t>
            </w:r>
          </w:p>
        </w:tc>
      </w:tr>
      <w:tr w:rsidR="008E0362" w:rsidRPr="00DA10D7" w14:paraId="2D001942" w14:textId="77777777" w:rsidTr="002A53D8">
        <w:tc>
          <w:tcPr>
            <w:tcW w:w="534" w:type="dxa"/>
          </w:tcPr>
          <w:p w14:paraId="1E7A4996" w14:textId="77777777" w:rsidR="008E0362" w:rsidRPr="00D84176" w:rsidRDefault="008E0362" w:rsidP="00296D5C">
            <w:pPr>
              <w:jc w:val="both"/>
              <w:rPr>
                <w:rFonts w:ascii="Calibri" w:hAnsi="Calibri" w:cs="Calibri"/>
                <w:lang w:val="en-GB"/>
              </w:rPr>
            </w:pPr>
          </w:p>
        </w:tc>
        <w:tc>
          <w:tcPr>
            <w:tcW w:w="3402" w:type="dxa"/>
          </w:tcPr>
          <w:p w14:paraId="5465C0E7" w14:textId="4428894F" w:rsidR="008E0362" w:rsidRPr="00DA10D7" w:rsidRDefault="008E0362" w:rsidP="00296D5C">
            <w:pPr>
              <w:rPr>
                <w:rFonts w:ascii="Calibri" w:hAnsi="Calibri" w:cs="Calibri"/>
                <w:b/>
                <w:bCs/>
                <w:lang w:val="en-GB"/>
              </w:rPr>
            </w:pPr>
            <w:r>
              <w:rPr>
                <w:rFonts w:ascii="Calibri" w:hAnsi="Calibri" w:cs="Calibri"/>
                <w:lang w:val="en-GB"/>
              </w:rPr>
              <w:t>[</w:t>
            </w:r>
            <w:r>
              <w:rPr>
                <w:rFonts w:ascii="Calibri" w:hAnsi="Calibri" w:cs="Calibri"/>
                <w:b/>
                <w:bCs/>
                <w:lang w:val="en-GB"/>
              </w:rPr>
              <w:t>DCC / Dutch Civil Code]</w:t>
            </w:r>
          </w:p>
        </w:tc>
        <w:tc>
          <w:tcPr>
            <w:tcW w:w="5352" w:type="dxa"/>
          </w:tcPr>
          <w:p w14:paraId="5EA64DB6" w14:textId="28682C8B" w:rsidR="008E0362" w:rsidRPr="008E0362" w:rsidRDefault="008E0362" w:rsidP="00296D5C">
            <w:pPr>
              <w:spacing w:after="240" w:line="240" w:lineRule="exact"/>
              <w:jc w:val="both"/>
              <w:rPr>
                <w:rFonts w:ascii="Calibri" w:hAnsi="Calibri" w:cs="Calibri"/>
                <w:lang w:val="en-GB"/>
              </w:rPr>
            </w:pPr>
            <w:r>
              <w:rPr>
                <w:rFonts w:ascii="Calibri" w:hAnsi="Calibri" w:cs="Calibri"/>
                <w:lang w:val="en-GB"/>
              </w:rPr>
              <w:t>means the Dutch Civil Code (</w:t>
            </w:r>
            <w:proofErr w:type="spellStart"/>
            <w:r>
              <w:rPr>
                <w:rFonts w:ascii="Calibri" w:hAnsi="Calibri" w:cs="Calibri"/>
                <w:i/>
                <w:iCs/>
                <w:lang w:val="en-GB"/>
              </w:rPr>
              <w:t>Burge</w:t>
            </w:r>
            <w:r w:rsidR="008766E9">
              <w:rPr>
                <w:rFonts w:ascii="Calibri" w:hAnsi="Calibri" w:cs="Calibri"/>
                <w:i/>
                <w:iCs/>
                <w:lang w:val="en-GB"/>
              </w:rPr>
              <w:t>r</w:t>
            </w:r>
            <w:r>
              <w:rPr>
                <w:rFonts w:ascii="Calibri" w:hAnsi="Calibri" w:cs="Calibri"/>
                <w:i/>
                <w:iCs/>
                <w:lang w:val="en-GB"/>
              </w:rPr>
              <w:t>lijk</w:t>
            </w:r>
            <w:proofErr w:type="spellEnd"/>
            <w:r>
              <w:rPr>
                <w:rFonts w:ascii="Calibri" w:hAnsi="Calibri" w:cs="Calibri"/>
                <w:i/>
                <w:iCs/>
                <w:lang w:val="en-GB"/>
              </w:rPr>
              <w:t xml:space="preserve"> </w:t>
            </w:r>
            <w:proofErr w:type="spellStart"/>
            <w:r>
              <w:rPr>
                <w:rFonts w:ascii="Calibri" w:hAnsi="Calibri" w:cs="Calibri"/>
                <w:i/>
                <w:iCs/>
                <w:lang w:val="en-GB"/>
              </w:rPr>
              <w:t>Wetboek</w:t>
            </w:r>
            <w:proofErr w:type="spellEnd"/>
            <w:r>
              <w:rPr>
                <w:rFonts w:ascii="Calibri" w:hAnsi="Calibri" w:cs="Calibri"/>
                <w:lang w:val="en-GB"/>
              </w:rPr>
              <w:t>);</w:t>
            </w:r>
          </w:p>
        </w:tc>
      </w:tr>
      <w:tr w:rsidR="00296D5C" w:rsidRPr="00212D42" w14:paraId="20B12193" w14:textId="77777777" w:rsidTr="002A53D8">
        <w:tc>
          <w:tcPr>
            <w:tcW w:w="534" w:type="dxa"/>
          </w:tcPr>
          <w:p w14:paraId="1B87BFF1" w14:textId="77777777" w:rsidR="00296D5C" w:rsidRPr="00D84176" w:rsidRDefault="00296D5C" w:rsidP="00296D5C">
            <w:pPr>
              <w:jc w:val="both"/>
              <w:rPr>
                <w:rFonts w:ascii="Calibri" w:hAnsi="Calibri" w:cs="Calibri"/>
                <w:lang w:val="en-GB"/>
              </w:rPr>
            </w:pPr>
          </w:p>
        </w:tc>
        <w:tc>
          <w:tcPr>
            <w:tcW w:w="3402" w:type="dxa"/>
          </w:tcPr>
          <w:p w14:paraId="41DB4F4D" w14:textId="77777777" w:rsidR="00296D5C" w:rsidRPr="00D84176" w:rsidRDefault="00296D5C" w:rsidP="00296D5C">
            <w:pPr>
              <w:rPr>
                <w:rFonts w:ascii="Calibri" w:hAnsi="Calibri" w:cs="Calibri"/>
                <w:lang w:val="en-GB"/>
              </w:rPr>
            </w:pPr>
            <w:r w:rsidRPr="00D84176">
              <w:rPr>
                <w:rFonts w:ascii="Calibri" w:hAnsi="Calibri" w:cs="Calibri"/>
                <w:b/>
                <w:bCs/>
                <w:lang w:val="en-GB"/>
              </w:rPr>
              <w:t>Deed of [Sale,] Assignment and Pledge</w:t>
            </w:r>
          </w:p>
        </w:tc>
        <w:tc>
          <w:tcPr>
            <w:tcW w:w="5352" w:type="dxa"/>
          </w:tcPr>
          <w:p w14:paraId="157E1325" w14:textId="35A5D353"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w:t>
            </w:r>
            <w:r w:rsidR="008E0362">
              <w:rPr>
                <w:rFonts w:ascii="Calibri" w:hAnsi="Calibri" w:cs="Calibri"/>
                <w:lang w:val="en-GB"/>
              </w:rPr>
              <w:t>[</w:t>
            </w:r>
            <w:r w:rsidRPr="00D84176">
              <w:rPr>
                <w:rFonts w:ascii="Calibri" w:hAnsi="Calibri" w:cs="Calibri"/>
                <w:lang w:val="en-GB"/>
              </w:rPr>
              <w:t>a</w:t>
            </w:r>
            <w:r w:rsidR="008E0362">
              <w:rPr>
                <w:rFonts w:ascii="Calibri" w:hAnsi="Calibri" w:cs="Calibri"/>
                <w:lang w:val="en-GB"/>
              </w:rPr>
              <w:t xml:space="preserve"> / the]</w:t>
            </w:r>
            <w:r w:rsidRPr="00D84176">
              <w:rPr>
                <w:rFonts w:ascii="Calibri" w:hAnsi="Calibri" w:cs="Calibri"/>
                <w:lang w:val="en-GB"/>
              </w:rPr>
              <w:t xml:space="preserve"> deed of [sale,] assignment and pledge in the form set out in [a schedule to] the Mortgage Receivables Purchase Agreement;</w:t>
            </w:r>
          </w:p>
        </w:tc>
      </w:tr>
      <w:tr w:rsidR="00296D5C" w:rsidRPr="00212D42" w14:paraId="51A50527" w14:textId="77777777" w:rsidTr="002A53D8">
        <w:tc>
          <w:tcPr>
            <w:tcW w:w="534" w:type="dxa"/>
          </w:tcPr>
          <w:p w14:paraId="4661C18B" w14:textId="77777777" w:rsidR="00296D5C" w:rsidRPr="00D84176" w:rsidRDefault="00296D5C" w:rsidP="00296D5C">
            <w:pPr>
              <w:jc w:val="both"/>
              <w:rPr>
                <w:rFonts w:ascii="Calibri" w:hAnsi="Calibri" w:cs="Calibri"/>
                <w:lang w:val="en-GB"/>
              </w:rPr>
            </w:pPr>
          </w:p>
        </w:tc>
        <w:tc>
          <w:tcPr>
            <w:tcW w:w="3402" w:type="dxa"/>
          </w:tcPr>
          <w:p w14:paraId="2F4AD3BA"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Defaulted Mortgage Loan</w:t>
            </w:r>
          </w:p>
        </w:tc>
        <w:tc>
          <w:tcPr>
            <w:tcW w:w="5352" w:type="dxa"/>
          </w:tcPr>
          <w:p w14:paraId="64A9656D"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at any time/on any Notes Calculation Date,] a Mortgage Loan [that is in arrears for at least [●] day(s)/[●]];]</w:t>
            </w:r>
          </w:p>
        </w:tc>
      </w:tr>
      <w:tr w:rsidR="00296D5C" w:rsidRPr="00212D42" w14:paraId="1418D4F2" w14:textId="77777777" w:rsidTr="002A53D8">
        <w:tc>
          <w:tcPr>
            <w:tcW w:w="534" w:type="dxa"/>
          </w:tcPr>
          <w:p w14:paraId="42C37AFD" w14:textId="77777777" w:rsidR="00296D5C" w:rsidRPr="00D84176" w:rsidRDefault="00296D5C" w:rsidP="00296D5C">
            <w:pPr>
              <w:jc w:val="both"/>
              <w:rPr>
                <w:rFonts w:ascii="Calibri" w:hAnsi="Calibri" w:cs="Calibri"/>
                <w:lang w:val="en-GB"/>
              </w:rPr>
            </w:pPr>
          </w:p>
        </w:tc>
        <w:tc>
          <w:tcPr>
            <w:tcW w:w="3402" w:type="dxa"/>
          </w:tcPr>
          <w:p w14:paraId="6052233C"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Defaulted Mortgage Receivable</w:t>
            </w:r>
          </w:p>
        </w:tc>
        <w:tc>
          <w:tcPr>
            <w:tcW w:w="5352" w:type="dxa"/>
          </w:tcPr>
          <w:p w14:paraId="4A1EA125"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Mortgage Receivable resulting from a Defaulted Mortgage Loan;]</w:t>
            </w:r>
          </w:p>
        </w:tc>
      </w:tr>
      <w:tr w:rsidR="00296D5C" w:rsidRPr="00212D42" w14:paraId="1CDA43CD" w14:textId="77777777" w:rsidTr="002A53D8">
        <w:tc>
          <w:tcPr>
            <w:tcW w:w="534" w:type="dxa"/>
          </w:tcPr>
          <w:p w14:paraId="17AE0CDA" w14:textId="77777777" w:rsidR="00296D5C" w:rsidRPr="00D84176" w:rsidRDefault="00296D5C" w:rsidP="00296D5C">
            <w:pPr>
              <w:jc w:val="both"/>
              <w:rPr>
                <w:rFonts w:ascii="Calibri" w:hAnsi="Calibri" w:cs="Calibri"/>
                <w:lang w:val="en-GB"/>
              </w:rPr>
            </w:pPr>
          </w:p>
        </w:tc>
        <w:tc>
          <w:tcPr>
            <w:tcW w:w="3402" w:type="dxa"/>
          </w:tcPr>
          <w:p w14:paraId="0B2FBEDF" w14:textId="78A488CB" w:rsidR="00296D5C" w:rsidRPr="00D84176" w:rsidRDefault="008E0362" w:rsidP="00296D5C">
            <w:pPr>
              <w:rPr>
                <w:rFonts w:ascii="Calibri" w:hAnsi="Calibri" w:cs="Calibri"/>
                <w:lang w:val="en-GB"/>
              </w:rPr>
            </w:pPr>
            <w:r>
              <w:rPr>
                <w:rFonts w:ascii="Calibri" w:hAnsi="Calibri" w:cs="Calibri"/>
                <w:b/>
                <w:bCs/>
                <w:lang w:val="en-GB"/>
              </w:rPr>
              <w:t>[</w:t>
            </w:r>
            <w:r w:rsidR="00296D5C" w:rsidRPr="00D84176">
              <w:rPr>
                <w:rFonts w:ascii="Calibri" w:hAnsi="Calibri" w:cs="Calibri"/>
                <w:b/>
                <w:bCs/>
                <w:lang w:val="en-GB"/>
              </w:rPr>
              <w:t>Deferred Purchase Price</w:t>
            </w:r>
          </w:p>
        </w:tc>
        <w:tc>
          <w:tcPr>
            <w:tcW w:w="5352" w:type="dxa"/>
          </w:tcPr>
          <w:p w14:paraId="41BA22EA" w14:textId="5D2DC50A"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part of the purchase price for the Mortgage Receivables equal to the sum of all Deferred Purchase Price Instalments;</w:t>
            </w:r>
            <w:r w:rsidR="008E0362">
              <w:rPr>
                <w:rFonts w:ascii="Calibri" w:hAnsi="Calibri" w:cs="Calibri"/>
                <w:lang w:val="en-GB"/>
              </w:rPr>
              <w:t>]</w:t>
            </w:r>
          </w:p>
        </w:tc>
      </w:tr>
      <w:tr w:rsidR="00296D5C" w:rsidRPr="00212D42" w14:paraId="0310EB91" w14:textId="77777777" w:rsidTr="002A53D8">
        <w:tc>
          <w:tcPr>
            <w:tcW w:w="534" w:type="dxa"/>
          </w:tcPr>
          <w:p w14:paraId="7C67CC50" w14:textId="77777777" w:rsidR="00296D5C" w:rsidRPr="00D84176" w:rsidRDefault="00296D5C" w:rsidP="00296D5C">
            <w:pPr>
              <w:jc w:val="both"/>
              <w:rPr>
                <w:rFonts w:ascii="Calibri" w:hAnsi="Calibri" w:cs="Calibri"/>
                <w:lang w:val="en-GB"/>
              </w:rPr>
            </w:pPr>
          </w:p>
        </w:tc>
        <w:tc>
          <w:tcPr>
            <w:tcW w:w="3402" w:type="dxa"/>
          </w:tcPr>
          <w:p w14:paraId="351605C9" w14:textId="789D62DD" w:rsidR="00296D5C" w:rsidRPr="00D84176" w:rsidRDefault="00AD556C" w:rsidP="00296D5C">
            <w:pPr>
              <w:rPr>
                <w:rFonts w:ascii="Calibri" w:hAnsi="Calibri" w:cs="Calibri"/>
                <w:lang w:val="en-GB"/>
              </w:rPr>
            </w:pPr>
            <w:r>
              <w:rPr>
                <w:rFonts w:ascii="Calibri" w:hAnsi="Calibri" w:cs="Calibri"/>
                <w:b/>
                <w:bCs/>
                <w:lang w:val="en-GB"/>
              </w:rPr>
              <w:t>[</w:t>
            </w:r>
            <w:r w:rsidR="00296D5C" w:rsidRPr="00D84176">
              <w:rPr>
                <w:rFonts w:ascii="Calibri" w:hAnsi="Calibri" w:cs="Calibri"/>
                <w:b/>
                <w:bCs/>
                <w:lang w:val="en-GB"/>
              </w:rPr>
              <w:t>Deferred Purchase Price Instalment</w:t>
            </w:r>
          </w:p>
        </w:tc>
        <w:tc>
          <w:tcPr>
            <w:tcW w:w="5352" w:type="dxa"/>
          </w:tcPr>
          <w:p w14:paraId="28E8B914" w14:textId="26CCA873"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after application of the relevant available amounts in accordance with the relevant Priority of Payments, any amount remaining after all items ranking higher than the item relating to the Deferred Purchase Price have been satisfied;</w:t>
            </w:r>
            <w:r w:rsidR="00AD556C">
              <w:rPr>
                <w:rFonts w:ascii="Calibri" w:hAnsi="Calibri" w:cs="Calibri"/>
                <w:lang w:val="en-GB"/>
              </w:rPr>
              <w:t>]</w:t>
            </w:r>
          </w:p>
        </w:tc>
      </w:tr>
      <w:tr w:rsidR="00296D5C" w:rsidRPr="00212D42" w14:paraId="6A9C52EE" w14:textId="77777777" w:rsidTr="002A53D8">
        <w:tc>
          <w:tcPr>
            <w:tcW w:w="534" w:type="dxa"/>
          </w:tcPr>
          <w:p w14:paraId="3B29CF1A" w14:textId="77777777" w:rsidR="00296D5C" w:rsidRPr="00D84176" w:rsidRDefault="00296D5C" w:rsidP="00296D5C">
            <w:pPr>
              <w:jc w:val="both"/>
              <w:rPr>
                <w:rFonts w:ascii="Calibri" w:hAnsi="Calibri" w:cs="Calibri"/>
                <w:lang w:val="en-GB"/>
              </w:rPr>
            </w:pPr>
          </w:p>
        </w:tc>
        <w:tc>
          <w:tcPr>
            <w:tcW w:w="3402" w:type="dxa"/>
          </w:tcPr>
          <w:p w14:paraId="4DFADF7B" w14:textId="77777777" w:rsidR="00296D5C" w:rsidRPr="00D84176" w:rsidRDefault="00296D5C" w:rsidP="00296D5C">
            <w:pPr>
              <w:rPr>
                <w:rFonts w:ascii="Calibri" w:hAnsi="Calibri" w:cs="Calibri"/>
                <w:lang w:val="en-GB"/>
              </w:rPr>
            </w:pPr>
            <w:r w:rsidRPr="00D84176">
              <w:rPr>
                <w:rFonts w:ascii="Calibri" w:hAnsi="Calibri" w:cs="Calibri"/>
                <w:b/>
                <w:bCs/>
                <w:lang w:val="en-GB"/>
              </w:rPr>
              <w:t>Definitive Notes</w:t>
            </w:r>
          </w:p>
        </w:tc>
        <w:tc>
          <w:tcPr>
            <w:tcW w:w="5352" w:type="dxa"/>
          </w:tcPr>
          <w:p w14:paraId="2C5C43A8"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Notes in definitive bearer form in respect of any Class of Notes;</w:t>
            </w:r>
          </w:p>
        </w:tc>
      </w:tr>
      <w:tr w:rsidR="00296D5C" w:rsidRPr="00212D42" w14:paraId="5F66D708" w14:textId="77777777" w:rsidTr="002A53D8">
        <w:tc>
          <w:tcPr>
            <w:tcW w:w="534" w:type="dxa"/>
          </w:tcPr>
          <w:p w14:paraId="0A265892" w14:textId="77777777" w:rsidR="00296D5C" w:rsidRPr="00D84176" w:rsidRDefault="00296D5C" w:rsidP="00296D5C">
            <w:pPr>
              <w:jc w:val="both"/>
              <w:rPr>
                <w:rFonts w:ascii="Calibri" w:hAnsi="Calibri" w:cs="Calibri"/>
                <w:lang w:val="en-GB"/>
              </w:rPr>
            </w:pPr>
          </w:p>
        </w:tc>
        <w:tc>
          <w:tcPr>
            <w:tcW w:w="3402" w:type="dxa"/>
          </w:tcPr>
          <w:p w14:paraId="7C207FEC"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Deposit Agreement</w:t>
            </w:r>
          </w:p>
        </w:tc>
        <w:tc>
          <w:tcPr>
            <w:tcW w:w="5352" w:type="dxa"/>
          </w:tcPr>
          <w:p w14:paraId="05D88B5B" w14:textId="1DB67D33"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w:t>
            </w:r>
            <w:r w:rsidR="008E0362" w:rsidRPr="00D84176">
              <w:rPr>
                <w:rFonts w:ascii="Calibri" w:hAnsi="Calibri" w:cs="Calibri"/>
                <w:lang w:val="en-GB"/>
              </w:rPr>
              <w:t>[●]</w:t>
            </w:r>
            <w:r w:rsidR="008E0362">
              <w:rPr>
                <w:rFonts w:ascii="Calibri" w:hAnsi="Calibri" w:cs="Calibri"/>
                <w:lang w:val="en-GB"/>
              </w:rPr>
              <w:t xml:space="preserve"> </w:t>
            </w:r>
            <w:r w:rsidRPr="00D84176">
              <w:rPr>
                <w:rFonts w:ascii="Calibri" w:hAnsi="Calibri" w:cs="Calibri"/>
                <w:lang w:val="en-GB"/>
              </w:rPr>
              <w:t xml:space="preserve">deposit agreement between the Seller[s], Issuer, the Security Trustee and </w:t>
            </w:r>
            <w:r w:rsidR="00AD556C">
              <w:rPr>
                <w:rFonts w:ascii="Calibri" w:hAnsi="Calibri" w:cs="Calibri"/>
                <w:lang w:val="en-GB"/>
              </w:rPr>
              <w:t>[</w:t>
            </w:r>
            <w:r w:rsidRPr="00D84176">
              <w:rPr>
                <w:rFonts w:ascii="Calibri" w:hAnsi="Calibri" w:cs="Calibri"/>
                <w:lang w:val="en-GB"/>
              </w:rPr>
              <w:t xml:space="preserve">the deposit agent </w:t>
            </w:r>
            <w:r w:rsidR="008E0362">
              <w:rPr>
                <w:rFonts w:ascii="Calibri" w:hAnsi="Calibri" w:cs="Calibri"/>
                <w:lang w:val="en-GB"/>
              </w:rPr>
              <w:t xml:space="preserve">/ </w:t>
            </w:r>
            <w:r w:rsidR="008E0362" w:rsidRPr="00D84176">
              <w:rPr>
                <w:rFonts w:ascii="Calibri" w:hAnsi="Calibri" w:cs="Calibri"/>
                <w:lang w:val="en-GB"/>
              </w:rPr>
              <w:t>[●]</w:t>
            </w:r>
            <w:r w:rsidR="008E0362">
              <w:rPr>
                <w:rFonts w:ascii="Calibri" w:hAnsi="Calibri" w:cs="Calibri"/>
                <w:lang w:val="en-GB"/>
              </w:rPr>
              <w:t>]</w:t>
            </w:r>
            <w:r w:rsidRPr="00D84176">
              <w:rPr>
                <w:rFonts w:ascii="Calibri" w:hAnsi="Calibri" w:cs="Calibri"/>
                <w:lang w:val="en-GB"/>
              </w:rPr>
              <w:t xml:space="preserve"> dated the [Signing/Closing] Date;]</w:t>
            </w:r>
          </w:p>
        </w:tc>
      </w:tr>
      <w:tr w:rsidR="00296D5C" w:rsidRPr="00212D42" w14:paraId="356395ED" w14:textId="77777777" w:rsidTr="002A53D8">
        <w:tc>
          <w:tcPr>
            <w:tcW w:w="534" w:type="dxa"/>
          </w:tcPr>
          <w:p w14:paraId="075437DC" w14:textId="77777777" w:rsidR="00296D5C" w:rsidRPr="00D84176" w:rsidRDefault="00296D5C" w:rsidP="00296D5C">
            <w:pPr>
              <w:jc w:val="both"/>
              <w:rPr>
                <w:rFonts w:ascii="Calibri" w:hAnsi="Calibri" w:cs="Calibri"/>
                <w:lang w:val="en-GB"/>
              </w:rPr>
            </w:pPr>
          </w:p>
        </w:tc>
        <w:tc>
          <w:tcPr>
            <w:tcW w:w="3402" w:type="dxa"/>
          </w:tcPr>
          <w:p w14:paraId="44EFA041"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Directors</w:t>
            </w:r>
          </w:p>
        </w:tc>
        <w:tc>
          <w:tcPr>
            <w:tcW w:w="5352" w:type="dxa"/>
          </w:tcPr>
          <w:p w14:paraId="37E3B355"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Issuer Director, the Shareholder Director and the Security Trustee Director collectively/[●]];]</w:t>
            </w:r>
          </w:p>
        </w:tc>
      </w:tr>
      <w:tr w:rsidR="00296D5C" w:rsidRPr="00D84176" w14:paraId="6CC59B8A" w14:textId="77777777" w:rsidTr="002A53D8">
        <w:tc>
          <w:tcPr>
            <w:tcW w:w="534" w:type="dxa"/>
          </w:tcPr>
          <w:p w14:paraId="487B7AF7" w14:textId="77777777" w:rsidR="00296D5C" w:rsidRPr="00D84176" w:rsidRDefault="00296D5C" w:rsidP="00296D5C">
            <w:pPr>
              <w:jc w:val="both"/>
              <w:rPr>
                <w:rFonts w:ascii="Calibri" w:hAnsi="Calibri" w:cs="Calibri"/>
                <w:lang w:val="en-GB"/>
              </w:rPr>
            </w:pPr>
          </w:p>
        </w:tc>
        <w:tc>
          <w:tcPr>
            <w:tcW w:w="3402" w:type="dxa"/>
          </w:tcPr>
          <w:p w14:paraId="442935B7" w14:textId="77777777" w:rsidR="00296D5C" w:rsidRPr="00D84176" w:rsidRDefault="00296D5C" w:rsidP="00296D5C">
            <w:pPr>
              <w:rPr>
                <w:rFonts w:ascii="Calibri" w:hAnsi="Calibri" w:cs="Calibri"/>
                <w:lang w:val="en-GB"/>
              </w:rPr>
            </w:pPr>
            <w:r w:rsidRPr="00D84176">
              <w:rPr>
                <w:rFonts w:ascii="Calibri" w:hAnsi="Calibri" w:cs="Calibri"/>
                <w:b/>
                <w:bCs/>
                <w:lang w:val="en-GB"/>
              </w:rPr>
              <w:t>DNB</w:t>
            </w:r>
          </w:p>
        </w:tc>
        <w:tc>
          <w:tcPr>
            <w:tcW w:w="5352" w:type="dxa"/>
          </w:tcPr>
          <w:p w14:paraId="7BFE7B1A"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Dutch central bank (</w:t>
            </w:r>
            <w:r w:rsidRPr="00D84176">
              <w:rPr>
                <w:rFonts w:ascii="Calibri" w:hAnsi="Calibri" w:cs="Calibri"/>
                <w:i/>
                <w:iCs/>
                <w:lang w:val="en-GB"/>
              </w:rPr>
              <w:t xml:space="preserve">De </w:t>
            </w:r>
            <w:proofErr w:type="spellStart"/>
            <w:r w:rsidRPr="00D84176">
              <w:rPr>
                <w:rFonts w:ascii="Calibri" w:hAnsi="Calibri" w:cs="Calibri"/>
                <w:i/>
                <w:iCs/>
                <w:lang w:val="en-GB"/>
              </w:rPr>
              <w:t>Nederlandsche</w:t>
            </w:r>
            <w:proofErr w:type="spellEnd"/>
            <w:r w:rsidRPr="00D84176">
              <w:rPr>
                <w:rFonts w:ascii="Calibri" w:hAnsi="Calibri" w:cs="Calibri"/>
                <w:i/>
                <w:iCs/>
                <w:lang w:val="en-GB"/>
              </w:rPr>
              <w:t xml:space="preserve"> Bank N.V.</w:t>
            </w:r>
            <w:r w:rsidRPr="00D84176">
              <w:rPr>
                <w:rFonts w:ascii="Calibri" w:hAnsi="Calibri" w:cs="Calibri"/>
                <w:lang w:val="en-GB"/>
              </w:rPr>
              <w:t>);</w:t>
            </w:r>
          </w:p>
        </w:tc>
      </w:tr>
      <w:tr w:rsidR="00296D5C" w:rsidRPr="00212D42" w14:paraId="37947422" w14:textId="77777777" w:rsidTr="002A53D8">
        <w:tc>
          <w:tcPr>
            <w:tcW w:w="534" w:type="dxa"/>
          </w:tcPr>
          <w:p w14:paraId="73ECEA27" w14:textId="77777777" w:rsidR="00296D5C" w:rsidRPr="00D84176" w:rsidRDefault="00296D5C" w:rsidP="00296D5C">
            <w:pPr>
              <w:jc w:val="both"/>
              <w:rPr>
                <w:rFonts w:ascii="Calibri" w:hAnsi="Calibri" w:cs="Calibri"/>
                <w:lang w:val="en-GB"/>
              </w:rPr>
            </w:pPr>
          </w:p>
        </w:tc>
        <w:tc>
          <w:tcPr>
            <w:tcW w:w="3402" w:type="dxa"/>
          </w:tcPr>
          <w:p w14:paraId="62DFBF18" w14:textId="77777777" w:rsidR="00296D5C" w:rsidRPr="00D84176" w:rsidRDefault="00296D5C" w:rsidP="00296D5C">
            <w:pPr>
              <w:rPr>
                <w:rFonts w:ascii="Calibri" w:hAnsi="Calibri" w:cs="Calibri"/>
                <w:lang w:val="en-GB"/>
              </w:rPr>
            </w:pPr>
            <w:r w:rsidRPr="00D84176">
              <w:rPr>
                <w:rFonts w:ascii="Calibri" w:hAnsi="Calibri" w:cs="Calibri"/>
                <w:b/>
                <w:bCs/>
                <w:lang w:val="en-GB"/>
              </w:rPr>
              <w:t>DSA</w:t>
            </w:r>
          </w:p>
        </w:tc>
        <w:tc>
          <w:tcPr>
            <w:tcW w:w="5352" w:type="dxa"/>
          </w:tcPr>
          <w:p w14:paraId="3CB2EF55"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Dutch Securitisation Association;</w:t>
            </w:r>
          </w:p>
        </w:tc>
      </w:tr>
      <w:tr w:rsidR="00296D5C" w:rsidRPr="00212D42" w14:paraId="235C9636" w14:textId="77777777" w:rsidTr="002A53D8">
        <w:tc>
          <w:tcPr>
            <w:tcW w:w="534" w:type="dxa"/>
          </w:tcPr>
          <w:p w14:paraId="5538178A" w14:textId="77777777" w:rsidR="00296D5C" w:rsidRPr="00D84176" w:rsidRDefault="00296D5C" w:rsidP="00296D5C">
            <w:pPr>
              <w:jc w:val="both"/>
              <w:rPr>
                <w:rFonts w:ascii="Calibri" w:hAnsi="Calibri" w:cs="Calibri"/>
                <w:lang w:val="en-GB"/>
              </w:rPr>
            </w:pPr>
          </w:p>
        </w:tc>
        <w:tc>
          <w:tcPr>
            <w:tcW w:w="3402" w:type="dxa"/>
          </w:tcPr>
          <w:p w14:paraId="63EBE525" w14:textId="77777777" w:rsidR="00296D5C" w:rsidRPr="00D84176" w:rsidRDefault="00296D5C" w:rsidP="00296D5C">
            <w:pPr>
              <w:rPr>
                <w:rFonts w:ascii="Calibri" w:hAnsi="Calibri" w:cs="Calibri"/>
                <w:b/>
                <w:bCs/>
                <w:lang w:val="en-GB"/>
              </w:rPr>
            </w:pPr>
            <w:r w:rsidRPr="00D84176">
              <w:rPr>
                <w:rFonts w:ascii="Calibri" w:hAnsi="Calibri" w:cs="Calibri"/>
                <w:b/>
                <w:bCs/>
                <w:lang w:val="en-GB"/>
              </w:rPr>
              <w:t>EBA</w:t>
            </w:r>
          </w:p>
        </w:tc>
        <w:tc>
          <w:tcPr>
            <w:tcW w:w="5352" w:type="dxa"/>
          </w:tcPr>
          <w:p w14:paraId="6BC29860"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European Banking Authority;</w:t>
            </w:r>
          </w:p>
        </w:tc>
      </w:tr>
      <w:tr w:rsidR="00296D5C" w:rsidRPr="00212D42" w14:paraId="6595E772" w14:textId="77777777" w:rsidTr="002A53D8">
        <w:tc>
          <w:tcPr>
            <w:tcW w:w="534" w:type="dxa"/>
          </w:tcPr>
          <w:p w14:paraId="31FB487F" w14:textId="77777777" w:rsidR="00296D5C" w:rsidRPr="00D84176" w:rsidRDefault="00296D5C" w:rsidP="00296D5C">
            <w:pPr>
              <w:jc w:val="both"/>
              <w:rPr>
                <w:rFonts w:ascii="Calibri" w:hAnsi="Calibri" w:cs="Calibri"/>
                <w:lang w:val="en-GB"/>
              </w:rPr>
            </w:pPr>
          </w:p>
        </w:tc>
        <w:tc>
          <w:tcPr>
            <w:tcW w:w="3402" w:type="dxa"/>
          </w:tcPr>
          <w:p w14:paraId="1018F06E" w14:textId="77777777" w:rsidR="00296D5C" w:rsidRPr="00D84176" w:rsidRDefault="00296D5C" w:rsidP="00296D5C">
            <w:pPr>
              <w:rPr>
                <w:rFonts w:ascii="Calibri" w:hAnsi="Calibri" w:cs="Calibri"/>
                <w:lang w:val="en-GB"/>
              </w:rPr>
            </w:pPr>
            <w:r w:rsidRPr="00D84176">
              <w:rPr>
                <w:rFonts w:ascii="Calibri" w:hAnsi="Calibri" w:cs="Calibri"/>
                <w:b/>
                <w:lang w:val="en-GB"/>
              </w:rPr>
              <w:t>ECB</w:t>
            </w:r>
          </w:p>
        </w:tc>
        <w:tc>
          <w:tcPr>
            <w:tcW w:w="5352" w:type="dxa"/>
          </w:tcPr>
          <w:p w14:paraId="27CC5998"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European Central Bank; </w:t>
            </w:r>
          </w:p>
        </w:tc>
      </w:tr>
      <w:tr w:rsidR="00296D5C" w:rsidRPr="00212D42" w14:paraId="0A9E2CFE" w14:textId="77777777" w:rsidTr="002A53D8">
        <w:tc>
          <w:tcPr>
            <w:tcW w:w="534" w:type="dxa"/>
          </w:tcPr>
          <w:p w14:paraId="42DCE857" w14:textId="77777777" w:rsidR="00296D5C" w:rsidRPr="00D84176" w:rsidRDefault="00296D5C" w:rsidP="00296D5C">
            <w:pPr>
              <w:jc w:val="both"/>
              <w:rPr>
                <w:rFonts w:ascii="Calibri" w:hAnsi="Calibri" w:cs="Calibri"/>
                <w:lang w:val="en-GB"/>
              </w:rPr>
            </w:pPr>
          </w:p>
        </w:tc>
        <w:tc>
          <w:tcPr>
            <w:tcW w:w="3402" w:type="dxa"/>
          </w:tcPr>
          <w:p w14:paraId="2FCA28F9" w14:textId="649C22F0" w:rsidR="00296D5C" w:rsidRPr="00D84176" w:rsidRDefault="008E0362" w:rsidP="00296D5C">
            <w:pPr>
              <w:rPr>
                <w:rFonts w:ascii="Calibri" w:hAnsi="Calibri" w:cs="Calibri"/>
                <w:lang w:val="en-GB"/>
              </w:rPr>
            </w:pPr>
            <w:r>
              <w:rPr>
                <w:rFonts w:ascii="Calibri" w:hAnsi="Calibri" w:cs="Calibri"/>
                <w:b/>
                <w:bCs/>
                <w:lang w:val="en-GB"/>
              </w:rPr>
              <w:t>[</w:t>
            </w:r>
            <w:r w:rsidR="00296D5C" w:rsidRPr="00D84176">
              <w:rPr>
                <w:rFonts w:ascii="Calibri" w:hAnsi="Calibri" w:cs="Calibri"/>
                <w:b/>
                <w:bCs/>
                <w:lang w:val="en-GB"/>
              </w:rPr>
              <w:t>EMIR</w:t>
            </w:r>
          </w:p>
        </w:tc>
        <w:tc>
          <w:tcPr>
            <w:tcW w:w="5352" w:type="dxa"/>
          </w:tcPr>
          <w:p w14:paraId="7992AA5A" w14:textId="3B8E9AD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Regulation (EU) No 648/2012 of the European Parliament and of the Council of 4 July 2012 on OTC derivatives, central counterparties and trade repositories;</w:t>
            </w:r>
            <w:r w:rsidR="008E0362">
              <w:rPr>
                <w:rFonts w:ascii="Calibri" w:hAnsi="Calibri" w:cs="Calibri"/>
                <w:lang w:val="en-GB"/>
              </w:rPr>
              <w:t>]</w:t>
            </w:r>
          </w:p>
        </w:tc>
      </w:tr>
      <w:tr w:rsidR="00296D5C" w:rsidRPr="00212D42" w14:paraId="2670E119" w14:textId="77777777" w:rsidTr="002A53D8">
        <w:tc>
          <w:tcPr>
            <w:tcW w:w="534" w:type="dxa"/>
          </w:tcPr>
          <w:p w14:paraId="7130CE22" w14:textId="77777777" w:rsidR="00296D5C" w:rsidRPr="00D84176" w:rsidRDefault="00296D5C" w:rsidP="00296D5C">
            <w:pPr>
              <w:jc w:val="both"/>
              <w:rPr>
                <w:rFonts w:ascii="Calibri" w:hAnsi="Calibri" w:cs="Calibri"/>
                <w:lang w:val="en-GB"/>
              </w:rPr>
            </w:pPr>
          </w:p>
        </w:tc>
        <w:tc>
          <w:tcPr>
            <w:tcW w:w="3402" w:type="dxa"/>
          </w:tcPr>
          <w:p w14:paraId="7860E197"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EMMI</w:t>
            </w:r>
          </w:p>
        </w:tc>
        <w:tc>
          <w:tcPr>
            <w:tcW w:w="5352" w:type="dxa"/>
          </w:tcPr>
          <w:p w14:paraId="37BB45C8"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European Money Markets Institute;]</w:t>
            </w:r>
          </w:p>
        </w:tc>
      </w:tr>
      <w:tr w:rsidR="00296D5C" w:rsidRPr="00212D42" w14:paraId="314B3693" w14:textId="77777777" w:rsidTr="002A53D8">
        <w:tc>
          <w:tcPr>
            <w:tcW w:w="534" w:type="dxa"/>
          </w:tcPr>
          <w:p w14:paraId="537854F2" w14:textId="77777777" w:rsidR="00296D5C" w:rsidRPr="00D84176" w:rsidRDefault="00296D5C" w:rsidP="00296D5C">
            <w:pPr>
              <w:jc w:val="both"/>
              <w:rPr>
                <w:rFonts w:ascii="Calibri" w:hAnsi="Calibri" w:cs="Calibri"/>
                <w:lang w:val="en-GB"/>
              </w:rPr>
            </w:pPr>
          </w:p>
        </w:tc>
        <w:tc>
          <w:tcPr>
            <w:tcW w:w="3402" w:type="dxa"/>
          </w:tcPr>
          <w:p w14:paraId="4A5FB216"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Enforcement Date</w:t>
            </w:r>
          </w:p>
        </w:tc>
        <w:tc>
          <w:tcPr>
            <w:tcW w:w="5352" w:type="dxa"/>
          </w:tcPr>
          <w:p w14:paraId="543FDE97"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date of an Enforcement Notice;]</w:t>
            </w:r>
          </w:p>
        </w:tc>
      </w:tr>
      <w:tr w:rsidR="00296D5C" w:rsidRPr="00212D42" w14:paraId="478745C4" w14:textId="77777777" w:rsidTr="002A53D8">
        <w:tc>
          <w:tcPr>
            <w:tcW w:w="534" w:type="dxa"/>
          </w:tcPr>
          <w:p w14:paraId="2D797893" w14:textId="77777777" w:rsidR="00296D5C" w:rsidRPr="00D84176" w:rsidRDefault="00296D5C" w:rsidP="00296D5C">
            <w:pPr>
              <w:jc w:val="both"/>
              <w:rPr>
                <w:rFonts w:ascii="Calibri" w:hAnsi="Calibri" w:cs="Calibri"/>
                <w:lang w:val="en-GB"/>
              </w:rPr>
            </w:pPr>
          </w:p>
        </w:tc>
        <w:tc>
          <w:tcPr>
            <w:tcW w:w="3402" w:type="dxa"/>
          </w:tcPr>
          <w:p w14:paraId="28136AB5" w14:textId="77777777" w:rsidR="00296D5C" w:rsidRPr="00D84176" w:rsidRDefault="00296D5C" w:rsidP="00296D5C">
            <w:pPr>
              <w:rPr>
                <w:rFonts w:ascii="Calibri" w:hAnsi="Calibri" w:cs="Calibri"/>
                <w:lang w:val="en-GB"/>
              </w:rPr>
            </w:pPr>
            <w:r w:rsidRPr="00D84176">
              <w:rPr>
                <w:rFonts w:ascii="Calibri" w:hAnsi="Calibri" w:cs="Calibri"/>
                <w:b/>
                <w:bCs/>
                <w:lang w:val="en-GB"/>
              </w:rPr>
              <w:t>Enforcement Notice</w:t>
            </w:r>
          </w:p>
        </w:tc>
        <w:tc>
          <w:tcPr>
            <w:tcW w:w="5352" w:type="dxa"/>
          </w:tcPr>
          <w:p w14:paraId="0BF16A4A"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notice delivered by the Security Trustee to the Issuer pursuant to Condition [●] (●);</w:t>
            </w:r>
          </w:p>
        </w:tc>
      </w:tr>
      <w:tr w:rsidR="00296D5C" w:rsidRPr="00212D42" w14:paraId="629C6C13" w14:textId="77777777" w:rsidTr="002A53D8">
        <w:tc>
          <w:tcPr>
            <w:tcW w:w="534" w:type="dxa"/>
          </w:tcPr>
          <w:p w14:paraId="51123669" w14:textId="77777777" w:rsidR="00296D5C" w:rsidRPr="00D84176" w:rsidRDefault="00296D5C" w:rsidP="00296D5C">
            <w:pPr>
              <w:jc w:val="both"/>
              <w:rPr>
                <w:rFonts w:ascii="Calibri" w:hAnsi="Calibri" w:cs="Calibri"/>
                <w:lang w:val="en-GB"/>
              </w:rPr>
            </w:pPr>
          </w:p>
        </w:tc>
        <w:tc>
          <w:tcPr>
            <w:tcW w:w="3402" w:type="dxa"/>
          </w:tcPr>
          <w:p w14:paraId="42BE2FA3"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ESMA</w:t>
            </w:r>
          </w:p>
        </w:tc>
        <w:tc>
          <w:tcPr>
            <w:tcW w:w="5352" w:type="dxa"/>
          </w:tcPr>
          <w:p w14:paraId="153663B9"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European Securities and Markets Authority;]</w:t>
            </w:r>
          </w:p>
        </w:tc>
      </w:tr>
      <w:tr w:rsidR="00296D5C" w:rsidRPr="00D84176" w14:paraId="29DB52E6" w14:textId="77777777" w:rsidTr="002A53D8">
        <w:tc>
          <w:tcPr>
            <w:tcW w:w="534" w:type="dxa"/>
          </w:tcPr>
          <w:p w14:paraId="25EAF3C3" w14:textId="77777777" w:rsidR="00296D5C" w:rsidRPr="00D84176" w:rsidRDefault="00296D5C" w:rsidP="00296D5C">
            <w:pPr>
              <w:jc w:val="both"/>
              <w:rPr>
                <w:rFonts w:ascii="Calibri" w:hAnsi="Calibri" w:cs="Calibri"/>
                <w:lang w:val="en-GB"/>
              </w:rPr>
            </w:pPr>
          </w:p>
        </w:tc>
        <w:tc>
          <w:tcPr>
            <w:tcW w:w="3402" w:type="dxa"/>
          </w:tcPr>
          <w:p w14:paraId="41965808" w14:textId="77777777" w:rsidR="00296D5C" w:rsidRPr="00D84176" w:rsidRDefault="00296D5C" w:rsidP="00296D5C">
            <w:pPr>
              <w:rPr>
                <w:rFonts w:ascii="Calibri" w:hAnsi="Calibri" w:cs="Calibri"/>
                <w:lang w:val="en-GB"/>
              </w:rPr>
            </w:pPr>
            <w:r w:rsidRPr="00D84176">
              <w:rPr>
                <w:rFonts w:ascii="Calibri" w:hAnsi="Calibri" w:cs="Calibri"/>
                <w:b/>
                <w:lang w:val="en-GB"/>
              </w:rPr>
              <w:t>EU</w:t>
            </w:r>
          </w:p>
        </w:tc>
        <w:tc>
          <w:tcPr>
            <w:tcW w:w="5352" w:type="dxa"/>
          </w:tcPr>
          <w:p w14:paraId="3FBBFCBA"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European Union;</w:t>
            </w:r>
          </w:p>
        </w:tc>
      </w:tr>
      <w:tr w:rsidR="00296D5C" w:rsidRPr="00212D42" w14:paraId="67FCA6D6" w14:textId="77777777" w:rsidTr="002A53D8">
        <w:tc>
          <w:tcPr>
            <w:tcW w:w="534" w:type="dxa"/>
          </w:tcPr>
          <w:p w14:paraId="5E080789" w14:textId="77777777" w:rsidR="00296D5C" w:rsidRPr="00D84176" w:rsidRDefault="00296D5C" w:rsidP="00296D5C">
            <w:pPr>
              <w:jc w:val="both"/>
              <w:rPr>
                <w:rFonts w:ascii="Calibri" w:hAnsi="Calibri" w:cs="Calibri"/>
                <w:lang w:val="en-GB"/>
              </w:rPr>
            </w:pPr>
          </w:p>
        </w:tc>
        <w:tc>
          <w:tcPr>
            <w:tcW w:w="3402" w:type="dxa"/>
          </w:tcPr>
          <w:p w14:paraId="751605A2" w14:textId="77777777" w:rsidR="00296D5C" w:rsidRPr="00D84176" w:rsidRDefault="00296D5C" w:rsidP="00296D5C">
            <w:pPr>
              <w:rPr>
                <w:rFonts w:ascii="Calibri" w:hAnsi="Calibri" w:cs="Calibri"/>
                <w:lang w:val="en-GB"/>
              </w:rPr>
            </w:pPr>
            <w:r w:rsidRPr="00D84176">
              <w:rPr>
                <w:rFonts w:ascii="Calibri" w:hAnsi="Calibri" w:cs="Calibri"/>
                <w:b/>
                <w:bCs/>
                <w:lang w:val="en-GB"/>
              </w:rPr>
              <w:t>EUR</w:t>
            </w:r>
            <w:r w:rsidRPr="00D84176">
              <w:rPr>
                <w:rFonts w:ascii="Calibri" w:hAnsi="Calibri" w:cs="Calibri"/>
                <w:lang w:val="en-GB"/>
              </w:rPr>
              <w:t xml:space="preserve">, </w:t>
            </w:r>
            <w:r w:rsidRPr="00D84176">
              <w:rPr>
                <w:rFonts w:ascii="Calibri" w:hAnsi="Calibri" w:cs="Calibri"/>
                <w:b/>
                <w:bCs/>
                <w:lang w:val="en-GB"/>
              </w:rPr>
              <w:t>euro</w:t>
            </w:r>
            <w:r w:rsidRPr="00D84176">
              <w:rPr>
                <w:rFonts w:ascii="Calibri" w:hAnsi="Calibri" w:cs="Calibri"/>
                <w:lang w:val="en-GB"/>
              </w:rPr>
              <w:t xml:space="preserve"> or </w:t>
            </w:r>
            <w:r w:rsidRPr="00D84176">
              <w:rPr>
                <w:rFonts w:ascii="Calibri" w:hAnsi="Calibri" w:cs="Calibri"/>
                <w:b/>
                <w:bCs/>
                <w:lang w:val="en-GB"/>
              </w:rPr>
              <w:t>€</w:t>
            </w:r>
          </w:p>
        </w:tc>
        <w:tc>
          <w:tcPr>
            <w:tcW w:w="5352" w:type="dxa"/>
          </w:tcPr>
          <w:p w14:paraId="68E30326" w14:textId="7CEDC259"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lawful currency of the member states of the European Union that adopt the single currency in accordance with the Treaty establishing the European Community (signed in Rome on 25 March 1957;</w:t>
            </w:r>
          </w:p>
        </w:tc>
      </w:tr>
      <w:tr w:rsidR="00296D5C" w:rsidRPr="00212D42" w14:paraId="3D549712" w14:textId="77777777" w:rsidTr="002A53D8">
        <w:tc>
          <w:tcPr>
            <w:tcW w:w="534" w:type="dxa"/>
          </w:tcPr>
          <w:p w14:paraId="62995E5F" w14:textId="77777777" w:rsidR="00296D5C" w:rsidRPr="00D84176" w:rsidRDefault="00296D5C" w:rsidP="00296D5C">
            <w:pPr>
              <w:jc w:val="both"/>
              <w:rPr>
                <w:rFonts w:ascii="Calibri" w:hAnsi="Calibri" w:cs="Calibri"/>
                <w:lang w:val="en-GB"/>
              </w:rPr>
            </w:pPr>
          </w:p>
        </w:tc>
        <w:tc>
          <w:tcPr>
            <w:tcW w:w="3402" w:type="dxa"/>
          </w:tcPr>
          <w:p w14:paraId="30C63B4E" w14:textId="77777777" w:rsidR="00296D5C" w:rsidRPr="00D84176" w:rsidRDefault="00296D5C" w:rsidP="00296D5C">
            <w:pPr>
              <w:rPr>
                <w:rFonts w:ascii="Calibri" w:hAnsi="Calibri" w:cs="Calibri"/>
                <w:lang w:val="en-GB"/>
              </w:rPr>
            </w:pPr>
            <w:r w:rsidRPr="00D84176">
              <w:rPr>
                <w:rFonts w:ascii="Calibri" w:hAnsi="Calibri" w:cs="Calibri"/>
                <w:bCs/>
                <w:lang w:val="en-GB"/>
              </w:rPr>
              <w:t>[</w:t>
            </w:r>
            <w:r w:rsidRPr="00D84176">
              <w:rPr>
                <w:rFonts w:ascii="Calibri" w:hAnsi="Calibri" w:cs="Calibri"/>
                <w:b/>
                <w:bCs/>
                <w:lang w:val="en-GB"/>
              </w:rPr>
              <w:t>Euribor</w:t>
            </w:r>
          </w:p>
        </w:tc>
        <w:tc>
          <w:tcPr>
            <w:tcW w:w="5352" w:type="dxa"/>
          </w:tcPr>
          <w:p w14:paraId="3FDDDC2E" w14:textId="5EE21FC1" w:rsidR="00296D5C" w:rsidRPr="00D84176" w:rsidRDefault="00D231C2" w:rsidP="00296D5C">
            <w:pPr>
              <w:spacing w:after="240" w:line="240" w:lineRule="exact"/>
              <w:jc w:val="both"/>
              <w:rPr>
                <w:rFonts w:ascii="Calibri" w:hAnsi="Calibri" w:cs="Calibri"/>
                <w:lang w:val="en-GB"/>
              </w:rPr>
            </w:pPr>
            <w:r>
              <w:rPr>
                <w:rFonts w:ascii="Calibri" w:hAnsi="Calibri" w:cs="Calibri"/>
                <w:lang w:val="en-GB"/>
              </w:rPr>
              <w:t>[</w:t>
            </w:r>
            <w:r w:rsidR="00296D5C" w:rsidRPr="00D84176">
              <w:rPr>
                <w:rFonts w:ascii="Calibri" w:hAnsi="Calibri" w:cs="Calibri"/>
                <w:lang w:val="en-GB"/>
              </w:rPr>
              <w:t>has the meaning ascribed thereto in Condition [●] (●)</w:t>
            </w:r>
            <w:r w:rsidR="008E0362">
              <w:rPr>
                <w:rFonts w:ascii="Calibri" w:hAnsi="Calibri" w:cs="Calibri"/>
                <w:lang w:val="en-GB"/>
              </w:rPr>
              <w:t xml:space="preserve"> / means euro interbank offered rate</w:t>
            </w:r>
            <w:r>
              <w:rPr>
                <w:rFonts w:ascii="Calibri" w:hAnsi="Calibri" w:cs="Calibri"/>
                <w:lang w:val="en-GB"/>
              </w:rPr>
              <w:t>]</w:t>
            </w:r>
            <w:r w:rsidR="00296D5C" w:rsidRPr="00D84176">
              <w:rPr>
                <w:rFonts w:ascii="Calibri" w:hAnsi="Calibri" w:cs="Calibri"/>
                <w:lang w:val="en-GB"/>
              </w:rPr>
              <w:t>;]</w:t>
            </w:r>
          </w:p>
        </w:tc>
      </w:tr>
      <w:tr w:rsidR="00296D5C" w:rsidRPr="00212D42" w14:paraId="57DA6AD1" w14:textId="77777777" w:rsidTr="002A53D8">
        <w:tc>
          <w:tcPr>
            <w:tcW w:w="534" w:type="dxa"/>
          </w:tcPr>
          <w:p w14:paraId="71345684" w14:textId="77777777" w:rsidR="00296D5C" w:rsidRPr="00D84176" w:rsidRDefault="00296D5C" w:rsidP="00296D5C">
            <w:pPr>
              <w:jc w:val="both"/>
              <w:rPr>
                <w:rFonts w:ascii="Calibri" w:hAnsi="Calibri" w:cs="Calibri"/>
                <w:lang w:val="en-GB"/>
              </w:rPr>
            </w:pPr>
          </w:p>
        </w:tc>
        <w:tc>
          <w:tcPr>
            <w:tcW w:w="3402" w:type="dxa"/>
          </w:tcPr>
          <w:p w14:paraId="7FE80301"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Euribor Reference Banks</w:t>
            </w:r>
          </w:p>
        </w:tc>
        <w:tc>
          <w:tcPr>
            <w:tcW w:w="5352" w:type="dxa"/>
          </w:tcPr>
          <w:p w14:paraId="02C843B7"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has the meaning ascribed thereto in Condition [●] (●);] </w:t>
            </w:r>
          </w:p>
        </w:tc>
      </w:tr>
      <w:tr w:rsidR="00296D5C" w:rsidRPr="00212D42" w14:paraId="1D5A721E" w14:textId="77777777" w:rsidTr="002A53D8">
        <w:tc>
          <w:tcPr>
            <w:tcW w:w="534" w:type="dxa"/>
          </w:tcPr>
          <w:p w14:paraId="7140BBA0" w14:textId="77777777" w:rsidR="00296D5C" w:rsidRPr="00D84176" w:rsidRDefault="00296D5C" w:rsidP="00296D5C">
            <w:pPr>
              <w:jc w:val="both"/>
              <w:rPr>
                <w:rFonts w:ascii="Calibri" w:hAnsi="Calibri" w:cs="Calibri"/>
                <w:lang w:val="en-GB"/>
              </w:rPr>
            </w:pPr>
          </w:p>
        </w:tc>
        <w:tc>
          <w:tcPr>
            <w:tcW w:w="3402" w:type="dxa"/>
          </w:tcPr>
          <w:p w14:paraId="5B6AE8F4"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Euroclear</w:t>
            </w:r>
          </w:p>
        </w:tc>
        <w:tc>
          <w:tcPr>
            <w:tcW w:w="5352" w:type="dxa"/>
          </w:tcPr>
          <w:p w14:paraId="2F77ADFC" w14:textId="77777777" w:rsidR="00296D5C" w:rsidRPr="00D84176" w:rsidRDefault="00296D5C" w:rsidP="000F49E0">
            <w:pPr>
              <w:spacing w:after="240" w:line="240" w:lineRule="exact"/>
              <w:jc w:val="both"/>
              <w:rPr>
                <w:rFonts w:ascii="Calibri" w:hAnsi="Calibri" w:cs="Calibri"/>
                <w:lang w:val="en-GB"/>
              </w:rPr>
            </w:pPr>
            <w:r w:rsidRPr="00D84176">
              <w:rPr>
                <w:rFonts w:ascii="Calibri" w:hAnsi="Calibri" w:cs="Calibri"/>
                <w:lang w:val="en-GB"/>
              </w:rPr>
              <w:t>means Euroclear Bank SA/NV;]</w:t>
            </w:r>
          </w:p>
        </w:tc>
      </w:tr>
      <w:tr w:rsidR="00296D5C" w:rsidRPr="00D84176" w14:paraId="48E0D67D" w14:textId="77777777" w:rsidTr="002A53D8">
        <w:tc>
          <w:tcPr>
            <w:tcW w:w="534" w:type="dxa"/>
          </w:tcPr>
          <w:p w14:paraId="31D8AD02" w14:textId="77777777" w:rsidR="00296D5C" w:rsidRPr="00D84176" w:rsidRDefault="00296D5C" w:rsidP="00296D5C">
            <w:pPr>
              <w:jc w:val="both"/>
              <w:rPr>
                <w:rFonts w:ascii="Calibri" w:hAnsi="Calibri" w:cs="Calibri"/>
                <w:lang w:val="en-GB"/>
              </w:rPr>
            </w:pPr>
          </w:p>
        </w:tc>
        <w:tc>
          <w:tcPr>
            <w:tcW w:w="3402" w:type="dxa"/>
          </w:tcPr>
          <w:p w14:paraId="607203D6" w14:textId="77777777" w:rsidR="00296D5C" w:rsidRPr="00D84176" w:rsidRDefault="00296D5C" w:rsidP="00296D5C">
            <w:pPr>
              <w:rPr>
                <w:rFonts w:ascii="Calibri" w:hAnsi="Calibri" w:cs="Calibri"/>
                <w:lang w:val="en-GB"/>
              </w:rPr>
            </w:pPr>
            <w:r w:rsidRPr="00D84176">
              <w:rPr>
                <w:rFonts w:ascii="Calibri" w:hAnsi="Calibri" w:cs="Calibri"/>
              </w:rPr>
              <w:t>[</w:t>
            </w:r>
            <w:proofErr w:type="spellStart"/>
            <w:r w:rsidRPr="00D84176">
              <w:rPr>
                <w:rFonts w:ascii="Calibri" w:hAnsi="Calibri" w:cs="Calibri"/>
                <w:b/>
                <w:bCs/>
              </w:rPr>
              <w:t>Euroclear</w:t>
            </w:r>
            <w:proofErr w:type="spellEnd"/>
            <w:r w:rsidRPr="00D84176">
              <w:rPr>
                <w:rFonts w:ascii="Calibri" w:hAnsi="Calibri" w:cs="Calibri"/>
                <w:b/>
                <w:bCs/>
              </w:rPr>
              <w:t xml:space="preserve"> Netherlands</w:t>
            </w:r>
          </w:p>
        </w:tc>
        <w:tc>
          <w:tcPr>
            <w:tcW w:w="5352" w:type="dxa"/>
          </w:tcPr>
          <w:p w14:paraId="110A07FB" w14:textId="77777777" w:rsidR="00296D5C" w:rsidRPr="00D84176" w:rsidRDefault="00296D5C" w:rsidP="00296D5C">
            <w:pPr>
              <w:spacing w:after="240" w:line="240" w:lineRule="exact"/>
              <w:jc w:val="both"/>
              <w:rPr>
                <w:rFonts w:ascii="Calibri" w:hAnsi="Calibri" w:cs="Calibri"/>
              </w:rPr>
            </w:pPr>
            <w:r w:rsidRPr="00D84176">
              <w:rPr>
                <w:rFonts w:ascii="Calibri" w:hAnsi="Calibri" w:cs="Calibri"/>
              </w:rPr>
              <w:t>means Nederlands Centraal Instituut voor Giraal Effectenverkeer B.V.;]</w:t>
            </w:r>
          </w:p>
        </w:tc>
      </w:tr>
      <w:tr w:rsidR="00296D5C" w:rsidRPr="00D84176" w14:paraId="708E9635" w14:textId="77777777" w:rsidTr="002A53D8">
        <w:tc>
          <w:tcPr>
            <w:tcW w:w="534" w:type="dxa"/>
          </w:tcPr>
          <w:p w14:paraId="74915CFD" w14:textId="77777777" w:rsidR="00296D5C" w:rsidRPr="00D84176" w:rsidRDefault="00296D5C" w:rsidP="00296D5C">
            <w:pPr>
              <w:jc w:val="both"/>
              <w:rPr>
                <w:rFonts w:ascii="Calibri" w:hAnsi="Calibri" w:cs="Calibri"/>
              </w:rPr>
            </w:pPr>
          </w:p>
        </w:tc>
        <w:tc>
          <w:tcPr>
            <w:tcW w:w="3402" w:type="dxa"/>
          </w:tcPr>
          <w:p w14:paraId="07A93F1D" w14:textId="77777777" w:rsidR="00296D5C" w:rsidRPr="00D84176" w:rsidRDefault="00296D5C" w:rsidP="00296D5C">
            <w:pPr>
              <w:rPr>
                <w:rFonts w:ascii="Calibri" w:hAnsi="Calibri" w:cs="Calibri"/>
              </w:rPr>
            </w:pPr>
            <w:r w:rsidRPr="00D84176">
              <w:rPr>
                <w:rFonts w:ascii="Calibri" w:hAnsi="Calibri" w:cs="Calibri"/>
                <w:lang w:val="en-GB"/>
              </w:rPr>
              <w:t>[</w:t>
            </w:r>
            <w:r w:rsidRPr="00D84176">
              <w:rPr>
                <w:rFonts w:ascii="Calibri" w:hAnsi="Calibri" w:cs="Calibri"/>
                <w:b/>
                <w:bCs/>
                <w:lang w:val="en-GB"/>
              </w:rPr>
              <w:t>Euronext Amsterdam</w:t>
            </w:r>
          </w:p>
        </w:tc>
        <w:tc>
          <w:tcPr>
            <w:tcW w:w="5352" w:type="dxa"/>
          </w:tcPr>
          <w:p w14:paraId="02E6EFEA"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Euronext in Amsterdam;]</w:t>
            </w:r>
          </w:p>
        </w:tc>
      </w:tr>
      <w:tr w:rsidR="00296D5C" w:rsidRPr="00212D42" w14:paraId="7EF38E17" w14:textId="77777777" w:rsidTr="002A53D8">
        <w:tc>
          <w:tcPr>
            <w:tcW w:w="534" w:type="dxa"/>
          </w:tcPr>
          <w:p w14:paraId="292563EC" w14:textId="77777777" w:rsidR="00296D5C" w:rsidRPr="00D84176" w:rsidRDefault="00296D5C" w:rsidP="00296D5C">
            <w:pPr>
              <w:jc w:val="both"/>
              <w:rPr>
                <w:rFonts w:ascii="Calibri" w:hAnsi="Calibri" w:cs="Calibri"/>
                <w:lang w:val="en-GB"/>
              </w:rPr>
            </w:pPr>
          </w:p>
        </w:tc>
        <w:tc>
          <w:tcPr>
            <w:tcW w:w="3402" w:type="dxa"/>
          </w:tcPr>
          <w:p w14:paraId="1A771819" w14:textId="77777777" w:rsidR="00296D5C" w:rsidRPr="00D84176" w:rsidRDefault="00296D5C" w:rsidP="00296D5C">
            <w:pPr>
              <w:rPr>
                <w:rFonts w:ascii="Calibri" w:hAnsi="Calibri" w:cs="Calibri"/>
                <w:lang w:val="en-GB"/>
              </w:rPr>
            </w:pPr>
            <w:r w:rsidRPr="00D84176">
              <w:rPr>
                <w:rFonts w:ascii="Calibri" w:hAnsi="Calibri" w:cs="Calibri"/>
                <w:lang w:val="en-GB"/>
              </w:rPr>
              <w:t>[</w:t>
            </w:r>
            <w:proofErr w:type="spellStart"/>
            <w:r w:rsidRPr="00D84176">
              <w:rPr>
                <w:rFonts w:ascii="Calibri" w:hAnsi="Calibri" w:cs="Calibri"/>
                <w:b/>
                <w:bCs/>
                <w:lang w:val="en-GB"/>
              </w:rPr>
              <w:t>Eurosystem</w:t>
            </w:r>
            <w:proofErr w:type="spellEnd"/>
            <w:r w:rsidRPr="00D84176">
              <w:rPr>
                <w:rFonts w:ascii="Calibri" w:hAnsi="Calibri" w:cs="Calibri"/>
                <w:b/>
                <w:bCs/>
                <w:lang w:val="en-GB"/>
              </w:rPr>
              <w:t xml:space="preserve"> Eligible Collateral</w:t>
            </w:r>
          </w:p>
        </w:tc>
        <w:tc>
          <w:tcPr>
            <w:tcW w:w="5352" w:type="dxa"/>
          </w:tcPr>
          <w:p w14:paraId="65E435DF"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collateral recognised as eligible collateral for </w:t>
            </w:r>
            <w:proofErr w:type="spellStart"/>
            <w:r w:rsidRPr="00D84176">
              <w:rPr>
                <w:rFonts w:ascii="Calibri" w:hAnsi="Calibri" w:cs="Calibri"/>
                <w:lang w:val="en-GB"/>
              </w:rPr>
              <w:t>Eurosystem</w:t>
            </w:r>
            <w:proofErr w:type="spellEnd"/>
            <w:r w:rsidRPr="00D84176">
              <w:rPr>
                <w:rFonts w:ascii="Calibri" w:hAnsi="Calibri" w:cs="Calibri"/>
                <w:lang w:val="en-GB"/>
              </w:rPr>
              <w:t xml:space="preserve"> monetary policy and intra-day credit operations by the </w:t>
            </w:r>
            <w:proofErr w:type="spellStart"/>
            <w:r w:rsidRPr="00D84176">
              <w:rPr>
                <w:rFonts w:ascii="Calibri" w:hAnsi="Calibri" w:cs="Calibri"/>
                <w:lang w:val="en-GB"/>
              </w:rPr>
              <w:t>Eurosystem</w:t>
            </w:r>
            <w:proofErr w:type="spellEnd"/>
            <w:r w:rsidRPr="00D84176">
              <w:rPr>
                <w:rFonts w:ascii="Calibri" w:hAnsi="Calibri" w:cs="Calibri"/>
                <w:lang w:val="en-GB"/>
              </w:rPr>
              <w:t>;]</w:t>
            </w:r>
          </w:p>
        </w:tc>
      </w:tr>
      <w:tr w:rsidR="008E0362" w:rsidRPr="00212D42" w14:paraId="0AA9FD67" w14:textId="77777777" w:rsidTr="002A53D8">
        <w:tc>
          <w:tcPr>
            <w:tcW w:w="534" w:type="dxa"/>
          </w:tcPr>
          <w:p w14:paraId="3812E663" w14:textId="77777777" w:rsidR="008E0362" w:rsidRPr="00D84176" w:rsidRDefault="008E0362" w:rsidP="00296D5C">
            <w:pPr>
              <w:jc w:val="both"/>
              <w:rPr>
                <w:rFonts w:ascii="Calibri" w:hAnsi="Calibri" w:cs="Calibri"/>
                <w:lang w:val="en-GB"/>
              </w:rPr>
            </w:pPr>
          </w:p>
        </w:tc>
        <w:tc>
          <w:tcPr>
            <w:tcW w:w="3402" w:type="dxa"/>
          </w:tcPr>
          <w:p w14:paraId="481D3DF4" w14:textId="43D9DE21" w:rsidR="008E0362" w:rsidRPr="00D84176" w:rsidRDefault="008E0362" w:rsidP="00296D5C">
            <w:pPr>
              <w:rPr>
                <w:rFonts w:ascii="Calibri" w:hAnsi="Calibri" w:cs="Calibri"/>
                <w:lang w:val="en-GB"/>
              </w:rPr>
            </w:pPr>
            <w:r w:rsidRPr="008E0362">
              <w:rPr>
                <w:rFonts w:ascii="Calibri" w:eastAsia="Calibri" w:hAnsi="Calibri" w:cs="Calibri"/>
                <w:b/>
                <w:bCs/>
                <w:color w:val="000000"/>
                <w:kern w:val="2"/>
                <w:lang w:val="en-US" w:eastAsia="nl-NL"/>
                <w14:ligatures w14:val="standardContextual"/>
              </w:rPr>
              <w:t>[[EU Green Bond Standard / EUGBS] Regulation</w:t>
            </w:r>
          </w:p>
        </w:tc>
        <w:tc>
          <w:tcPr>
            <w:tcW w:w="5352" w:type="dxa"/>
          </w:tcPr>
          <w:p w14:paraId="24DE9940" w14:textId="545C48EF" w:rsidR="008E0362" w:rsidRPr="00D84176" w:rsidRDefault="008E0362" w:rsidP="00296D5C">
            <w:pPr>
              <w:spacing w:after="240" w:line="240" w:lineRule="exact"/>
              <w:jc w:val="both"/>
              <w:rPr>
                <w:rFonts w:ascii="Calibri" w:hAnsi="Calibri" w:cs="Calibri"/>
                <w:lang w:val="en-GB"/>
              </w:rPr>
            </w:pPr>
            <w:r w:rsidRPr="008E0362">
              <w:rPr>
                <w:rFonts w:ascii="Calibri" w:hAnsi="Calibri" w:cs="Calibri"/>
                <w:lang w:val="en-GB"/>
              </w:rPr>
              <w:t>means [Regulation (EU) 2023/2631 of the European Parliament and of the Council of 22 November 2023 on European Green Bonds and optional disclosures for bonds marketed as environmentally sustainable and for sustainability-linked bonds / [●]];]</w:t>
            </w:r>
          </w:p>
        </w:tc>
      </w:tr>
      <w:tr w:rsidR="008E0362" w:rsidRPr="00212D42" w14:paraId="15199890" w14:textId="77777777" w:rsidTr="002A53D8">
        <w:tc>
          <w:tcPr>
            <w:tcW w:w="534" w:type="dxa"/>
          </w:tcPr>
          <w:p w14:paraId="016AA436" w14:textId="77777777" w:rsidR="008E0362" w:rsidRPr="00D84176" w:rsidRDefault="008E0362" w:rsidP="00296D5C">
            <w:pPr>
              <w:jc w:val="both"/>
              <w:rPr>
                <w:rFonts w:ascii="Calibri" w:hAnsi="Calibri" w:cs="Calibri"/>
                <w:lang w:val="en-GB"/>
              </w:rPr>
            </w:pPr>
          </w:p>
        </w:tc>
        <w:tc>
          <w:tcPr>
            <w:tcW w:w="3402" w:type="dxa"/>
          </w:tcPr>
          <w:p w14:paraId="732A4FCE" w14:textId="5E48EF61" w:rsidR="008E0362" w:rsidRPr="00D84176" w:rsidRDefault="008E0362" w:rsidP="00296D5C">
            <w:pPr>
              <w:rPr>
                <w:rFonts w:ascii="Calibri" w:hAnsi="Calibri" w:cs="Calibri"/>
                <w:lang w:val="en-GB"/>
              </w:rPr>
            </w:pPr>
            <w:r w:rsidRPr="008E0362">
              <w:rPr>
                <w:rFonts w:ascii="Calibri" w:eastAsia="Calibri" w:hAnsi="Calibri" w:cs="Calibri"/>
                <w:b/>
                <w:bCs/>
                <w:color w:val="000000"/>
                <w:kern w:val="2"/>
                <w:lang w:val="en-US" w:eastAsia="nl-NL"/>
                <w14:ligatures w14:val="standardContextual"/>
              </w:rPr>
              <w:t>[EU Taxonomy Climate Delegated Act</w:t>
            </w:r>
          </w:p>
        </w:tc>
        <w:tc>
          <w:tcPr>
            <w:tcW w:w="5352" w:type="dxa"/>
          </w:tcPr>
          <w:p w14:paraId="394487C6" w14:textId="7D3D469C" w:rsidR="008E0362" w:rsidRPr="00D84176" w:rsidRDefault="008E0362" w:rsidP="00296D5C">
            <w:pPr>
              <w:spacing w:after="240" w:line="240" w:lineRule="exact"/>
              <w:jc w:val="both"/>
              <w:rPr>
                <w:rFonts w:ascii="Calibri" w:hAnsi="Calibri" w:cs="Calibri"/>
                <w:lang w:val="en-GB"/>
              </w:rPr>
            </w:pPr>
            <w:r w:rsidRPr="008E0362">
              <w:rPr>
                <w:rFonts w:ascii="Calibri" w:hAnsi="Calibri" w:cs="Calibri"/>
                <w:lang w:val="en-GB"/>
              </w:rPr>
              <w:t>means [Commission Delegated Regulation (EU) 2021/2139 of 4 June 2021 supplementing Regulation (EU) 2020/852 of the European Parliament and of the Council by establishing the technical screening criteria for determining the conditions under which an economic activity qualifies as contributing substantially to climate change mitigation or climate change adaptation and for determining whether that economic activity causes no significant harm to any of the other environmental objectives / [●]];]</w:t>
            </w:r>
          </w:p>
        </w:tc>
      </w:tr>
      <w:tr w:rsidR="008E0362" w:rsidRPr="00212D42" w14:paraId="46216166" w14:textId="77777777" w:rsidTr="002A53D8">
        <w:tc>
          <w:tcPr>
            <w:tcW w:w="534" w:type="dxa"/>
          </w:tcPr>
          <w:p w14:paraId="5496DBFE" w14:textId="77777777" w:rsidR="008E0362" w:rsidRPr="00D84176" w:rsidRDefault="008E0362" w:rsidP="00296D5C">
            <w:pPr>
              <w:jc w:val="both"/>
              <w:rPr>
                <w:rFonts w:ascii="Calibri" w:hAnsi="Calibri" w:cs="Calibri"/>
                <w:lang w:val="en-GB"/>
              </w:rPr>
            </w:pPr>
          </w:p>
        </w:tc>
        <w:tc>
          <w:tcPr>
            <w:tcW w:w="3402" w:type="dxa"/>
          </w:tcPr>
          <w:p w14:paraId="3A828181" w14:textId="3BD543B5" w:rsidR="008E0362" w:rsidRPr="00D84176" w:rsidRDefault="008E0362" w:rsidP="00296D5C">
            <w:pPr>
              <w:rPr>
                <w:rFonts w:ascii="Calibri" w:hAnsi="Calibri" w:cs="Calibri"/>
                <w:lang w:val="en-GB"/>
              </w:rPr>
            </w:pPr>
            <w:r w:rsidRPr="008E0362">
              <w:rPr>
                <w:rFonts w:ascii="Calibri" w:eastAsia="Calibri" w:hAnsi="Calibri" w:cs="Calibri"/>
                <w:b/>
                <w:bCs/>
                <w:color w:val="000000"/>
                <w:kern w:val="2"/>
                <w:lang w:eastAsia="nl-NL"/>
                <w14:ligatures w14:val="standardContextual"/>
              </w:rPr>
              <w:t xml:space="preserve">[EU </w:t>
            </w:r>
            <w:proofErr w:type="spellStart"/>
            <w:r w:rsidRPr="008E0362">
              <w:rPr>
                <w:rFonts w:ascii="Calibri" w:eastAsia="Calibri" w:hAnsi="Calibri" w:cs="Calibri"/>
                <w:b/>
                <w:bCs/>
                <w:color w:val="000000"/>
                <w:kern w:val="2"/>
                <w:lang w:eastAsia="nl-NL"/>
                <w14:ligatures w14:val="standardContextual"/>
              </w:rPr>
              <w:t>Taxonomy</w:t>
            </w:r>
            <w:proofErr w:type="spellEnd"/>
            <w:r w:rsidRPr="008E0362">
              <w:rPr>
                <w:rFonts w:ascii="Calibri" w:eastAsia="Calibri" w:hAnsi="Calibri" w:cs="Calibri"/>
                <w:b/>
                <w:bCs/>
                <w:color w:val="000000"/>
                <w:kern w:val="2"/>
                <w:lang w:eastAsia="nl-NL"/>
                <w14:ligatures w14:val="standardContextual"/>
              </w:rPr>
              <w:t xml:space="preserve"> </w:t>
            </w:r>
            <w:proofErr w:type="spellStart"/>
            <w:r w:rsidRPr="008E0362">
              <w:rPr>
                <w:rFonts w:ascii="Calibri" w:eastAsia="Calibri" w:hAnsi="Calibri" w:cs="Calibri"/>
                <w:b/>
                <w:bCs/>
                <w:color w:val="000000"/>
                <w:kern w:val="2"/>
                <w:lang w:eastAsia="nl-NL"/>
                <w14:ligatures w14:val="standardContextual"/>
              </w:rPr>
              <w:t>Regulation</w:t>
            </w:r>
            <w:proofErr w:type="spellEnd"/>
          </w:p>
        </w:tc>
        <w:tc>
          <w:tcPr>
            <w:tcW w:w="5352" w:type="dxa"/>
          </w:tcPr>
          <w:p w14:paraId="3BAF10B9" w14:textId="6E6E0B1F" w:rsidR="008E0362" w:rsidRPr="00D84176" w:rsidRDefault="008E0362" w:rsidP="00296D5C">
            <w:pPr>
              <w:spacing w:after="240" w:line="240" w:lineRule="exact"/>
              <w:jc w:val="both"/>
              <w:rPr>
                <w:rFonts w:ascii="Calibri" w:hAnsi="Calibri" w:cs="Calibri"/>
                <w:lang w:val="en-GB"/>
              </w:rPr>
            </w:pPr>
            <w:r w:rsidRPr="008E0362">
              <w:rPr>
                <w:rFonts w:ascii="Calibri" w:eastAsia="Calibri" w:hAnsi="Calibri" w:cs="Calibri"/>
                <w:color w:val="000000"/>
                <w:kern w:val="2"/>
                <w:lang w:val="en-US" w:eastAsia="nl-NL"/>
                <w14:ligatures w14:val="standardContextual"/>
              </w:rPr>
              <w:t>means [Regulation (EU) 2020/852 of the European Parliament and of the Council of 18 June 2020 on the establishment of a framework to facilitate sustainable investment, and amending Regulation (EU) 2019/2088 / [●]];]</w:t>
            </w:r>
          </w:p>
        </w:tc>
      </w:tr>
      <w:tr w:rsidR="00296D5C" w:rsidRPr="00212D42" w14:paraId="315BD644" w14:textId="77777777" w:rsidTr="002A53D8">
        <w:tc>
          <w:tcPr>
            <w:tcW w:w="534" w:type="dxa"/>
          </w:tcPr>
          <w:p w14:paraId="609EFFA4" w14:textId="77777777" w:rsidR="00296D5C" w:rsidRPr="00D84176" w:rsidRDefault="00296D5C" w:rsidP="00296D5C">
            <w:pPr>
              <w:jc w:val="both"/>
              <w:rPr>
                <w:rFonts w:ascii="Calibri" w:hAnsi="Calibri" w:cs="Calibri"/>
                <w:lang w:val="en-GB"/>
              </w:rPr>
            </w:pPr>
          </w:p>
        </w:tc>
        <w:tc>
          <w:tcPr>
            <w:tcW w:w="3402" w:type="dxa"/>
          </w:tcPr>
          <w:p w14:paraId="4EC21703" w14:textId="4845D2B5" w:rsidR="00296D5C" w:rsidRPr="00D84176" w:rsidRDefault="00296D5C" w:rsidP="00296D5C">
            <w:pPr>
              <w:rPr>
                <w:rFonts w:ascii="Calibri" w:hAnsi="Calibri" w:cs="Calibri"/>
                <w:lang w:val="en-GB"/>
              </w:rPr>
            </w:pPr>
            <w:r w:rsidRPr="00D84176">
              <w:rPr>
                <w:rFonts w:ascii="Calibri" w:hAnsi="Calibri" w:cs="Calibri"/>
                <w:b/>
                <w:bCs/>
                <w:lang w:val="en-GB"/>
              </w:rPr>
              <w:t>Event of Default</w:t>
            </w:r>
          </w:p>
        </w:tc>
        <w:tc>
          <w:tcPr>
            <w:tcW w:w="5352" w:type="dxa"/>
          </w:tcPr>
          <w:p w14:paraId="06F99F2B"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any of the events specified as such in Condition [●] (●);</w:t>
            </w:r>
          </w:p>
        </w:tc>
      </w:tr>
      <w:tr w:rsidR="00296D5C" w:rsidRPr="00D84176" w14:paraId="58CFFC6B" w14:textId="77777777" w:rsidTr="002A53D8">
        <w:tc>
          <w:tcPr>
            <w:tcW w:w="534" w:type="dxa"/>
          </w:tcPr>
          <w:p w14:paraId="2B37B789" w14:textId="77777777" w:rsidR="00296D5C" w:rsidRPr="00D84176" w:rsidRDefault="00296D5C" w:rsidP="00296D5C">
            <w:pPr>
              <w:jc w:val="both"/>
              <w:rPr>
                <w:rFonts w:ascii="Calibri" w:hAnsi="Calibri" w:cs="Calibri"/>
                <w:lang w:val="en-GB"/>
              </w:rPr>
            </w:pPr>
          </w:p>
        </w:tc>
        <w:tc>
          <w:tcPr>
            <w:tcW w:w="3402" w:type="dxa"/>
          </w:tcPr>
          <w:p w14:paraId="1388CB87" w14:textId="77777777" w:rsidR="00296D5C" w:rsidRPr="00D84176" w:rsidRDefault="00296D5C" w:rsidP="00296D5C">
            <w:pPr>
              <w:rPr>
                <w:rFonts w:ascii="Calibri" w:hAnsi="Calibri" w:cs="Calibri"/>
                <w:b/>
                <w:lang w:val="en-GB"/>
              </w:rPr>
            </w:pPr>
            <w:r w:rsidRPr="00D84176">
              <w:rPr>
                <w:rFonts w:ascii="Calibri" w:hAnsi="Calibri" w:cs="Calibri"/>
                <w:lang w:val="en-GB"/>
              </w:rPr>
              <w:t>[</w:t>
            </w:r>
            <w:r w:rsidRPr="00D84176">
              <w:rPr>
                <w:rFonts w:ascii="Calibri" w:hAnsi="Calibri" w:cs="Calibri"/>
                <w:b/>
                <w:lang w:val="en-GB"/>
              </w:rPr>
              <w:t>Excess [Swap / Interest Rate Cap] Collateral</w:t>
            </w:r>
          </w:p>
          <w:p w14:paraId="01F4BBD6" w14:textId="77777777" w:rsidR="00296D5C" w:rsidRPr="00D84176" w:rsidRDefault="00296D5C" w:rsidP="00296D5C">
            <w:pPr>
              <w:rPr>
                <w:rFonts w:ascii="Calibri" w:hAnsi="Calibri" w:cs="Calibri"/>
                <w:lang w:val="en-GB"/>
              </w:rPr>
            </w:pPr>
          </w:p>
        </w:tc>
        <w:tc>
          <w:tcPr>
            <w:tcW w:w="5352" w:type="dxa"/>
          </w:tcPr>
          <w:p w14:paraId="24D6A04A"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 </w:t>
            </w:r>
          </w:p>
        </w:tc>
      </w:tr>
      <w:tr w:rsidR="00296D5C" w:rsidRPr="00212D42" w14:paraId="14CC95FD" w14:textId="77777777" w:rsidTr="002A53D8">
        <w:tc>
          <w:tcPr>
            <w:tcW w:w="534" w:type="dxa"/>
          </w:tcPr>
          <w:p w14:paraId="3E1374EE" w14:textId="77777777" w:rsidR="00296D5C" w:rsidRPr="00D84176" w:rsidRDefault="00296D5C" w:rsidP="00296D5C">
            <w:pPr>
              <w:jc w:val="both"/>
              <w:rPr>
                <w:rFonts w:ascii="Calibri" w:hAnsi="Calibri" w:cs="Calibri"/>
                <w:lang w:val="en-GB"/>
              </w:rPr>
            </w:pPr>
          </w:p>
        </w:tc>
        <w:tc>
          <w:tcPr>
            <w:tcW w:w="3402" w:type="dxa"/>
          </w:tcPr>
          <w:p w14:paraId="0B79A30F" w14:textId="77777777" w:rsidR="00296D5C" w:rsidRPr="00D84176" w:rsidRDefault="00296D5C" w:rsidP="00296D5C">
            <w:pPr>
              <w:rPr>
                <w:rFonts w:ascii="Calibri" w:hAnsi="Calibri" w:cs="Calibri"/>
                <w:lang w:val="en-GB"/>
              </w:rPr>
            </w:pPr>
            <w:r w:rsidRPr="00D84176">
              <w:rPr>
                <w:rFonts w:ascii="Calibri" w:hAnsi="Calibri" w:cs="Calibri"/>
                <w:b/>
                <w:bCs/>
                <w:lang w:val="en-GB"/>
              </w:rPr>
              <w:t>Exchange Date</w:t>
            </w:r>
          </w:p>
        </w:tc>
        <w:tc>
          <w:tcPr>
            <w:tcW w:w="5352" w:type="dxa"/>
          </w:tcPr>
          <w:p w14:paraId="54712CB2"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date, not earlier than forty (40) days after the issue date of the Notes on which interests in the Temporary Global Notes will be exchangeable for interests in the Permanent Global Notes;</w:t>
            </w:r>
          </w:p>
        </w:tc>
      </w:tr>
      <w:tr w:rsidR="00296D5C" w:rsidRPr="00212D42" w14:paraId="47C77CF4" w14:textId="77777777" w:rsidTr="002A53D8">
        <w:tc>
          <w:tcPr>
            <w:tcW w:w="534" w:type="dxa"/>
          </w:tcPr>
          <w:p w14:paraId="07A2BEEA" w14:textId="77777777" w:rsidR="00296D5C" w:rsidRPr="00D84176" w:rsidRDefault="00296D5C" w:rsidP="00296D5C">
            <w:pPr>
              <w:jc w:val="both"/>
              <w:rPr>
                <w:rFonts w:ascii="Calibri" w:hAnsi="Calibri" w:cs="Calibri"/>
                <w:lang w:val="en-GB"/>
              </w:rPr>
            </w:pPr>
          </w:p>
        </w:tc>
        <w:tc>
          <w:tcPr>
            <w:tcW w:w="3402" w:type="dxa"/>
          </w:tcPr>
          <w:p w14:paraId="0982CCBC" w14:textId="77777777" w:rsidR="00296D5C" w:rsidRPr="00D84176" w:rsidRDefault="00296D5C" w:rsidP="00296D5C">
            <w:pPr>
              <w:rPr>
                <w:rFonts w:ascii="Calibri" w:hAnsi="Calibri" w:cs="Calibri"/>
                <w:lang w:val="en-GB"/>
              </w:rPr>
            </w:pPr>
            <w:r w:rsidRPr="00D84176">
              <w:rPr>
                <w:rFonts w:ascii="Calibri" w:hAnsi="Calibri" w:cs="Calibri"/>
                <w:b/>
                <w:bCs/>
                <w:lang w:val="en-GB"/>
              </w:rPr>
              <w:t>Extraordinary Resolution</w:t>
            </w:r>
          </w:p>
        </w:tc>
        <w:tc>
          <w:tcPr>
            <w:tcW w:w="5352" w:type="dxa"/>
          </w:tcPr>
          <w:p w14:paraId="79F504D6"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[●]/has the meaning ascribed thereto in Condition [●] (●);]</w:t>
            </w:r>
          </w:p>
        </w:tc>
      </w:tr>
      <w:tr w:rsidR="00296D5C" w:rsidRPr="00D84176" w14:paraId="50446344" w14:textId="77777777" w:rsidTr="002A53D8">
        <w:tc>
          <w:tcPr>
            <w:tcW w:w="534" w:type="dxa"/>
          </w:tcPr>
          <w:p w14:paraId="4B11762E" w14:textId="77777777" w:rsidR="00296D5C" w:rsidRPr="00D84176" w:rsidRDefault="00296D5C" w:rsidP="00296D5C">
            <w:pPr>
              <w:jc w:val="both"/>
              <w:rPr>
                <w:rFonts w:ascii="Calibri" w:hAnsi="Calibri" w:cs="Calibri"/>
                <w:lang w:val="en-GB"/>
              </w:rPr>
            </w:pPr>
          </w:p>
        </w:tc>
        <w:tc>
          <w:tcPr>
            <w:tcW w:w="3402" w:type="dxa"/>
          </w:tcPr>
          <w:p w14:paraId="77EF9EDF"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FATCA</w:t>
            </w:r>
          </w:p>
        </w:tc>
        <w:tc>
          <w:tcPr>
            <w:tcW w:w="5352" w:type="dxa"/>
          </w:tcPr>
          <w:p w14:paraId="3EAEBAE3"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D84176" w14:paraId="30D0FE2C" w14:textId="77777777" w:rsidTr="002A53D8">
        <w:tc>
          <w:tcPr>
            <w:tcW w:w="534" w:type="dxa"/>
          </w:tcPr>
          <w:p w14:paraId="6AA10882" w14:textId="77777777" w:rsidR="00296D5C" w:rsidRPr="00D84176" w:rsidRDefault="00296D5C" w:rsidP="00296D5C">
            <w:pPr>
              <w:jc w:val="both"/>
              <w:rPr>
                <w:rFonts w:ascii="Calibri" w:hAnsi="Calibri" w:cs="Calibri"/>
                <w:lang w:val="en-GB"/>
              </w:rPr>
            </w:pPr>
          </w:p>
        </w:tc>
        <w:tc>
          <w:tcPr>
            <w:tcW w:w="3402" w:type="dxa"/>
          </w:tcPr>
          <w:p w14:paraId="3ED05724"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FATCA Withholding</w:t>
            </w:r>
            <w:r w:rsidRPr="00D84176">
              <w:rPr>
                <w:rFonts w:ascii="Calibri" w:hAnsi="Calibri" w:cs="Calibri"/>
                <w:lang w:val="en-GB"/>
              </w:rPr>
              <w:t xml:space="preserve"> </w:t>
            </w:r>
          </w:p>
        </w:tc>
        <w:tc>
          <w:tcPr>
            <w:tcW w:w="5352" w:type="dxa"/>
          </w:tcPr>
          <w:p w14:paraId="59ABD9D7"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15D104CF" w14:textId="77777777" w:rsidTr="002A53D8">
        <w:tc>
          <w:tcPr>
            <w:tcW w:w="534" w:type="dxa"/>
          </w:tcPr>
          <w:p w14:paraId="5CB3BB7E" w14:textId="77777777" w:rsidR="00296D5C" w:rsidRPr="00D84176" w:rsidRDefault="00296D5C" w:rsidP="00296D5C">
            <w:pPr>
              <w:jc w:val="both"/>
              <w:rPr>
                <w:rFonts w:ascii="Calibri" w:hAnsi="Calibri" w:cs="Calibri"/>
                <w:lang w:val="en-GB"/>
              </w:rPr>
            </w:pPr>
          </w:p>
        </w:tc>
        <w:tc>
          <w:tcPr>
            <w:tcW w:w="3402" w:type="dxa"/>
          </w:tcPr>
          <w:p w14:paraId="762CC4FC" w14:textId="77777777" w:rsidR="00296D5C" w:rsidRPr="00D84176" w:rsidRDefault="00296D5C" w:rsidP="00296D5C">
            <w:pPr>
              <w:rPr>
                <w:rFonts w:ascii="Calibri" w:hAnsi="Calibri" w:cs="Calibri"/>
                <w:lang w:val="en-GB"/>
              </w:rPr>
            </w:pPr>
            <w:r w:rsidRPr="00D84176">
              <w:rPr>
                <w:rFonts w:ascii="Calibri" w:hAnsi="Calibri" w:cs="Calibri"/>
                <w:b/>
                <w:bCs/>
                <w:lang w:val="en-GB"/>
              </w:rPr>
              <w:t>Final Maturity Date</w:t>
            </w:r>
          </w:p>
        </w:tc>
        <w:tc>
          <w:tcPr>
            <w:tcW w:w="5352" w:type="dxa"/>
          </w:tcPr>
          <w:p w14:paraId="2E8DED30"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Notes Payment Date falling in [●];</w:t>
            </w:r>
          </w:p>
        </w:tc>
      </w:tr>
      <w:tr w:rsidR="00296D5C" w:rsidRPr="00212D42" w14:paraId="0A2A26B0" w14:textId="77777777" w:rsidTr="002A53D8">
        <w:tc>
          <w:tcPr>
            <w:tcW w:w="534" w:type="dxa"/>
          </w:tcPr>
          <w:p w14:paraId="0EB23FC9" w14:textId="77777777" w:rsidR="00296D5C" w:rsidRPr="00D84176" w:rsidRDefault="00296D5C" w:rsidP="00296D5C">
            <w:pPr>
              <w:jc w:val="both"/>
              <w:rPr>
                <w:rFonts w:ascii="Calibri" w:hAnsi="Calibri" w:cs="Calibri"/>
                <w:lang w:val="en-GB"/>
              </w:rPr>
            </w:pPr>
          </w:p>
        </w:tc>
        <w:tc>
          <w:tcPr>
            <w:tcW w:w="3402" w:type="dxa"/>
          </w:tcPr>
          <w:p w14:paraId="6745B98A" w14:textId="77777777" w:rsidR="00296D5C" w:rsidRPr="00D84176" w:rsidRDefault="00296D5C" w:rsidP="00296D5C">
            <w:pPr>
              <w:rPr>
                <w:rFonts w:ascii="Calibri" w:hAnsi="Calibri" w:cs="Calibri"/>
                <w:lang w:val="en-GB"/>
              </w:rPr>
            </w:pPr>
            <w:r w:rsidRPr="00D84176">
              <w:rPr>
                <w:rFonts w:ascii="Calibri" w:hAnsi="Calibri" w:cs="Calibri"/>
                <w:b/>
                <w:bCs/>
                <w:lang w:val="en-GB"/>
              </w:rPr>
              <w:t>First Optional Redemption Date</w:t>
            </w:r>
          </w:p>
        </w:tc>
        <w:tc>
          <w:tcPr>
            <w:tcW w:w="5352" w:type="dxa"/>
          </w:tcPr>
          <w:p w14:paraId="78EBD3D2"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Notes Payment Date falling in [●];</w:t>
            </w:r>
          </w:p>
        </w:tc>
      </w:tr>
      <w:tr w:rsidR="00296D5C" w:rsidRPr="00212D42" w14:paraId="5DC0CA31" w14:textId="77777777" w:rsidTr="002A53D8">
        <w:tc>
          <w:tcPr>
            <w:tcW w:w="534" w:type="dxa"/>
          </w:tcPr>
          <w:p w14:paraId="0E1AEA1C" w14:textId="77777777" w:rsidR="00296D5C" w:rsidRPr="00D84176" w:rsidRDefault="00296D5C" w:rsidP="00296D5C">
            <w:pPr>
              <w:jc w:val="both"/>
              <w:rPr>
                <w:rFonts w:ascii="Calibri" w:hAnsi="Calibri" w:cs="Calibri"/>
                <w:lang w:val="en-GB"/>
              </w:rPr>
            </w:pPr>
          </w:p>
        </w:tc>
        <w:tc>
          <w:tcPr>
            <w:tcW w:w="3402" w:type="dxa"/>
          </w:tcPr>
          <w:p w14:paraId="3993E22E"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Fitch</w:t>
            </w:r>
          </w:p>
        </w:tc>
        <w:tc>
          <w:tcPr>
            <w:tcW w:w="5352" w:type="dxa"/>
          </w:tcPr>
          <w:p w14:paraId="7958C66A" w14:textId="3CE7F4DD"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Fitch Ratings Limited, and includes any </w:t>
            </w:r>
            <w:r w:rsidR="008E0362">
              <w:rPr>
                <w:rFonts w:ascii="Calibri" w:hAnsi="Calibri" w:cs="Calibri"/>
                <w:lang w:val="en-GB"/>
              </w:rPr>
              <w:t xml:space="preserve">subsidiary or </w:t>
            </w:r>
            <w:r w:rsidRPr="00D84176">
              <w:rPr>
                <w:rFonts w:ascii="Calibri" w:hAnsi="Calibri" w:cs="Calibri"/>
                <w:lang w:val="en-GB"/>
              </w:rPr>
              <w:t>successor</w:t>
            </w:r>
            <w:r w:rsidR="008E0362">
              <w:rPr>
                <w:rFonts w:ascii="Calibri" w:hAnsi="Calibri" w:cs="Calibri"/>
                <w:lang w:val="en-GB"/>
              </w:rPr>
              <w:t xml:space="preserve"> with regard</w:t>
            </w:r>
            <w:r w:rsidRPr="00D84176">
              <w:rPr>
                <w:rFonts w:ascii="Calibri" w:hAnsi="Calibri" w:cs="Calibri"/>
                <w:lang w:val="en-GB"/>
              </w:rPr>
              <w:t xml:space="preserve"> to its rating business;]</w:t>
            </w:r>
          </w:p>
        </w:tc>
      </w:tr>
      <w:tr w:rsidR="00296D5C" w:rsidRPr="00212D42" w14:paraId="7FCEBC2D" w14:textId="77777777" w:rsidTr="002A53D8">
        <w:tc>
          <w:tcPr>
            <w:tcW w:w="534" w:type="dxa"/>
          </w:tcPr>
          <w:p w14:paraId="4819930A" w14:textId="77777777" w:rsidR="00296D5C" w:rsidRPr="00D84176" w:rsidRDefault="00296D5C" w:rsidP="00296D5C">
            <w:pPr>
              <w:jc w:val="both"/>
              <w:rPr>
                <w:rFonts w:ascii="Calibri" w:hAnsi="Calibri" w:cs="Calibri"/>
                <w:lang w:val="en-GB"/>
              </w:rPr>
            </w:pPr>
          </w:p>
        </w:tc>
        <w:tc>
          <w:tcPr>
            <w:tcW w:w="3402" w:type="dxa"/>
          </w:tcPr>
          <w:p w14:paraId="182ACD4A" w14:textId="77777777" w:rsidR="00296D5C" w:rsidRPr="00D84176" w:rsidRDefault="00296D5C" w:rsidP="00296D5C">
            <w:pPr>
              <w:rPr>
                <w:rFonts w:ascii="Calibri" w:hAnsi="Calibri" w:cs="Calibri"/>
                <w:lang w:val="en-GB"/>
              </w:rPr>
            </w:pPr>
            <w:r w:rsidRPr="00D84176">
              <w:rPr>
                <w:rFonts w:ascii="Calibri" w:hAnsi="Calibri" w:cs="Calibri"/>
                <w:bCs/>
                <w:lang w:val="en-GB"/>
              </w:rPr>
              <w:t>[</w:t>
            </w:r>
            <w:r w:rsidRPr="00D84176">
              <w:rPr>
                <w:rFonts w:ascii="Calibri" w:hAnsi="Calibri" w:cs="Calibri"/>
                <w:b/>
                <w:bCs/>
                <w:lang w:val="en-GB"/>
              </w:rPr>
              <w:t>Foreclosure Value</w:t>
            </w:r>
          </w:p>
        </w:tc>
        <w:tc>
          <w:tcPr>
            <w:tcW w:w="5352" w:type="dxa"/>
          </w:tcPr>
          <w:p w14:paraId="3D123D84"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foreclosure value of the Mortgaged Asset;]</w:t>
            </w:r>
          </w:p>
        </w:tc>
      </w:tr>
      <w:tr w:rsidR="00296D5C" w:rsidRPr="00212D42" w14:paraId="5461E85D" w14:textId="77777777" w:rsidTr="002A53D8">
        <w:tc>
          <w:tcPr>
            <w:tcW w:w="534" w:type="dxa"/>
          </w:tcPr>
          <w:p w14:paraId="391618A3" w14:textId="77777777" w:rsidR="00296D5C" w:rsidRPr="00D84176" w:rsidRDefault="00296D5C" w:rsidP="00296D5C">
            <w:pPr>
              <w:jc w:val="both"/>
              <w:rPr>
                <w:rFonts w:ascii="Calibri" w:hAnsi="Calibri" w:cs="Calibri"/>
                <w:lang w:val="en-GB"/>
              </w:rPr>
            </w:pPr>
          </w:p>
        </w:tc>
        <w:tc>
          <w:tcPr>
            <w:tcW w:w="3402" w:type="dxa"/>
          </w:tcPr>
          <w:p w14:paraId="1FBBFCA9" w14:textId="77777777" w:rsidR="00296D5C" w:rsidRPr="00D84176" w:rsidRDefault="00296D5C" w:rsidP="00296D5C">
            <w:pPr>
              <w:rPr>
                <w:rFonts w:ascii="Calibri" w:hAnsi="Calibri" w:cs="Calibri"/>
                <w:lang w:val="en-GB"/>
              </w:rPr>
            </w:pPr>
            <w:r w:rsidRPr="00D84176">
              <w:rPr>
                <w:rFonts w:ascii="Calibri" w:hAnsi="Calibri" w:cs="Calibri"/>
                <w:b/>
                <w:bCs/>
                <w:lang w:val="en-GB"/>
              </w:rPr>
              <w:t>Further Advance</w:t>
            </w:r>
          </w:p>
        </w:tc>
        <w:tc>
          <w:tcPr>
            <w:tcW w:w="5352" w:type="dxa"/>
          </w:tcPr>
          <w:p w14:paraId="09D891E6"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 loan or a further advance to be made to a Borrower under a Mortgage Loan, which is secured by the same Mortgage;</w:t>
            </w:r>
          </w:p>
        </w:tc>
      </w:tr>
      <w:tr w:rsidR="00296D5C" w:rsidRPr="00212D42" w14:paraId="4C184BAB" w14:textId="77777777" w:rsidTr="002A53D8">
        <w:tc>
          <w:tcPr>
            <w:tcW w:w="534" w:type="dxa"/>
          </w:tcPr>
          <w:p w14:paraId="4B1C2062" w14:textId="77777777" w:rsidR="00296D5C" w:rsidRPr="00D84176" w:rsidRDefault="00296D5C" w:rsidP="00296D5C">
            <w:pPr>
              <w:jc w:val="both"/>
              <w:rPr>
                <w:rFonts w:ascii="Calibri" w:hAnsi="Calibri" w:cs="Calibri"/>
                <w:lang w:val="en-GB"/>
              </w:rPr>
            </w:pPr>
          </w:p>
        </w:tc>
        <w:tc>
          <w:tcPr>
            <w:tcW w:w="3402" w:type="dxa"/>
          </w:tcPr>
          <w:p w14:paraId="11133F53" w14:textId="77777777" w:rsidR="00296D5C" w:rsidRPr="00D84176" w:rsidRDefault="00296D5C" w:rsidP="00296D5C">
            <w:pPr>
              <w:rPr>
                <w:rFonts w:ascii="Calibri" w:hAnsi="Calibri" w:cs="Calibri"/>
                <w:lang w:val="en-GB"/>
              </w:rPr>
            </w:pPr>
            <w:r w:rsidRPr="00D84176">
              <w:rPr>
                <w:rFonts w:ascii="Calibri" w:hAnsi="Calibri" w:cs="Calibri"/>
                <w:b/>
                <w:bCs/>
                <w:lang w:val="en-GB"/>
              </w:rPr>
              <w:t>Further Advance Receivable</w:t>
            </w:r>
          </w:p>
        </w:tc>
        <w:tc>
          <w:tcPr>
            <w:tcW w:w="5352" w:type="dxa"/>
          </w:tcPr>
          <w:p w14:paraId="2A70FFF6"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Mortgage Receivable resulting from a Further Advance;</w:t>
            </w:r>
          </w:p>
        </w:tc>
      </w:tr>
      <w:tr w:rsidR="00296D5C" w:rsidRPr="00212D42" w14:paraId="5FBE1161" w14:textId="77777777" w:rsidTr="002A53D8">
        <w:tc>
          <w:tcPr>
            <w:tcW w:w="534" w:type="dxa"/>
          </w:tcPr>
          <w:p w14:paraId="5B1BCE03" w14:textId="77777777" w:rsidR="00296D5C" w:rsidRPr="00D84176" w:rsidRDefault="00296D5C" w:rsidP="00296D5C">
            <w:pPr>
              <w:jc w:val="both"/>
              <w:rPr>
                <w:rFonts w:ascii="Calibri" w:hAnsi="Calibri" w:cs="Calibri"/>
                <w:lang w:val="en-GB"/>
              </w:rPr>
            </w:pPr>
          </w:p>
        </w:tc>
        <w:tc>
          <w:tcPr>
            <w:tcW w:w="3402" w:type="dxa"/>
          </w:tcPr>
          <w:p w14:paraId="54BB42B3"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General Data Protection Regulation</w:t>
            </w:r>
          </w:p>
        </w:tc>
        <w:tc>
          <w:tcPr>
            <w:tcW w:w="5352" w:type="dxa"/>
          </w:tcPr>
          <w:p w14:paraId="2EFA9F4D" w14:textId="39B145B1"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Regulation (EU) 2016/679 of the European Parliament and of the Council of 27 April 2016 on the protection of natural persons with regard to the processing of personal data and on the free movement of such data, and repealing Directive 95/46/EC and any Dutch or other applicable data protection laws, rules and regulations;]</w:t>
            </w:r>
          </w:p>
        </w:tc>
      </w:tr>
      <w:tr w:rsidR="00296D5C" w:rsidRPr="00212D42" w14:paraId="267F12FB" w14:textId="77777777" w:rsidTr="002A53D8">
        <w:tc>
          <w:tcPr>
            <w:tcW w:w="534" w:type="dxa"/>
          </w:tcPr>
          <w:p w14:paraId="19ADB039" w14:textId="77777777" w:rsidR="00296D5C" w:rsidRPr="00D84176" w:rsidRDefault="00296D5C" w:rsidP="00296D5C">
            <w:pPr>
              <w:jc w:val="both"/>
              <w:rPr>
                <w:rFonts w:ascii="Calibri" w:hAnsi="Calibri" w:cs="Calibri"/>
                <w:lang w:val="en-GB"/>
              </w:rPr>
            </w:pPr>
          </w:p>
        </w:tc>
        <w:tc>
          <w:tcPr>
            <w:tcW w:w="3402" w:type="dxa"/>
          </w:tcPr>
          <w:p w14:paraId="374E4975" w14:textId="77777777" w:rsidR="00296D5C" w:rsidRPr="00D84176" w:rsidRDefault="00296D5C" w:rsidP="00296D5C">
            <w:pPr>
              <w:rPr>
                <w:rFonts w:ascii="Calibri" w:hAnsi="Calibri" w:cs="Calibri"/>
                <w:lang w:val="en-GB"/>
              </w:rPr>
            </w:pPr>
            <w:r w:rsidRPr="00D84176">
              <w:rPr>
                <w:rFonts w:ascii="Calibri" w:hAnsi="Calibri" w:cs="Calibri"/>
                <w:b/>
                <w:bCs/>
                <w:lang w:val="en-GB"/>
              </w:rPr>
              <w:t>Global Note</w:t>
            </w:r>
          </w:p>
        </w:tc>
        <w:tc>
          <w:tcPr>
            <w:tcW w:w="5352" w:type="dxa"/>
          </w:tcPr>
          <w:p w14:paraId="5164E3AC"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any Temporary Global Note or Permanent Global Note;</w:t>
            </w:r>
          </w:p>
        </w:tc>
      </w:tr>
      <w:tr w:rsidR="008E0362" w:rsidRPr="00212D42" w14:paraId="77311F3C" w14:textId="77777777" w:rsidTr="002A53D8">
        <w:tc>
          <w:tcPr>
            <w:tcW w:w="534" w:type="dxa"/>
          </w:tcPr>
          <w:p w14:paraId="19DDE532" w14:textId="77777777" w:rsidR="008E0362" w:rsidRPr="00D84176" w:rsidRDefault="008E0362" w:rsidP="00296D5C">
            <w:pPr>
              <w:jc w:val="both"/>
              <w:rPr>
                <w:rFonts w:ascii="Calibri" w:hAnsi="Calibri" w:cs="Calibri"/>
                <w:lang w:val="en-GB"/>
              </w:rPr>
            </w:pPr>
          </w:p>
        </w:tc>
        <w:tc>
          <w:tcPr>
            <w:tcW w:w="3402" w:type="dxa"/>
          </w:tcPr>
          <w:p w14:paraId="70AE6DE0" w14:textId="6F35E023" w:rsidR="008E0362" w:rsidRPr="00DA10D7" w:rsidRDefault="008E0362" w:rsidP="00296D5C">
            <w:pPr>
              <w:rPr>
                <w:rFonts w:ascii="Calibri" w:hAnsi="Calibri" w:cs="Calibri"/>
                <w:lang w:val="en-GB"/>
              </w:rPr>
            </w:pPr>
            <w:r>
              <w:rPr>
                <w:rFonts w:ascii="Calibri" w:hAnsi="Calibri" w:cs="Calibri"/>
                <w:b/>
                <w:bCs/>
                <w:lang w:val="en-GB"/>
              </w:rPr>
              <w:t>[Green Bonds</w:t>
            </w:r>
          </w:p>
        </w:tc>
        <w:tc>
          <w:tcPr>
            <w:tcW w:w="5352" w:type="dxa"/>
          </w:tcPr>
          <w:p w14:paraId="6EBA2BD9" w14:textId="60EE5EA2" w:rsidR="008E0362" w:rsidRPr="00D84176" w:rsidRDefault="008E0362" w:rsidP="00296D5C">
            <w:pPr>
              <w:spacing w:after="240" w:line="240" w:lineRule="exact"/>
              <w:jc w:val="both"/>
              <w:rPr>
                <w:rFonts w:ascii="Calibri" w:hAnsi="Calibri" w:cs="Calibri"/>
                <w:lang w:val="en-GB"/>
              </w:rPr>
            </w:pPr>
            <w:r w:rsidRPr="008E0362">
              <w:rPr>
                <w:rFonts w:ascii="Calibri" w:eastAsia="Calibri" w:hAnsi="Calibri" w:cs="Calibri"/>
                <w:color w:val="000000"/>
                <w:kern w:val="2"/>
                <w:lang w:val="en-US" w:eastAsia="nl-NL"/>
                <w14:ligatures w14:val="standardContextual"/>
              </w:rPr>
              <w:t>[has the meaning given to such term in the [ICMA] Green Bond Principles / means [●]];]</w:t>
            </w:r>
          </w:p>
        </w:tc>
      </w:tr>
      <w:tr w:rsidR="008E0362" w:rsidRPr="00212D42" w14:paraId="1D77A78C" w14:textId="77777777" w:rsidTr="002A53D8">
        <w:tc>
          <w:tcPr>
            <w:tcW w:w="534" w:type="dxa"/>
          </w:tcPr>
          <w:p w14:paraId="30C3F9C4" w14:textId="77777777" w:rsidR="008E0362" w:rsidRPr="00D84176" w:rsidRDefault="008E0362" w:rsidP="00296D5C">
            <w:pPr>
              <w:jc w:val="both"/>
              <w:rPr>
                <w:rFonts w:ascii="Calibri" w:hAnsi="Calibri" w:cs="Calibri"/>
                <w:lang w:val="en-GB"/>
              </w:rPr>
            </w:pPr>
          </w:p>
        </w:tc>
        <w:tc>
          <w:tcPr>
            <w:tcW w:w="3402" w:type="dxa"/>
          </w:tcPr>
          <w:p w14:paraId="6951934A" w14:textId="75AFC1F5" w:rsidR="008E0362" w:rsidRPr="00DA10D7" w:rsidRDefault="008E0362" w:rsidP="00296D5C">
            <w:pPr>
              <w:rPr>
                <w:rFonts w:ascii="Calibri" w:hAnsi="Calibri" w:cs="Calibri"/>
                <w:b/>
                <w:bCs/>
                <w:lang w:val="en-GB"/>
              </w:rPr>
            </w:pPr>
            <w:r w:rsidRPr="00DA10D7">
              <w:rPr>
                <w:rFonts w:ascii="Calibri" w:hAnsi="Calibri" w:cs="Calibri"/>
                <w:b/>
                <w:bCs/>
                <w:lang w:val="en-GB"/>
              </w:rPr>
              <w:t>[[ICMA] Green Bond Principles</w:t>
            </w:r>
          </w:p>
        </w:tc>
        <w:tc>
          <w:tcPr>
            <w:tcW w:w="5352" w:type="dxa"/>
          </w:tcPr>
          <w:p w14:paraId="798C7BD6" w14:textId="7C6DF304" w:rsidR="008E0362" w:rsidRPr="00D84176" w:rsidRDefault="008E0362" w:rsidP="00296D5C">
            <w:pPr>
              <w:spacing w:after="240" w:line="240" w:lineRule="exact"/>
              <w:jc w:val="both"/>
              <w:rPr>
                <w:rFonts w:ascii="Calibri" w:hAnsi="Calibri" w:cs="Calibri"/>
                <w:lang w:val="en-GB"/>
              </w:rPr>
            </w:pPr>
            <w:r w:rsidRPr="008E0362">
              <w:rPr>
                <w:rFonts w:ascii="Calibri" w:eastAsia="Calibri" w:hAnsi="Calibri" w:cs="Calibri"/>
                <w:color w:val="000000"/>
                <w:kern w:val="2"/>
                <w:lang w:val="en-US" w:eastAsia="nl-NL"/>
                <w14:ligatures w14:val="standardContextual"/>
              </w:rPr>
              <w:t>means [the International Capital Market Association's voluntary process guidelines for issuing green bonds entitled the green bond principles and dated [</w:t>
            </w:r>
            <w:r w:rsidRPr="008E0362">
              <w:rPr>
                <w:rFonts w:ascii="Calibri" w:eastAsia="Calibri" w:hAnsi="Calibri" w:cs="Calibri"/>
                <w:i/>
                <w:iCs/>
                <w:color w:val="000000"/>
                <w:kern w:val="2"/>
                <w:lang w:val="en-US" w:eastAsia="nl-NL"/>
                <w14:ligatures w14:val="standardContextual"/>
              </w:rPr>
              <w:t>date</w:t>
            </w:r>
            <w:r w:rsidRPr="008E0362">
              <w:rPr>
                <w:rFonts w:ascii="Calibri" w:eastAsia="Calibri" w:hAnsi="Calibri" w:cs="Calibri"/>
                <w:color w:val="000000"/>
                <w:kern w:val="2"/>
                <w:lang w:val="en-US" w:eastAsia="nl-NL"/>
                <w14:ligatures w14:val="standardContextual"/>
              </w:rPr>
              <w:t>]] / [●]];]</w:t>
            </w:r>
          </w:p>
        </w:tc>
      </w:tr>
      <w:tr w:rsidR="00296D5C" w:rsidRPr="00212D42" w14:paraId="0BEAD302" w14:textId="77777777" w:rsidTr="002A53D8">
        <w:tc>
          <w:tcPr>
            <w:tcW w:w="534" w:type="dxa"/>
          </w:tcPr>
          <w:p w14:paraId="7407E452" w14:textId="77777777" w:rsidR="00296D5C" w:rsidRPr="00D84176" w:rsidRDefault="00296D5C" w:rsidP="00296D5C">
            <w:pPr>
              <w:jc w:val="both"/>
              <w:rPr>
                <w:rFonts w:ascii="Calibri" w:hAnsi="Calibri" w:cs="Calibri"/>
                <w:lang w:val="en-GB"/>
              </w:rPr>
            </w:pPr>
          </w:p>
        </w:tc>
        <w:tc>
          <w:tcPr>
            <w:tcW w:w="3402" w:type="dxa"/>
          </w:tcPr>
          <w:p w14:paraId="6DCF2662"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Higher Ranking Class</w:t>
            </w:r>
          </w:p>
        </w:tc>
        <w:tc>
          <w:tcPr>
            <w:tcW w:w="5352" w:type="dxa"/>
          </w:tcPr>
          <w:p w14:paraId="3F005C89"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in respect of any Class of Notes, each Class of Notes which has not been previously redeemed or written off in full and which ranks higher in priority to it [in the [●] Priority of Payments];]</w:t>
            </w:r>
          </w:p>
        </w:tc>
      </w:tr>
      <w:tr w:rsidR="00296D5C" w:rsidRPr="00212D42" w14:paraId="527C81A0" w14:textId="77777777" w:rsidTr="002A53D8">
        <w:tc>
          <w:tcPr>
            <w:tcW w:w="534" w:type="dxa"/>
          </w:tcPr>
          <w:p w14:paraId="4AADA208" w14:textId="77777777" w:rsidR="00296D5C" w:rsidRPr="00D84176" w:rsidRDefault="00296D5C" w:rsidP="00296D5C">
            <w:pPr>
              <w:jc w:val="both"/>
              <w:rPr>
                <w:rFonts w:ascii="Calibri" w:hAnsi="Calibri" w:cs="Calibri"/>
                <w:lang w:val="en-GB"/>
              </w:rPr>
            </w:pPr>
          </w:p>
        </w:tc>
        <w:tc>
          <w:tcPr>
            <w:tcW w:w="3402" w:type="dxa"/>
          </w:tcPr>
          <w:p w14:paraId="022DF07D"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Hybrid Mortgage Loan</w:t>
            </w:r>
          </w:p>
        </w:tc>
        <w:tc>
          <w:tcPr>
            <w:tcW w:w="5352" w:type="dxa"/>
          </w:tcPr>
          <w:p w14:paraId="376FAE3F"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any Mortgage Loan or part thereof that is in the form of a [● </w:t>
            </w:r>
            <w:r w:rsidRPr="00D84176">
              <w:rPr>
                <w:rFonts w:ascii="Calibri" w:hAnsi="Calibri" w:cs="Calibri"/>
                <w:i/>
                <w:iCs/>
                <w:lang w:val="en-GB"/>
              </w:rPr>
              <w:t>insert relevant product name/</w:t>
            </w:r>
            <w:r w:rsidRPr="00D84176">
              <w:rPr>
                <w:rFonts w:ascii="Calibri" w:hAnsi="Calibri" w:cs="Calibri"/>
                <w:lang w:val="en-GB"/>
              </w:rPr>
              <w:t>switch mortgage loan] offered by the [relevant] [Originator/Seller], under which loan the Borrower does not pay principal towards redemption of the outstanding</w:t>
            </w:r>
            <w:r>
              <w:rPr>
                <w:rFonts w:ascii="Calibri" w:hAnsi="Calibri" w:cs="Calibri"/>
                <w:lang w:val="en-GB"/>
              </w:rPr>
              <w:t xml:space="preserve"> principal [amount / balance]</w:t>
            </w:r>
            <w:r w:rsidRPr="00D84176">
              <w:rPr>
                <w:rFonts w:ascii="Calibri" w:hAnsi="Calibri" w:cs="Calibri"/>
                <w:lang w:val="en-GB"/>
              </w:rPr>
              <w:t xml:space="preserve"> prior to the maturity but instead takes out a Savings Investment Insurance Policy;]</w:t>
            </w:r>
          </w:p>
        </w:tc>
      </w:tr>
      <w:tr w:rsidR="00296D5C" w:rsidRPr="00212D42" w14:paraId="3812833A" w14:textId="77777777" w:rsidTr="002A53D8">
        <w:tc>
          <w:tcPr>
            <w:tcW w:w="534" w:type="dxa"/>
          </w:tcPr>
          <w:p w14:paraId="0D85C6B2" w14:textId="77777777" w:rsidR="00296D5C" w:rsidRPr="00D84176" w:rsidRDefault="00296D5C" w:rsidP="00296D5C">
            <w:pPr>
              <w:jc w:val="both"/>
              <w:rPr>
                <w:rFonts w:ascii="Calibri" w:hAnsi="Calibri" w:cs="Calibri"/>
                <w:lang w:val="en-GB"/>
              </w:rPr>
            </w:pPr>
          </w:p>
        </w:tc>
        <w:tc>
          <w:tcPr>
            <w:tcW w:w="3402" w:type="dxa"/>
          </w:tcPr>
          <w:p w14:paraId="60245FE5"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Hybrid Mortgage Receivable</w:t>
            </w:r>
          </w:p>
        </w:tc>
        <w:tc>
          <w:tcPr>
            <w:tcW w:w="5352" w:type="dxa"/>
          </w:tcPr>
          <w:p w14:paraId="6E7FCE19"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 Mortgage Receivable resulting from a Hybrid Mortgage Loan;]</w:t>
            </w:r>
          </w:p>
        </w:tc>
      </w:tr>
      <w:tr w:rsidR="00296D5C" w:rsidRPr="00212D42" w14:paraId="505E6EC6" w14:textId="77777777" w:rsidTr="002A53D8">
        <w:tc>
          <w:tcPr>
            <w:tcW w:w="534" w:type="dxa"/>
          </w:tcPr>
          <w:p w14:paraId="39412282" w14:textId="77777777" w:rsidR="00296D5C" w:rsidRPr="00D84176" w:rsidRDefault="00296D5C" w:rsidP="00296D5C">
            <w:pPr>
              <w:jc w:val="both"/>
              <w:rPr>
                <w:rFonts w:ascii="Calibri" w:hAnsi="Calibri" w:cs="Calibri"/>
                <w:lang w:val="en-GB"/>
              </w:rPr>
            </w:pPr>
          </w:p>
        </w:tc>
        <w:tc>
          <w:tcPr>
            <w:tcW w:w="3402" w:type="dxa"/>
          </w:tcPr>
          <w:p w14:paraId="12D5B849"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Incorporated Terms Memorandum</w:t>
            </w:r>
          </w:p>
        </w:tc>
        <w:tc>
          <w:tcPr>
            <w:tcW w:w="5352" w:type="dxa"/>
          </w:tcPr>
          <w:p w14:paraId="2C0B80F1"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incorporated terms memorandum, signed for identification purposes on [or around] the [Signing/Closing] Date between all parties to the Transaction Documents;]</w:t>
            </w:r>
          </w:p>
        </w:tc>
      </w:tr>
      <w:tr w:rsidR="00296D5C" w:rsidRPr="00212D42" w14:paraId="43BC43E7" w14:textId="77777777" w:rsidTr="002A53D8">
        <w:tc>
          <w:tcPr>
            <w:tcW w:w="534" w:type="dxa"/>
          </w:tcPr>
          <w:p w14:paraId="51CC77DF" w14:textId="77777777" w:rsidR="00296D5C" w:rsidRPr="00D84176" w:rsidRDefault="00296D5C" w:rsidP="00296D5C">
            <w:pPr>
              <w:jc w:val="both"/>
              <w:rPr>
                <w:rFonts w:ascii="Calibri" w:hAnsi="Calibri" w:cs="Calibri"/>
                <w:lang w:val="en-GB"/>
              </w:rPr>
            </w:pPr>
          </w:p>
        </w:tc>
        <w:tc>
          <w:tcPr>
            <w:tcW w:w="3402" w:type="dxa"/>
          </w:tcPr>
          <w:p w14:paraId="2C1F8CF7"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Indexed Foreclosure Value</w:t>
            </w:r>
          </w:p>
        </w:tc>
        <w:tc>
          <w:tcPr>
            <w:tcW w:w="5352" w:type="dxa"/>
          </w:tcPr>
          <w:p w14:paraId="516FA93C"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value of the Mortgaged Asset calculated by indexing the Original Foreclosure Value with a property price index (weighted average of houses and apartments prices), as provided by the [Land </w:t>
            </w:r>
            <w:r w:rsidRPr="00D84176">
              <w:rPr>
                <w:rFonts w:ascii="Calibri" w:hAnsi="Calibri" w:cs="Calibri"/>
                <w:lang w:val="en-GB"/>
              </w:rPr>
              <w:lastRenderedPageBreak/>
              <w:t>Registry/NVM/CBS/</w:t>
            </w:r>
            <w:proofErr w:type="spellStart"/>
            <w:r w:rsidRPr="00D84176">
              <w:rPr>
                <w:rFonts w:ascii="Calibri" w:hAnsi="Calibri" w:cs="Calibri"/>
                <w:lang w:val="en-GB"/>
              </w:rPr>
              <w:t>Kadaster</w:t>
            </w:r>
            <w:proofErr w:type="spellEnd"/>
            <w:r w:rsidRPr="00D84176">
              <w:rPr>
                <w:rFonts w:ascii="Calibri" w:hAnsi="Calibri" w:cs="Calibri"/>
                <w:lang w:val="en-GB"/>
              </w:rPr>
              <w:t>] for the province where the Mortgaged Asset is located;]</w:t>
            </w:r>
          </w:p>
        </w:tc>
      </w:tr>
      <w:tr w:rsidR="00296D5C" w:rsidRPr="00212D42" w14:paraId="5A38FF90" w14:textId="77777777" w:rsidTr="002A53D8">
        <w:tc>
          <w:tcPr>
            <w:tcW w:w="534" w:type="dxa"/>
          </w:tcPr>
          <w:p w14:paraId="2885DE58" w14:textId="77777777" w:rsidR="00296D5C" w:rsidRPr="00D84176" w:rsidRDefault="00296D5C" w:rsidP="00296D5C">
            <w:pPr>
              <w:jc w:val="both"/>
              <w:rPr>
                <w:rFonts w:ascii="Calibri" w:hAnsi="Calibri" w:cs="Calibri"/>
                <w:lang w:val="en-GB"/>
              </w:rPr>
            </w:pPr>
          </w:p>
        </w:tc>
        <w:tc>
          <w:tcPr>
            <w:tcW w:w="3402" w:type="dxa"/>
          </w:tcPr>
          <w:p w14:paraId="32AF9F40"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Indexed Market Value</w:t>
            </w:r>
          </w:p>
        </w:tc>
        <w:tc>
          <w:tcPr>
            <w:tcW w:w="5352" w:type="dxa"/>
          </w:tcPr>
          <w:p w14:paraId="167D2674"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market value calculated by indexing the Original Market Value of the Mortgaged Asset with a property price index (weighted average of houses and apartments prices), as provided by the [Land Registry/NVM/CBS/</w:t>
            </w:r>
            <w:proofErr w:type="spellStart"/>
            <w:r w:rsidRPr="00D84176">
              <w:rPr>
                <w:rFonts w:ascii="Calibri" w:hAnsi="Calibri" w:cs="Calibri"/>
                <w:lang w:val="en-GB"/>
              </w:rPr>
              <w:t>Kadaster</w:t>
            </w:r>
            <w:proofErr w:type="spellEnd"/>
            <w:r w:rsidRPr="00D84176">
              <w:rPr>
                <w:rFonts w:ascii="Calibri" w:hAnsi="Calibri" w:cs="Calibri"/>
                <w:lang w:val="en-GB"/>
              </w:rPr>
              <w:t>] for the province where the property is located;]</w:t>
            </w:r>
          </w:p>
        </w:tc>
      </w:tr>
      <w:tr w:rsidR="00296D5C" w:rsidRPr="00D84176" w14:paraId="67748153" w14:textId="77777777" w:rsidTr="002A53D8">
        <w:tc>
          <w:tcPr>
            <w:tcW w:w="534" w:type="dxa"/>
          </w:tcPr>
          <w:p w14:paraId="57B125D5" w14:textId="77777777" w:rsidR="00296D5C" w:rsidRPr="00D84176" w:rsidRDefault="00296D5C" w:rsidP="00296D5C">
            <w:pPr>
              <w:jc w:val="both"/>
              <w:rPr>
                <w:rFonts w:ascii="Calibri" w:hAnsi="Calibri" w:cs="Calibri"/>
                <w:lang w:val="en-GB"/>
              </w:rPr>
            </w:pPr>
          </w:p>
        </w:tc>
        <w:tc>
          <w:tcPr>
            <w:tcW w:w="3402" w:type="dxa"/>
          </w:tcPr>
          <w:p w14:paraId="42053325"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Initial Bank Savings Participation</w:t>
            </w:r>
          </w:p>
        </w:tc>
        <w:tc>
          <w:tcPr>
            <w:tcW w:w="5352" w:type="dxa"/>
          </w:tcPr>
          <w:p w14:paraId="5C87F951"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D84176" w14:paraId="4B2309EF" w14:textId="77777777" w:rsidTr="002A53D8">
        <w:tc>
          <w:tcPr>
            <w:tcW w:w="534" w:type="dxa"/>
          </w:tcPr>
          <w:p w14:paraId="7B923261" w14:textId="77777777" w:rsidR="00296D5C" w:rsidRPr="00D84176" w:rsidRDefault="00296D5C" w:rsidP="00296D5C">
            <w:pPr>
              <w:jc w:val="both"/>
              <w:rPr>
                <w:rFonts w:ascii="Calibri" w:hAnsi="Calibri" w:cs="Calibri"/>
                <w:lang w:val="en-GB"/>
              </w:rPr>
            </w:pPr>
          </w:p>
        </w:tc>
        <w:tc>
          <w:tcPr>
            <w:tcW w:w="3402" w:type="dxa"/>
          </w:tcPr>
          <w:p w14:paraId="32A39C4A" w14:textId="77777777" w:rsidR="00296D5C" w:rsidRPr="00D84176" w:rsidRDefault="00296D5C" w:rsidP="00296D5C">
            <w:pPr>
              <w:rPr>
                <w:rFonts w:ascii="Calibri" w:hAnsi="Calibri" w:cs="Calibri"/>
                <w:b/>
                <w:bCs/>
                <w:lang w:val="en-GB"/>
              </w:rPr>
            </w:pPr>
            <w:r w:rsidRPr="00D84176">
              <w:rPr>
                <w:rFonts w:ascii="Calibri" w:hAnsi="Calibri" w:cs="Calibri"/>
                <w:lang w:val="en-GB"/>
              </w:rPr>
              <w:t>[</w:t>
            </w:r>
            <w:r w:rsidRPr="00D84176">
              <w:rPr>
                <w:rFonts w:ascii="Calibri" w:hAnsi="Calibri" w:cs="Calibri"/>
                <w:b/>
                <w:bCs/>
                <w:lang w:val="en-GB"/>
              </w:rPr>
              <w:t>Initial Insurance Savings Participation</w:t>
            </w:r>
          </w:p>
          <w:p w14:paraId="49AF8FD5" w14:textId="77777777" w:rsidR="00296D5C" w:rsidRPr="00D84176" w:rsidRDefault="00296D5C" w:rsidP="00296D5C">
            <w:pPr>
              <w:rPr>
                <w:rFonts w:ascii="Calibri" w:hAnsi="Calibri" w:cs="Calibri"/>
                <w:lang w:val="en-GB"/>
              </w:rPr>
            </w:pPr>
          </w:p>
        </w:tc>
        <w:tc>
          <w:tcPr>
            <w:tcW w:w="5352" w:type="dxa"/>
          </w:tcPr>
          <w:p w14:paraId="6F2DCD1F"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36C7DBF3" w14:textId="77777777" w:rsidTr="002A53D8">
        <w:tc>
          <w:tcPr>
            <w:tcW w:w="534" w:type="dxa"/>
          </w:tcPr>
          <w:p w14:paraId="1A40F06A" w14:textId="77777777" w:rsidR="00296D5C" w:rsidRPr="00D84176" w:rsidRDefault="00296D5C" w:rsidP="00296D5C">
            <w:pPr>
              <w:jc w:val="both"/>
              <w:rPr>
                <w:rFonts w:ascii="Calibri" w:hAnsi="Calibri" w:cs="Calibri"/>
                <w:lang w:val="en-GB"/>
              </w:rPr>
            </w:pPr>
          </w:p>
        </w:tc>
        <w:tc>
          <w:tcPr>
            <w:tcW w:w="3402" w:type="dxa"/>
          </w:tcPr>
          <w:p w14:paraId="4853DD23"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Initial Interest Rate Cap Payment</w:t>
            </w:r>
          </w:p>
        </w:tc>
        <w:tc>
          <w:tcPr>
            <w:tcW w:w="5352" w:type="dxa"/>
          </w:tcPr>
          <w:p w14:paraId="54575E42"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premium payment to be made by the Issuer (a) to the Interest Rate Cap Provider on the [Closing Date / [●]] under the Interest Rate Cap Agreement or (b) to a replacement interest rate cap provider upon entry into a replacement interest rate cap agreement;]</w:t>
            </w:r>
          </w:p>
        </w:tc>
      </w:tr>
      <w:tr w:rsidR="00296D5C" w:rsidRPr="00212D42" w14:paraId="08D60D96" w14:textId="77777777" w:rsidTr="002A53D8">
        <w:tc>
          <w:tcPr>
            <w:tcW w:w="534" w:type="dxa"/>
          </w:tcPr>
          <w:p w14:paraId="2C4DC82E" w14:textId="77777777" w:rsidR="00296D5C" w:rsidRPr="00D84176" w:rsidRDefault="00296D5C" w:rsidP="00296D5C">
            <w:pPr>
              <w:jc w:val="both"/>
              <w:rPr>
                <w:rFonts w:ascii="Calibri" w:hAnsi="Calibri" w:cs="Calibri"/>
                <w:lang w:val="en-GB"/>
              </w:rPr>
            </w:pPr>
          </w:p>
        </w:tc>
        <w:tc>
          <w:tcPr>
            <w:tcW w:w="3402" w:type="dxa"/>
          </w:tcPr>
          <w:p w14:paraId="3F054A74" w14:textId="77777777" w:rsidR="00296D5C" w:rsidRPr="00D84176" w:rsidRDefault="00296D5C" w:rsidP="00296D5C">
            <w:pPr>
              <w:rPr>
                <w:rFonts w:ascii="Calibri" w:hAnsi="Calibri" w:cs="Calibri"/>
                <w:lang w:val="en-GB"/>
              </w:rPr>
            </w:pPr>
            <w:r w:rsidRPr="00D84176">
              <w:rPr>
                <w:rFonts w:ascii="Calibri" w:hAnsi="Calibri" w:cs="Calibri"/>
                <w:b/>
                <w:bCs/>
                <w:lang w:val="en-GB"/>
              </w:rPr>
              <w:t>Initial Purchase Price</w:t>
            </w:r>
          </w:p>
        </w:tc>
        <w:tc>
          <w:tcPr>
            <w:tcW w:w="5352" w:type="dxa"/>
          </w:tcPr>
          <w:p w14:paraId="49061164"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in respect of any Mortgage Receiva</w:t>
            </w:r>
            <w:r>
              <w:rPr>
                <w:rFonts w:ascii="Calibri" w:hAnsi="Calibri" w:cs="Calibri"/>
                <w:lang w:val="en-GB"/>
              </w:rPr>
              <w:t xml:space="preserve">ble, its Outstanding Principal </w:t>
            </w:r>
            <w:r w:rsidRPr="00D84176">
              <w:rPr>
                <w:rFonts w:ascii="Calibri" w:hAnsi="Calibri" w:cs="Calibri"/>
                <w:lang w:val="en-GB"/>
              </w:rPr>
              <w:t>Amount on [(i)] the [relevant] Cut-Off Date [or/,] [(ii) in case of a New Mortgage Receivable, the first day of the month immediately preceding the month wherein the relevant New Mortgage Receivable is purchased] [or] [(ii)/(iii)] in case of a Further Advance Receivable, the first day of the month immediately preceding the month wherein the relevant Further Advance Receivable is purchased];</w:t>
            </w:r>
          </w:p>
        </w:tc>
      </w:tr>
      <w:tr w:rsidR="00296D5C" w:rsidRPr="00212D42" w14:paraId="0E882219" w14:textId="77777777" w:rsidTr="002A53D8">
        <w:tc>
          <w:tcPr>
            <w:tcW w:w="534" w:type="dxa"/>
          </w:tcPr>
          <w:p w14:paraId="16D3E852" w14:textId="77777777" w:rsidR="00296D5C" w:rsidRPr="00D84176" w:rsidRDefault="00296D5C" w:rsidP="00296D5C">
            <w:pPr>
              <w:jc w:val="both"/>
              <w:rPr>
                <w:rFonts w:ascii="Calibri" w:hAnsi="Calibri" w:cs="Calibri"/>
                <w:lang w:val="en-GB"/>
              </w:rPr>
            </w:pPr>
          </w:p>
        </w:tc>
        <w:tc>
          <w:tcPr>
            <w:tcW w:w="3402" w:type="dxa"/>
          </w:tcPr>
          <w:p w14:paraId="5A844770"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Initial Savings Participation</w:t>
            </w:r>
          </w:p>
        </w:tc>
        <w:tc>
          <w:tcPr>
            <w:tcW w:w="5352" w:type="dxa"/>
          </w:tcPr>
          <w:p w14:paraId="1FB56FA0"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an Initial Bank Savings Participation and/or an Initial Insurance Savings Participation;]</w:t>
            </w:r>
          </w:p>
        </w:tc>
      </w:tr>
      <w:tr w:rsidR="00296D5C" w:rsidRPr="00212D42" w14:paraId="18B2D05E" w14:textId="77777777" w:rsidTr="002A53D8">
        <w:tc>
          <w:tcPr>
            <w:tcW w:w="534" w:type="dxa"/>
          </w:tcPr>
          <w:p w14:paraId="1790CBD0" w14:textId="77777777" w:rsidR="00296D5C" w:rsidRPr="00D84176" w:rsidRDefault="00296D5C" w:rsidP="00296D5C">
            <w:pPr>
              <w:jc w:val="both"/>
              <w:rPr>
                <w:rFonts w:ascii="Calibri" w:hAnsi="Calibri" w:cs="Calibri"/>
                <w:lang w:val="en-GB"/>
              </w:rPr>
            </w:pPr>
          </w:p>
        </w:tc>
        <w:tc>
          <w:tcPr>
            <w:tcW w:w="3402" w:type="dxa"/>
          </w:tcPr>
          <w:p w14:paraId="28E79CEB"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Insurance Company</w:t>
            </w:r>
          </w:p>
        </w:tc>
        <w:tc>
          <w:tcPr>
            <w:tcW w:w="5352" w:type="dxa"/>
          </w:tcPr>
          <w:p w14:paraId="587B993E"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[[●]/any insurance company established in the Netherlands];]</w:t>
            </w:r>
          </w:p>
        </w:tc>
      </w:tr>
      <w:tr w:rsidR="00296D5C" w:rsidRPr="00212D42" w14:paraId="37D454E8" w14:textId="77777777" w:rsidTr="002A53D8">
        <w:tc>
          <w:tcPr>
            <w:tcW w:w="534" w:type="dxa"/>
          </w:tcPr>
          <w:p w14:paraId="1EF06EC2" w14:textId="77777777" w:rsidR="00296D5C" w:rsidRPr="00D84176" w:rsidRDefault="00296D5C" w:rsidP="00296D5C">
            <w:pPr>
              <w:jc w:val="both"/>
              <w:rPr>
                <w:rFonts w:ascii="Calibri" w:hAnsi="Calibri" w:cs="Calibri"/>
                <w:lang w:val="en-GB"/>
              </w:rPr>
            </w:pPr>
          </w:p>
        </w:tc>
        <w:tc>
          <w:tcPr>
            <w:tcW w:w="3402" w:type="dxa"/>
          </w:tcPr>
          <w:p w14:paraId="08D5BC55"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Insurance Policy</w:t>
            </w:r>
          </w:p>
        </w:tc>
        <w:tc>
          <w:tcPr>
            <w:tcW w:w="5352" w:type="dxa"/>
          </w:tcPr>
          <w:p w14:paraId="0AA6B0AB"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a [Life Insurance Policy/Risk Insurance Policy/Savings Insurance Policy/Savings Investment Insurance Policy];] </w:t>
            </w:r>
          </w:p>
        </w:tc>
      </w:tr>
      <w:tr w:rsidR="00296D5C" w:rsidRPr="00D84176" w14:paraId="2E9463D9" w14:textId="77777777" w:rsidTr="002A53D8">
        <w:tc>
          <w:tcPr>
            <w:tcW w:w="534" w:type="dxa"/>
          </w:tcPr>
          <w:p w14:paraId="67CA1861" w14:textId="77777777" w:rsidR="00296D5C" w:rsidRPr="00D84176" w:rsidRDefault="00296D5C" w:rsidP="00296D5C">
            <w:pPr>
              <w:jc w:val="both"/>
              <w:rPr>
                <w:rFonts w:ascii="Calibri" w:hAnsi="Calibri" w:cs="Calibri"/>
                <w:lang w:val="en-GB"/>
              </w:rPr>
            </w:pPr>
          </w:p>
        </w:tc>
        <w:tc>
          <w:tcPr>
            <w:tcW w:w="3402" w:type="dxa"/>
          </w:tcPr>
          <w:p w14:paraId="4F1621BF"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Insurance Savings Participant</w:t>
            </w:r>
          </w:p>
        </w:tc>
        <w:tc>
          <w:tcPr>
            <w:tcW w:w="5352" w:type="dxa"/>
          </w:tcPr>
          <w:p w14:paraId="1F19746E"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2696BAF2" w14:textId="77777777" w:rsidTr="002A53D8">
        <w:tc>
          <w:tcPr>
            <w:tcW w:w="534" w:type="dxa"/>
          </w:tcPr>
          <w:p w14:paraId="0DC7450A" w14:textId="77777777" w:rsidR="00296D5C" w:rsidRPr="00D84176" w:rsidRDefault="00296D5C" w:rsidP="00296D5C">
            <w:pPr>
              <w:jc w:val="both"/>
              <w:rPr>
                <w:rFonts w:ascii="Calibri" w:hAnsi="Calibri" w:cs="Calibri"/>
                <w:lang w:val="en-GB"/>
              </w:rPr>
            </w:pPr>
          </w:p>
        </w:tc>
        <w:tc>
          <w:tcPr>
            <w:tcW w:w="3402" w:type="dxa"/>
          </w:tcPr>
          <w:p w14:paraId="30B055DE" w14:textId="77777777" w:rsidR="00296D5C" w:rsidRPr="00D84176" w:rsidRDefault="00296D5C" w:rsidP="00296D5C">
            <w:pPr>
              <w:rPr>
                <w:rFonts w:ascii="Calibri" w:hAnsi="Calibri" w:cs="Calibri"/>
                <w:lang w:val="en-GB"/>
              </w:rPr>
            </w:pPr>
            <w:r>
              <w:rPr>
                <w:rFonts w:ascii="Calibri" w:hAnsi="Calibri" w:cs="Calibri"/>
                <w:b/>
                <w:bCs/>
                <w:lang w:val="en-GB"/>
              </w:rPr>
              <w:t>[</w:t>
            </w:r>
            <w:r w:rsidRPr="00D84176">
              <w:rPr>
                <w:rFonts w:ascii="Calibri" w:hAnsi="Calibri" w:cs="Calibri"/>
                <w:b/>
                <w:bCs/>
                <w:lang w:val="en-GB"/>
              </w:rPr>
              <w:t>Insurance Savings Participation</w:t>
            </w:r>
          </w:p>
        </w:tc>
        <w:tc>
          <w:tcPr>
            <w:tcW w:w="5352" w:type="dxa"/>
          </w:tcPr>
          <w:p w14:paraId="77DAF931"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on any Mortgage Calculation Date, in respect of each Savings Mortgage Receivable [and each [[Switch/Hybrid] Mortgage Receivable]], an amount equal to the sum of (i) the Initial Insurance Savings Participation in respect of such Savings Mortgage Receivable [or [[Switch/Hybrid] Mortgage Receivable]] and (ii) the Insurance Savings Participation Increase up to (and including) the Mortgage Calculation Period immediately preceding such Mortgage Calculation Date, whereby the sum of (i) and (ii) does not ex</w:t>
            </w:r>
            <w:r>
              <w:rPr>
                <w:rFonts w:ascii="Calibri" w:hAnsi="Calibri" w:cs="Calibri"/>
                <w:lang w:val="en-GB"/>
              </w:rPr>
              <w:t>ceed the Outstanding Principal Amount</w:t>
            </w:r>
            <w:r w:rsidRPr="00D84176">
              <w:rPr>
                <w:rFonts w:ascii="Calibri" w:hAnsi="Calibri" w:cs="Calibri"/>
                <w:lang w:val="en-GB"/>
              </w:rPr>
              <w:t xml:space="preserve"> of such Savings Mortgage Receivable [or [[Switch/Hybrid] Mortgage Receivable]];</w:t>
            </w:r>
            <w:r>
              <w:rPr>
                <w:rFonts w:ascii="Calibri" w:hAnsi="Calibri" w:cs="Calibri"/>
                <w:lang w:val="en-GB"/>
              </w:rPr>
              <w:t>]</w:t>
            </w:r>
          </w:p>
        </w:tc>
      </w:tr>
      <w:tr w:rsidR="00296D5C" w:rsidRPr="00212D42" w14:paraId="4FC0B3BC" w14:textId="77777777" w:rsidTr="002A53D8">
        <w:tc>
          <w:tcPr>
            <w:tcW w:w="534" w:type="dxa"/>
          </w:tcPr>
          <w:p w14:paraId="7F8EB059" w14:textId="77777777" w:rsidR="00296D5C" w:rsidRPr="00D84176" w:rsidRDefault="00296D5C" w:rsidP="00296D5C">
            <w:pPr>
              <w:jc w:val="both"/>
              <w:rPr>
                <w:rFonts w:ascii="Calibri" w:hAnsi="Calibri" w:cs="Calibri"/>
                <w:lang w:val="en-GB"/>
              </w:rPr>
            </w:pPr>
          </w:p>
        </w:tc>
        <w:tc>
          <w:tcPr>
            <w:tcW w:w="3402" w:type="dxa"/>
          </w:tcPr>
          <w:p w14:paraId="20104FC1"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Insurance Savings Participation Agreement</w:t>
            </w:r>
          </w:p>
        </w:tc>
        <w:tc>
          <w:tcPr>
            <w:tcW w:w="5352" w:type="dxa"/>
          </w:tcPr>
          <w:p w14:paraId="2CD057B0"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relevant insurance savings participation agreement between the Issuer and [the/each] Insurance Savings Participant and the Security Trustee dated the [Signing/Closing] Date;]</w:t>
            </w:r>
          </w:p>
        </w:tc>
      </w:tr>
      <w:tr w:rsidR="00296D5C" w:rsidRPr="00212D42" w14:paraId="5E3677D8" w14:textId="77777777" w:rsidTr="002A53D8">
        <w:trPr>
          <w:trHeight w:val="1973"/>
        </w:trPr>
        <w:tc>
          <w:tcPr>
            <w:tcW w:w="534" w:type="dxa"/>
          </w:tcPr>
          <w:p w14:paraId="2EBC0100" w14:textId="77777777" w:rsidR="00296D5C" w:rsidRPr="00D84176" w:rsidRDefault="00296D5C" w:rsidP="00296D5C">
            <w:pPr>
              <w:jc w:val="both"/>
              <w:rPr>
                <w:rFonts w:ascii="Calibri" w:hAnsi="Calibri" w:cs="Calibri"/>
                <w:lang w:val="en-GB"/>
              </w:rPr>
            </w:pPr>
          </w:p>
        </w:tc>
        <w:tc>
          <w:tcPr>
            <w:tcW w:w="3402" w:type="dxa"/>
          </w:tcPr>
          <w:p w14:paraId="7D7F1E56"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Insurance Savings Participation Increase</w:t>
            </w:r>
          </w:p>
        </w:tc>
        <w:tc>
          <w:tcPr>
            <w:tcW w:w="5352" w:type="dxa"/>
          </w:tcPr>
          <w:p w14:paraId="10BBB212"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an amount calculated for each Mortgage Calculation Period on the relevant Mortgage Calculation Date by application of the following formula: (P x I) + S, whereby:</w:t>
            </w:r>
          </w:p>
          <w:p w14:paraId="0BAB1484"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P = Participation Fraction;</w:t>
            </w:r>
          </w:p>
          <w:p w14:paraId="3D3EB35E"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S = the amount received by the Issuer pursuant to the [relevant] Insurance Savings Participation Agreement on the Mortgage Collection Payment Date immediately succeeding the relevant Mortgage Calculation Date in respect of the relevant Savings Mortgage Receivable [or the relevant [[Switch/Hybrid] Mortgage Receivable]] from the Insurance Savings Participant; and</w:t>
            </w:r>
          </w:p>
          <w:p w14:paraId="2973E575"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I = the amount of interest due by the Borrower on the relevant Savings Mortgage Receivable [or the relevant [[Switch/Hybrid] Mortgage Receivable]] and [actually/scheduled to be] received by the Issuer in respect of such Mortgage Calculation Period;]</w:t>
            </w:r>
          </w:p>
        </w:tc>
      </w:tr>
      <w:tr w:rsidR="00296D5C" w:rsidRPr="00212D42" w14:paraId="5696411E" w14:textId="77777777" w:rsidTr="002A53D8">
        <w:tc>
          <w:tcPr>
            <w:tcW w:w="534" w:type="dxa"/>
          </w:tcPr>
          <w:p w14:paraId="6AA0781A" w14:textId="77777777" w:rsidR="00296D5C" w:rsidRPr="00D84176" w:rsidRDefault="00296D5C" w:rsidP="00296D5C">
            <w:pPr>
              <w:jc w:val="both"/>
              <w:rPr>
                <w:rFonts w:ascii="Calibri" w:hAnsi="Calibri" w:cs="Calibri"/>
                <w:lang w:val="en-GB"/>
              </w:rPr>
            </w:pPr>
          </w:p>
        </w:tc>
        <w:tc>
          <w:tcPr>
            <w:tcW w:w="3402" w:type="dxa"/>
          </w:tcPr>
          <w:p w14:paraId="292C6719"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Insurance Savings Participation Redemption Available Amount</w:t>
            </w:r>
          </w:p>
        </w:tc>
        <w:tc>
          <w:tcPr>
            <w:tcW w:w="5352" w:type="dxa"/>
          </w:tcPr>
          <w:p w14:paraId="277BE1E8" w14:textId="60CB6C45"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has the meaning ascribed thereto in section [●] (●) of this Prospectus;] </w:t>
            </w:r>
          </w:p>
        </w:tc>
      </w:tr>
      <w:tr w:rsidR="00296D5C" w:rsidRPr="00212D42" w14:paraId="2F1A3F0B" w14:textId="77777777" w:rsidTr="002A53D8">
        <w:tc>
          <w:tcPr>
            <w:tcW w:w="534" w:type="dxa"/>
          </w:tcPr>
          <w:p w14:paraId="5D4D12CF" w14:textId="77777777" w:rsidR="00296D5C" w:rsidRPr="00D84176" w:rsidRDefault="00296D5C" w:rsidP="00296D5C">
            <w:pPr>
              <w:jc w:val="both"/>
              <w:rPr>
                <w:rFonts w:ascii="Calibri" w:hAnsi="Calibri" w:cs="Calibri"/>
                <w:lang w:val="en-GB"/>
              </w:rPr>
            </w:pPr>
          </w:p>
        </w:tc>
        <w:tc>
          <w:tcPr>
            <w:tcW w:w="3402" w:type="dxa"/>
          </w:tcPr>
          <w:p w14:paraId="70D77327"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Interest Amount</w:t>
            </w:r>
          </w:p>
        </w:tc>
        <w:tc>
          <w:tcPr>
            <w:tcW w:w="5352" w:type="dxa"/>
          </w:tcPr>
          <w:p w14:paraId="146984D9"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has the meaning ascribed thereto in Condition [●] (●);]</w:t>
            </w:r>
          </w:p>
        </w:tc>
      </w:tr>
      <w:tr w:rsidR="00296D5C" w:rsidRPr="00212D42" w14:paraId="2EF89698" w14:textId="77777777" w:rsidTr="002A53D8">
        <w:tc>
          <w:tcPr>
            <w:tcW w:w="534" w:type="dxa"/>
          </w:tcPr>
          <w:p w14:paraId="1CF1440B" w14:textId="77777777" w:rsidR="00296D5C" w:rsidRPr="00D84176" w:rsidRDefault="00296D5C" w:rsidP="00296D5C">
            <w:pPr>
              <w:jc w:val="both"/>
              <w:rPr>
                <w:rFonts w:ascii="Calibri" w:hAnsi="Calibri" w:cs="Calibri"/>
                <w:lang w:val="en-GB"/>
              </w:rPr>
            </w:pPr>
          </w:p>
        </w:tc>
        <w:tc>
          <w:tcPr>
            <w:tcW w:w="3402" w:type="dxa"/>
          </w:tcPr>
          <w:p w14:paraId="6ECC1290"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Interest Determination Date</w:t>
            </w:r>
          </w:p>
        </w:tc>
        <w:tc>
          <w:tcPr>
            <w:tcW w:w="5352" w:type="dxa"/>
          </w:tcPr>
          <w:p w14:paraId="25F123D6" w14:textId="77056C2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day that is two </w:t>
            </w:r>
            <w:r w:rsidR="008E0362">
              <w:rPr>
                <w:rFonts w:ascii="Calibri" w:hAnsi="Calibri" w:cs="Calibri"/>
                <w:lang w:val="en-GB"/>
              </w:rPr>
              <w:t xml:space="preserve">(2) </w:t>
            </w:r>
            <w:r w:rsidRPr="00D84176">
              <w:rPr>
                <w:rFonts w:ascii="Calibri" w:hAnsi="Calibri" w:cs="Calibri"/>
                <w:lang w:val="en-GB"/>
              </w:rPr>
              <w:t>Business Days preceding the first day of each Interest Period</w:t>
            </w:r>
            <w:r w:rsidR="008E0362">
              <w:rPr>
                <w:rFonts w:ascii="Calibri" w:hAnsi="Calibri" w:cs="Calibri"/>
                <w:lang w:val="en-GB"/>
              </w:rPr>
              <w:t xml:space="preserve"> / has the meaning </w:t>
            </w:r>
            <w:r w:rsidR="00AD556C">
              <w:rPr>
                <w:rFonts w:ascii="Calibri" w:hAnsi="Calibri" w:cs="Calibri"/>
                <w:lang w:val="en-GB"/>
              </w:rPr>
              <w:t>ascribed</w:t>
            </w:r>
            <w:r w:rsidR="008E0362">
              <w:rPr>
                <w:rFonts w:ascii="Calibri" w:hAnsi="Calibri" w:cs="Calibri"/>
                <w:lang w:val="en-GB"/>
              </w:rPr>
              <w:t xml:space="preserve"> thereto in </w:t>
            </w:r>
            <w:r w:rsidR="008E0362" w:rsidRPr="00D84176">
              <w:rPr>
                <w:rFonts w:ascii="Calibri" w:hAnsi="Calibri" w:cs="Calibri"/>
                <w:lang w:val="en-GB"/>
              </w:rPr>
              <w:t>Condition [●]</w:t>
            </w:r>
            <w:r w:rsidR="008E0362">
              <w:rPr>
                <w:rFonts w:ascii="Calibri" w:hAnsi="Calibri" w:cs="Calibri"/>
                <w:lang w:val="en-GB"/>
              </w:rPr>
              <w:t xml:space="preserve"> (</w:t>
            </w:r>
            <w:r w:rsidR="008E0362" w:rsidRPr="00D84176">
              <w:rPr>
                <w:rFonts w:ascii="Calibri" w:hAnsi="Calibri" w:cs="Calibri"/>
                <w:lang w:val="en-GB"/>
              </w:rPr>
              <w:t>●</w:t>
            </w:r>
            <w:r w:rsidR="008E0362">
              <w:rPr>
                <w:rFonts w:ascii="Calibri" w:hAnsi="Calibri" w:cs="Calibri"/>
                <w:lang w:val="en-GB"/>
              </w:rPr>
              <w:t>)</w:t>
            </w:r>
            <w:r w:rsidRPr="00D84176">
              <w:rPr>
                <w:rFonts w:ascii="Calibri" w:hAnsi="Calibri" w:cs="Calibri"/>
                <w:lang w:val="en-GB"/>
              </w:rPr>
              <w:t>;]</w:t>
            </w:r>
          </w:p>
        </w:tc>
      </w:tr>
      <w:tr w:rsidR="00296D5C" w:rsidRPr="00212D42" w14:paraId="7354624D" w14:textId="77777777" w:rsidTr="002A53D8">
        <w:tc>
          <w:tcPr>
            <w:tcW w:w="534" w:type="dxa"/>
          </w:tcPr>
          <w:p w14:paraId="11B6147F" w14:textId="77777777" w:rsidR="00296D5C" w:rsidRPr="00D84176" w:rsidRDefault="00296D5C" w:rsidP="00296D5C">
            <w:pPr>
              <w:jc w:val="both"/>
              <w:rPr>
                <w:rFonts w:ascii="Calibri" w:hAnsi="Calibri" w:cs="Calibri"/>
                <w:lang w:val="en-GB"/>
              </w:rPr>
            </w:pPr>
          </w:p>
        </w:tc>
        <w:tc>
          <w:tcPr>
            <w:tcW w:w="3402" w:type="dxa"/>
          </w:tcPr>
          <w:p w14:paraId="113D065C" w14:textId="77777777" w:rsidR="00296D5C" w:rsidRPr="00D84176" w:rsidRDefault="00296D5C" w:rsidP="00296D5C">
            <w:pPr>
              <w:rPr>
                <w:rFonts w:ascii="Calibri" w:hAnsi="Calibri" w:cs="Calibri"/>
                <w:lang w:val="en-GB"/>
              </w:rPr>
            </w:pPr>
            <w:r w:rsidRPr="00D84176">
              <w:rPr>
                <w:rFonts w:ascii="Calibri" w:hAnsi="Calibri" w:cs="Calibri"/>
                <w:b/>
                <w:bCs/>
                <w:lang w:val="en-GB"/>
              </w:rPr>
              <w:t>Interest Period</w:t>
            </w:r>
          </w:p>
        </w:tc>
        <w:tc>
          <w:tcPr>
            <w:tcW w:w="5352" w:type="dxa"/>
          </w:tcPr>
          <w:p w14:paraId="6D29B011"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period from (and including) the Closing Date to (but excluding) the Notes Payment Date falling in [●] and each successive period from (and including) a Notes Payment Date to (but excluding) the next succeeding Notes Payment Date;</w:t>
            </w:r>
          </w:p>
        </w:tc>
      </w:tr>
      <w:tr w:rsidR="00296D5C" w:rsidRPr="00212D42" w14:paraId="09E6D693" w14:textId="77777777" w:rsidTr="002A53D8">
        <w:tc>
          <w:tcPr>
            <w:tcW w:w="534" w:type="dxa"/>
          </w:tcPr>
          <w:p w14:paraId="074C13FF" w14:textId="77777777" w:rsidR="00296D5C" w:rsidRPr="00D84176" w:rsidRDefault="00296D5C" w:rsidP="00296D5C">
            <w:pPr>
              <w:jc w:val="both"/>
              <w:rPr>
                <w:rFonts w:ascii="Calibri" w:hAnsi="Calibri" w:cs="Calibri"/>
                <w:lang w:val="en-GB"/>
              </w:rPr>
            </w:pPr>
          </w:p>
        </w:tc>
        <w:tc>
          <w:tcPr>
            <w:tcW w:w="3402" w:type="dxa"/>
          </w:tcPr>
          <w:p w14:paraId="0CA7C008" w14:textId="77777777" w:rsidR="00296D5C" w:rsidRPr="00D84176" w:rsidRDefault="00296D5C" w:rsidP="00296D5C">
            <w:pPr>
              <w:rPr>
                <w:rFonts w:ascii="Calibri" w:hAnsi="Calibri" w:cs="Calibri"/>
                <w:lang w:val="en-GB"/>
              </w:rPr>
            </w:pPr>
            <w:r w:rsidRPr="00D84176">
              <w:rPr>
                <w:rFonts w:ascii="Calibri" w:hAnsi="Calibri" w:cs="Calibri"/>
                <w:b/>
                <w:bCs/>
                <w:lang w:val="en-GB"/>
              </w:rPr>
              <w:t>Interest Rate</w:t>
            </w:r>
          </w:p>
        </w:tc>
        <w:tc>
          <w:tcPr>
            <w:tcW w:w="5352" w:type="dxa"/>
          </w:tcPr>
          <w:p w14:paraId="1A7EB4B2"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rate of interest applicable from time to time to a Class of Notes [other than the Class [●] Notes] as determined in accordance with Condition [●] (●);</w:t>
            </w:r>
          </w:p>
        </w:tc>
      </w:tr>
      <w:tr w:rsidR="00296D5C" w:rsidRPr="00212D42" w14:paraId="63B6C0CE" w14:textId="77777777" w:rsidTr="002A53D8">
        <w:tc>
          <w:tcPr>
            <w:tcW w:w="534" w:type="dxa"/>
          </w:tcPr>
          <w:p w14:paraId="77C28AEF" w14:textId="77777777" w:rsidR="00296D5C" w:rsidRPr="00D84176" w:rsidRDefault="00296D5C" w:rsidP="00296D5C">
            <w:pPr>
              <w:jc w:val="both"/>
              <w:rPr>
                <w:rFonts w:ascii="Calibri" w:hAnsi="Calibri" w:cs="Calibri"/>
                <w:lang w:val="en-GB"/>
              </w:rPr>
            </w:pPr>
          </w:p>
        </w:tc>
        <w:tc>
          <w:tcPr>
            <w:tcW w:w="3402" w:type="dxa"/>
          </w:tcPr>
          <w:p w14:paraId="7D58E23D" w14:textId="77777777" w:rsidR="00296D5C" w:rsidRPr="00D84176" w:rsidRDefault="00296D5C" w:rsidP="00296D5C">
            <w:pPr>
              <w:rPr>
                <w:rFonts w:ascii="Calibri" w:hAnsi="Calibri" w:cs="Calibri"/>
                <w:lang w:val="en-GB"/>
              </w:rPr>
            </w:pPr>
            <w:r w:rsidRPr="00D84176">
              <w:rPr>
                <w:rFonts w:ascii="Calibri" w:hAnsi="Calibri" w:cs="Calibri"/>
                <w:b/>
                <w:bCs/>
                <w:lang w:val="en-GB"/>
              </w:rPr>
              <w:t>Interest-only Mortgage Loan</w:t>
            </w:r>
          </w:p>
        </w:tc>
        <w:tc>
          <w:tcPr>
            <w:tcW w:w="5352" w:type="dxa"/>
          </w:tcPr>
          <w:p w14:paraId="55EC4242"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 mortgage loan or part thereof in respect of which the Borrower is not required to repay principal until maturity;</w:t>
            </w:r>
          </w:p>
        </w:tc>
      </w:tr>
      <w:tr w:rsidR="00296D5C" w:rsidRPr="00212D42" w14:paraId="227D4B8E" w14:textId="77777777" w:rsidTr="002A53D8">
        <w:tc>
          <w:tcPr>
            <w:tcW w:w="534" w:type="dxa"/>
          </w:tcPr>
          <w:p w14:paraId="750F8F13" w14:textId="77777777" w:rsidR="00296D5C" w:rsidRPr="00D84176" w:rsidRDefault="00296D5C" w:rsidP="00296D5C">
            <w:pPr>
              <w:jc w:val="both"/>
              <w:rPr>
                <w:rFonts w:ascii="Calibri" w:hAnsi="Calibri" w:cs="Calibri"/>
                <w:lang w:val="en-GB"/>
              </w:rPr>
            </w:pPr>
          </w:p>
        </w:tc>
        <w:tc>
          <w:tcPr>
            <w:tcW w:w="3402" w:type="dxa"/>
          </w:tcPr>
          <w:p w14:paraId="70F0CFD9" w14:textId="77777777" w:rsidR="00296D5C" w:rsidRPr="00D84176" w:rsidRDefault="00296D5C" w:rsidP="00296D5C">
            <w:pPr>
              <w:rPr>
                <w:rFonts w:ascii="Calibri" w:hAnsi="Calibri" w:cs="Calibri"/>
                <w:lang w:val="en-GB"/>
              </w:rPr>
            </w:pPr>
            <w:r w:rsidRPr="00D84176">
              <w:rPr>
                <w:rFonts w:ascii="Calibri" w:hAnsi="Calibri" w:cs="Calibri"/>
                <w:b/>
                <w:bCs/>
                <w:lang w:val="en-GB"/>
              </w:rPr>
              <w:t>Interest-only Mortgage Receivable</w:t>
            </w:r>
          </w:p>
        </w:tc>
        <w:tc>
          <w:tcPr>
            <w:tcW w:w="5352" w:type="dxa"/>
          </w:tcPr>
          <w:p w14:paraId="6162B316"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Mortgage Receivable resulting from an Interest-only Mortgage Loan;</w:t>
            </w:r>
          </w:p>
        </w:tc>
      </w:tr>
      <w:tr w:rsidR="00296D5C" w:rsidRPr="00212D42" w14:paraId="404888E2" w14:textId="77777777" w:rsidTr="002A53D8">
        <w:tc>
          <w:tcPr>
            <w:tcW w:w="534" w:type="dxa"/>
          </w:tcPr>
          <w:p w14:paraId="3BC84407" w14:textId="77777777" w:rsidR="00296D5C" w:rsidRPr="00D84176" w:rsidRDefault="00296D5C" w:rsidP="00296D5C">
            <w:pPr>
              <w:jc w:val="both"/>
              <w:rPr>
                <w:rFonts w:ascii="Calibri" w:hAnsi="Calibri" w:cs="Calibri"/>
                <w:lang w:val="en-GB"/>
              </w:rPr>
            </w:pPr>
          </w:p>
        </w:tc>
        <w:tc>
          <w:tcPr>
            <w:tcW w:w="3402" w:type="dxa"/>
          </w:tcPr>
          <w:p w14:paraId="0CE6984A"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Investment Mortgage Loan</w:t>
            </w:r>
          </w:p>
        </w:tc>
        <w:tc>
          <w:tcPr>
            <w:tcW w:w="5352" w:type="dxa"/>
          </w:tcPr>
          <w:p w14:paraId="056CF6E6"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 mortgage loan or part thereof in respect of which the Borrower is not required to repay principal until maturity, but undertakes to invest defined amounts through a Borrower Investment Account;]</w:t>
            </w:r>
          </w:p>
        </w:tc>
      </w:tr>
      <w:tr w:rsidR="00296D5C" w:rsidRPr="00212D42" w14:paraId="226CB77E" w14:textId="77777777" w:rsidTr="002A53D8">
        <w:tc>
          <w:tcPr>
            <w:tcW w:w="534" w:type="dxa"/>
          </w:tcPr>
          <w:p w14:paraId="39B809D6" w14:textId="77777777" w:rsidR="00296D5C" w:rsidRPr="00D84176" w:rsidRDefault="00296D5C" w:rsidP="00296D5C">
            <w:pPr>
              <w:jc w:val="both"/>
              <w:rPr>
                <w:rFonts w:ascii="Calibri" w:hAnsi="Calibri" w:cs="Calibri"/>
                <w:lang w:val="en-GB"/>
              </w:rPr>
            </w:pPr>
          </w:p>
        </w:tc>
        <w:tc>
          <w:tcPr>
            <w:tcW w:w="3402" w:type="dxa"/>
          </w:tcPr>
          <w:p w14:paraId="645E385F"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Investment Mortgage Receivable</w:t>
            </w:r>
          </w:p>
        </w:tc>
        <w:tc>
          <w:tcPr>
            <w:tcW w:w="5352" w:type="dxa"/>
          </w:tcPr>
          <w:p w14:paraId="0DA5885B"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Mortgage Receivable resulting from an Investment Mortgage Loan;]</w:t>
            </w:r>
          </w:p>
        </w:tc>
      </w:tr>
      <w:tr w:rsidR="00296D5C" w:rsidRPr="00212D42" w14:paraId="7A55E702" w14:textId="77777777" w:rsidTr="002A53D8">
        <w:tc>
          <w:tcPr>
            <w:tcW w:w="534" w:type="dxa"/>
          </w:tcPr>
          <w:p w14:paraId="3FC82B99" w14:textId="77777777" w:rsidR="00296D5C" w:rsidRPr="00D84176" w:rsidRDefault="00296D5C" w:rsidP="00296D5C">
            <w:pPr>
              <w:jc w:val="both"/>
              <w:rPr>
                <w:rFonts w:ascii="Calibri" w:hAnsi="Calibri" w:cs="Calibri"/>
                <w:lang w:val="en-GB"/>
              </w:rPr>
            </w:pPr>
          </w:p>
        </w:tc>
        <w:tc>
          <w:tcPr>
            <w:tcW w:w="3402" w:type="dxa"/>
          </w:tcPr>
          <w:p w14:paraId="7D3D69B7"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Investor Report</w:t>
            </w:r>
          </w:p>
        </w:tc>
        <w:tc>
          <w:tcPr>
            <w:tcW w:w="5352" w:type="dxa"/>
          </w:tcPr>
          <w:p w14:paraId="380D8937"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any of (i) the Notes and Cash Report and (ii) the Portfolio and Performance Report;]</w:t>
            </w:r>
          </w:p>
        </w:tc>
      </w:tr>
      <w:tr w:rsidR="00296D5C" w:rsidRPr="00212D42" w14:paraId="2185521C" w14:textId="77777777" w:rsidTr="002A53D8">
        <w:tc>
          <w:tcPr>
            <w:tcW w:w="534" w:type="dxa"/>
          </w:tcPr>
          <w:p w14:paraId="4C8C245F" w14:textId="77777777" w:rsidR="00296D5C" w:rsidRPr="00D84176" w:rsidRDefault="00296D5C" w:rsidP="00296D5C">
            <w:pPr>
              <w:jc w:val="both"/>
              <w:rPr>
                <w:rFonts w:ascii="Calibri" w:hAnsi="Calibri" w:cs="Calibri"/>
                <w:lang w:val="en-GB"/>
              </w:rPr>
            </w:pPr>
          </w:p>
        </w:tc>
        <w:tc>
          <w:tcPr>
            <w:tcW w:w="3402" w:type="dxa"/>
          </w:tcPr>
          <w:p w14:paraId="375C390A"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ISDA</w:t>
            </w:r>
          </w:p>
        </w:tc>
        <w:tc>
          <w:tcPr>
            <w:tcW w:w="5352" w:type="dxa"/>
          </w:tcPr>
          <w:p w14:paraId="6804F704"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International Swaps and Derivatives Association, Inc.;]</w:t>
            </w:r>
          </w:p>
        </w:tc>
      </w:tr>
      <w:tr w:rsidR="00296D5C" w:rsidRPr="00212D42" w14:paraId="6AE1694E" w14:textId="77777777" w:rsidTr="002A53D8">
        <w:tc>
          <w:tcPr>
            <w:tcW w:w="534" w:type="dxa"/>
          </w:tcPr>
          <w:p w14:paraId="12ABC71A" w14:textId="77777777" w:rsidR="00296D5C" w:rsidRPr="00D84176" w:rsidRDefault="00296D5C" w:rsidP="00296D5C">
            <w:pPr>
              <w:jc w:val="both"/>
              <w:rPr>
                <w:rFonts w:ascii="Calibri" w:hAnsi="Calibri" w:cs="Calibri"/>
                <w:lang w:val="en-GB"/>
              </w:rPr>
            </w:pPr>
          </w:p>
        </w:tc>
        <w:tc>
          <w:tcPr>
            <w:tcW w:w="3402" w:type="dxa"/>
          </w:tcPr>
          <w:p w14:paraId="6301FC7F"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Issue Price</w:t>
            </w:r>
          </w:p>
        </w:tc>
        <w:tc>
          <w:tcPr>
            <w:tcW w:w="5352" w:type="dxa"/>
          </w:tcPr>
          <w:p w14:paraId="5E407BFC"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 per cent. of the nominal amount of each Note;]</w:t>
            </w:r>
          </w:p>
        </w:tc>
      </w:tr>
      <w:tr w:rsidR="00296D5C" w:rsidRPr="00212D42" w14:paraId="0C643CF5" w14:textId="77777777" w:rsidTr="002A53D8">
        <w:tc>
          <w:tcPr>
            <w:tcW w:w="534" w:type="dxa"/>
          </w:tcPr>
          <w:p w14:paraId="6491D1B7" w14:textId="77777777" w:rsidR="00296D5C" w:rsidRPr="00D84176" w:rsidRDefault="00296D5C" w:rsidP="00296D5C">
            <w:pPr>
              <w:jc w:val="both"/>
              <w:rPr>
                <w:rFonts w:ascii="Calibri" w:hAnsi="Calibri" w:cs="Calibri"/>
                <w:lang w:val="en-GB"/>
              </w:rPr>
            </w:pPr>
          </w:p>
        </w:tc>
        <w:tc>
          <w:tcPr>
            <w:tcW w:w="3402" w:type="dxa"/>
          </w:tcPr>
          <w:p w14:paraId="49274766" w14:textId="77777777" w:rsidR="00296D5C" w:rsidRPr="00D84176" w:rsidRDefault="00296D5C" w:rsidP="00296D5C">
            <w:pPr>
              <w:rPr>
                <w:rFonts w:ascii="Calibri" w:hAnsi="Calibri" w:cs="Calibri"/>
                <w:lang w:val="en-GB"/>
              </w:rPr>
            </w:pPr>
            <w:r w:rsidRPr="00D84176">
              <w:rPr>
                <w:rFonts w:ascii="Calibri" w:hAnsi="Calibri" w:cs="Calibri"/>
                <w:b/>
                <w:bCs/>
                <w:lang w:val="en-GB"/>
              </w:rPr>
              <w:t>Issuer</w:t>
            </w:r>
          </w:p>
        </w:tc>
        <w:tc>
          <w:tcPr>
            <w:tcW w:w="5352" w:type="dxa"/>
          </w:tcPr>
          <w:p w14:paraId="02EAFFCE"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 B.V., a private company with limited liability (</w:t>
            </w:r>
            <w:proofErr w:type="spellStart"/>
            <w:r w:rsidRPr="00D84176">
              <w:rPr>
                <w:rFonts w:ascii="Calibri" w:hAnsi="Calibri" w:cs="Calibri"/>
                <w:i/>
                <w:iCs/>
                <w:lang w:val="en-GB"/>
              </w:rPr>
              <w:t>besloten</w:t>
            </w:r>
            <w:proofErr w:type="spellEnd"/>
            <w:r w:rsidRPr="00D84176">
              <w:rPr>
                <w:rFonts w:ascii="Calibri" w:hAnsi="Calibri" w:cs="Calibri"/>
                <w:i/>
                <w:iCs/>
                <w:lang w:val="en-GB"/>
              </w:rPr>
              <w:t xml:space="preserve"> </w:t>
            </w:r>
            <w:proofErr w:type="spellStart"/>
            <w:r w:rsidRPr="00D84176">
              <w:rPr>
                <w:rFonts w:ascii="Calibri" w:hAnsi="Calibri" w:cs="Calibri"/>
                <w:i/>
                <w:iCs/>
                <w:lang w:val="en-GB"/>
              </w:rPr>
              <w:t>vennootschap</w:t>
            </w:r>
            <w:proofErr w:type="spellEnd"/>
            <w:r w:rsidRPr="00D84176">
              <w:rPr>
                <w:rFonts w:ascii="Calibri" w:hAnsi="Calibri" w:cs="Calibri"/>
                <w:i/>
                <w:iCs/>
                <w:lang w:val="en-GB"/>
              </w:rPr>
              <w:t xml:space="preserve"> met </w:t>
            </w:r>
            <w:proofErr w:type="spellStart"/>
            <w:r w:rsidRPr="00D84176">
              <w:rPr>
                <w:rFonts w:ascii="Calibri" w:hAnsi="Calibri" w:cs="Calibri"/>
                <w:i/>
                <w:iCs/>
                <w:lang w:val="en-GB"/>
              </w:rPr>
              <w:t>beperkte</w:t>
            </w:r>
            <w:proofErr w:type="spellEnd"/>
            <w:r w:rsidRPr="00D84176">
              <w:rPr>
                <w:rFonts w:ascii="Calibri" w:hAnsi="Calibri" w:cs="Calibri"/>
                <w:i/>
                <w:iCs/>
                <w:lang w:val="en-GB"/>
              </w:rPr>
              <w:t xml:space="preserve"> </w:t>
            </w:r>
            <w:proofErr w:type="spellStart"/>
            <w:r w:rsidRPr="00D84176">
              <w:rPr>
                <w:rFonts w:ascii="Calibri" w:hAnsi="Calibri" w:cs="Calibri"/>
                <w:i/>
                <w:iCs/>
                <w:lang w:val="en-GB"/>
              </w:rPr>
              <w:t>aansprakelijkheid</w:t>
            </w:r>
            <w:proofErr w:type="spellEnd"/>
            <w:r w:rsidRPr="00D84176">
              <w:rPr>
                <w:rFonts w:ascii="Calibri" w:hAnsi="Calibri" w:cs="Calibri"/>
                <w:lang w:val="en-GB"/>
              </w:rPr>
              <w:t>) incorporated under Dutch law and established in [●];</w:t>
            </w:r>
          </w:p>
        </w:tc>
      </w:tr>
      <w:tr w:rsidR="00296D5C" w:rsidRPr="00212D42" w14:paraId="3659AFA3" w14:textId="77777777" w:rsidTr="002A53D8">
        <w:tc>
          <w:tcPr>
            <w:tcW w:w="534" w:type="dxa"/>
          </w:tcPr>
          <w:p w14:paraId="7C83428B" w14:textId="77777777" w:rsidR="00296D5C" w:rsidRPr="00D84176" w:rsidRDefault="00296D5C" w:rsidP="00296D5C">
            <w:pPr>
              <w:jc w:val="both"/>
              <w:rPr>
                <w:rFonts w:ascii="Calibri" w:hAnsi="Calibri" w:cs="Calibri"/>
                <w:lang w:val="en-GB"/>
              </w:rPr>
            </w:pPr>
          </w:p>
        </w:tc>
        <w:tc>
          <w:tcPr>
            <w:tcW w:w="3402" w:type="dxa"/>
          </w:tcPr>
          <w:p w14:paraId="529CC087" w14:textId="77777777" w:rsidR="00296D5C" w:rsidRPr="00D84176" w:rsidRDefault="00296D5C" w:rsidP="00296D5C">
            <w:pPr>
              <w:rPr>
                <w:rFonts w:ascii="Calibri" w:hAnsi="Calibri" w:cs="Calibri"/>
                <w:lang w:val="en-GB"/>
              </w:rPr>
            </w:pPr>
            <w:r w:rsidRPr="00D84176">
              <w:rPr>
                <w:rFonts w:ascii="Calibri" w:hAnsi="Calibri" w:cs="Calibri"/>
                <w:b/>
                <w:bCs/>
                <w:lang w:val="en-GB"/>
              </w:rPr>
              <w:t>Issuer Account[s]</w:t>
            </w:r>
          </w:p>
        </w:tc>
        <w:tc>
          <w:tcPr>
            <w:tcW w:w="5352" w:type="dxa"/>
          </w:tcPr>
          <w:p w14:paraId="6292D747"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any of [the Issuer Transaction Account] [,/and] [the Construction Deposit Account] [,/and] [the [Swap / Interest Rate Cap] Collateral Account], [the Issuer Collection Account] [,/and] [the Cash Advance Facility Stand-by Drawing Account] [and [●];</w:t>
            </w:r>
          </w:p>
        </w:tc>
      </w:tr>
      <w:tr w:rsidR="00296D5C" w:rsidRPr="00212D42" w14:paraId="14055F51" w14:textId="77777777" w:rsidTr="002A53D8">
        <w:tc>
          <w:tcPr>
            <w:tcW w:w="534" w:type="dxa"/>
          </w:tcPr>
          <w:p w14:paraId="29B3C8D2" w14:textId="77777777" w:rsidR="00296D5C" w:rsidRPr="00D84176" w:rsidRDefault="00296D5C" w:rsidP="00296D5C">
            <w:pPr>
              <w:jc w:val="both"/>
              <w:rPr>
                <w:rFonts w:ascii="Calibri" w:hAnsi="Calibri" w:cs="Calibri"/>
                <w:lang w:val="en-GB"/>
              </w:rPr>
            </w:pPr>
          </w:p>
        </w:tc>
        <w:tc>
          <w:tcPr>
            <w:tcW w:w="3402" w:type="dxa"/>
          </w:tcPr>
          <w:p w14:paraId="712BFA80" w14:textId="77777777" w:rsidR="00296D5C" w:rsidRPr="00D84176" w:rsidRDefault="00296D5C" w:rsidP="00296D5C">
            <w:pPr>
              <w:rPr>
                <w:rFonts w:ascii="Calibri" w:hAnsi="Calibri" w:cs="Calibri"/>
                <w:lang w:val="en-GB"/>
              </w:rPr>
            </w:pPr>
            <w:r w:rsidRPr="00D84176">
              <w:rPr>
                <w:rFonts w:ascii="Calibri" w:hAnsi="Calibri" w:cs="Calibri"/>
                <w:b/>
                <w:bCs/>
                <w:lang w:val="en-GB"/>
              </w:rPr>
              <w:t>Issuer Account Agreement</w:t>
            </w:r>
          </w:p>
        </w:tc>
        <w:tc>
          <w:tcPr>
            <w:tcW w:w="5352" w:type="dxa"/>
          </w:tcPr>
          <w:p w14:paraId="3F35F504"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issuer account agreement between the Issuer, the Security Trustee and the Issuer Account Bank dated the [Signing/Closing] Date;</w:t>
            </w:r>
          </w:p>
        </w:tc>
      </w:tr>
      <w:tr w:rsidR="00296D5C" w:rsidRPr="00D84176" w14:paraId="2186DD9D" w14:textId="77777777" w:rsidTr="002A53D8">
        <w:tc>
          <w:tcPr>
            <w:tcW w:w="534" w:type="dxa"/>
          </w:tcPr>
          <w:p w14:paraId="2D265721" w14:textId="77777777" w:rsidR="00296D5C" w:rsidRPr="00D84176" w:rsidRDefault="00296D5C" w:rsidP="00296D5C">
            <w:pPr>
              <w:jc w:val="both"/>
              <w:rPr>
                <w:rFonts w:ascii="Calibri" w:hAnsi="Calibri" w:cs="Calibri"/>
                <w:lang w:val="en-GB"/>
              </w:rPr>
            </w:pPr>
          </w:p>
        </w:tc>
        <w:tc>
          <w:tcPr>
            <w:tcW w:w="3402" w:type="dxa"/>
          </w:tcPr>
          <w:p w14:paraId="32E96960" w14:textId="77777777" w:rsidR="00296D5C" w:rsidRPr="00D84176" w:rsidRDefault="00296D5C" w:rsidP="00296D5C">
            <w:pPr>
              <w:rPr>
                <w:rFonts w:ascii="Calibri" w:hAnsi="Calibri" w:cs="Calibri"/>
                <w:lang w:val="en-GB"/>
              </w:rPr>
            </w:pPr>
            <w:r w:rsidRPr="00D84176">
              <w:rPr>
                <w:rFonts w:ascii="Calibri" w:hAnsi="Calibri" w:cs="Calibri"/>
                <w:b/>
                <w:bCs/>
                <w:lang w:val="en-GB"/>
              </w:rPr>
              <w:t>Issuer Account Bank</w:t>
            </w:r>
          </w:p>
        </w:tc>
        <w:tc>
          <w:tcPr>
            <w:tcW w:w="5352" w:type="dxa"/>
          </w:tcPr>
          <w:p w14:paraId="3F7C604A"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7D0FD832" w14:textId="77777777" w:rsidTr="002A53D8">
        <w:tc>
          <w:tcPr>
            <w:tcW w:w="534" w:type="dxa"/>
          </w:tcPr>
          <w:p w14:paraId="4DF084A2" w14:textId="77777777" w:rsidR="00296D5C" w:rsidRPr="00D84176" w:rsidRDefault="00296D5C" w:rsidP="00296D5C">
            <w:pPr>
              <w:jc w:val="both"/>
              <w:rPr>
                <w:rFonts w:ascii="Calibri" w:hAnsi="Calibri" w:cs="Calibri"/>
                <w:lang w:val="en-GB"/>
              </w:rPr>
            </w:pPr>
          </w:p>
        </w:tc>
        <w:tc>
          <w:tcPr>
            <w:tcW w:w="3402" w:type="dxa"/>
          </w:tcPr>
          <w:p w14:paraId="1F1D2853"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Issuer Account[s] Pledge Agreement</w:t>
            </w:r>
          </w:p>
        </w:tc>
        <w:tc>
          <w:tcPr>
            <w:tcW w:w="5352" w:type="dxa"/>
          </w:tcPr>
          <w:p w14:paraId="3CA0BA17"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issuer account[s] pledge agreement between the Issuer, the Security Trustee and the Issuer Account Bank dated the [Signing/Closing] Date;]</w:t>
            </w:r>
          </w:p>
        </w:tc>
      </w:tr>
      <w:tr w:rsidR="00296D5C" w:rsidRPr="00D84176" w14:paraId="763859C7" w14:textId="77777777" w:rsidTr="002A53D8">
        <w:tc>
          <w:tcPr>
            <w:tcW w:w="534" w:type="dxa"/>
          </w:tcPr>
          <w:p w14:paraId="63E6002E" w14:textId="77777777" w:rsidR="00296D5C" w:rsidRPr="00D84176" w:rsidRDefault="00296D5C" w:rsidP="00296D5C">
            <w:pPr>
              <w:jc w:val="both"/>
              <w:rPr>
                <w:rFonts w:ascii="Calibri" w:hAnsi="Calibri" w:cs="Calibri"/>
                <w:lang w:val="en-GB"/>
              </w:rPr>
            </w:pPr>
          </w:p>
        </w:tc>
        <w:tc>
          <w:tcPr>
            <w:tcW w:w="3402" w:type="dxa"/>
          </w:tcPr>
          <w:p w14:paraId="09A1D508" w14:textId="77777777" w:rsidR="00296D5C" w:rsidRPr="00D84176" w:rsidRDefault="00296D5C" w:rsidP="00296D5C">
            <w:pPr>
              <w:rPr>
                <w:rFonts w:ascii="Calibri" w:hAnsi="Calibri" w:cs="Calibri"/>
                <w:lang w:val="en-GB"/>
              </w:rPr>
            </w:pPr>
            <w:r w:rsidRPr="00D84176">
              <w:rPr>
                <w:rFonts w:ascii="Calibri" w:hAnsi="Calibri" w:cs="Calibri"/>
                <w:b/>
                <w:bCs/>
                <w:lang w:val="en-GB"/>
              </w:rPr>
              <w:t>Issuer Administrator</w:t>
            </w:r>
          </w:p>
        </w:tc>
        <w:tc>
          <w:tcPr>
            <w:tcW w:w="5352" w:type="dxa"/>
          </w:tcPr>
          <w:p w14:paraId="20765219"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1F06423A" w14:textId="77777777" w:rsidTr="002A53D8">
        <w:tc>
          <w:tcPr>
            <w:tcW w:w="534" w:type="dxa"/>
          </w:tcPr>
          <w:p w14:paraId="6AD9192F" w14:textId="77777777" w:rsidR="00296D5C" w:rsidRPr="00D84176" w:rsidRDefault="00296D5C" w:rsidP="00296D5C">
            <w:pPr>
              <w:jc w:val="both"/>
              <w:rPr>
                <w:rFonts w:ascii="Calibri" w:hAnsi="Calibri" w:cs="Calibri"/>
                <w:lang w:val="en-GB"/>
              </w:rPr>
            </w:pPr>
          </w:p>
        </w:tc>
        <w:tc>
          <w:tcPr>
            <w:tcW w:w="3402" w:type="dxa"/>
          </w:tcPr>
          <w:p w14:paraId="25A7FD83"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Issuer Collection Account</w:t>
            </w:r>
          </w:p>
        </w:tc>
        <w:tc>
          <w:tcPr>
            <w:tcW w:w="5352" w:type="dxa"/>
          </w:tcPr>
          <w:p w14:paraId="38B5518C"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bank account of the Issuer designated as such in the Issuer Account Agreement;]</w:t>
            </w:r>
          </w:p>
        </w:tc>
      </w:tr>
      <w:tr w:rsidR="00296D5C" w:rsidRPr="00D84176" w14:paraId="7F24DA6A" w14:textId="77777777" w:rsidTr="002A53D8">
        <w:tc>
          <w:tcPr>
            <w:tcW w:w="534" w:type="dxa"/>
          </w:tcPr>
          <w:p w14:paraId="4E2760CB" w14:textId="77777777" w:rsidR="00296D5C" w:rsidRPr="00D84176" w:rsidRDefault="00296D5C" w:rsidP="00296D5C">
            <w:pPr>
              <w:jc w:val="both"/>
              <w:rPr>
                <w:rFonts w:ascii="Calibri" w:hAnsi="Calibri" w:cs="Calibri"/>
                <w:lang w:val="en-GB"/>
              </w:rPr>
            </w:pPr>
          </w:p>
        </w:tc>
        <w:tc>
          <w:tcPr>
            <w:tcW w:w="3402" w:type="dxa"/>
          </w:tcPr>
          <w:p w14:paraId="57B92EA6"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Issuer Director</w:t>
            </w:r>
          </w:p>
        </w:tc>
        <w:tc>
          <w:tcPr>
            <w:tcW w:w="5352" w:type="dxa"/>
          </w:tcPr>
          <w:p w14:paraId="763F8D83"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5C0D7107" w14:textId="77777777" w:rsidTr="002A53D8">
        <w:tc>
          <w:tcPr>
            <w:tcW w:w="534" w:type="dxa"/>
          </w:tcPr>
          <w:p w14:paraId="43DC1037" w14:textId="77777777" w:rsidR="00296D5C" w:rsidRPr="00D84176" w:rsidRDefault="00296D5C" w:rsidP="00296D5C">
            <w:pPr>
              <w:jc w:val="both"/>
              <w:rPr>
                <w:rFonts w:ascii="Calibri" w:hAnsi="Calibri" w:cs="Calibri"/>
                <w:lang w:val="en-GB"/>
              </w:rPr>
            </w:pPr>
          </w:p>
        </w:tc>
        <w:tc>
          <w:tcPr>
            <w:tcW w:w="3402" w:type="dxa"/>
          </w:tcPr>
          <w:p w14:paraId="6C66E39F" w14:textId="77777777" w:rsidR="00296D5C" w:rsidRPr="00D84176" w:rsidRDefault="00296D5C" w:rsidP="00296D5C">
            <w:pPr>
              <w:rPr>
                <w:rFonts w:ascii="Calibri" w:hAnsi="Calibri" w:cs="Calibri"/>
                <w:lang w:val="en-GB"/>
              </w:rPr>
            </w:pPr>
            <w:r w:rsidRPr="00D84176">
              <w:rPr>
                <w:rFonts w:ascii="Calibri" w:hAnsi="Calibri" w:cs="Calibri"/>
                <w:b/>
                <w:bCs/>
                <w:lang w:val="en-GB"/>
              </w:rPr>
              <w:t>Issuer Management Agreement</w:t>
            </w:r>
          </w:p>
        </w:tc>
        <w:tc>
          <w:tcPr>
            <w:tcW w:w="5352" w:type="dxa"/>
          </w:tcPr>
          <w:p w14:paraId="42373C34"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issuer management agreement between the Issuer, [●] and the Security Trustee dated the Signing Date;</w:t>
            </w:r>
          </w:p>
        </w:tc>
      </w:tr>
      <w:tr w:rsidR="00296D5C" w:rsidRPr="00212D42" w14:paraId="470BF1D7" w14:textId="77777777" w:rsidTr="002A53D8">
        <w:tc>
          <w:tcPr>
            <w:tcW w:w="534" w:type="dxa"/>
          </w:tcPr>
          <w:p w14:paraId="0AB60717" w14:textId="77777777" w:rsidR="00296D5C" w:rsidRPr="00D84176" w:rsidRDefault="00296D5C" w:rsidP="00296D5C">
            <w:pPr>
              <w:jc w:val="both"/>
              <w:rPr>
                <w:rFonts w:ascii="Calibri" w:hAnsi="Calibri" w:cs="Calibri"/>
                <w:lang w:val="en-GB"/>
              </w:rPr>
            </w:pPr>
          </w:p>
        </w:tc>
        <w:tc>
          <w:tcPr>
            <w:tcW w:w="3402" w:type="dxa"/>
          </w:tcPr>
          <w:p w14:paraId="043AC644" w14:textId="77777777" w:rsidR="00296D5C" w:rsidRPr="00D84176" w:rsidRDefault="00296D5C" w:rsidP="00296D5C">
            <w:pPr>
              <w:rPr>
                <w:rFonts w:ascii="Calibri" w:hAnsi="Calibri" w:cs="Calibri"/>
                <w:lang w:val="en-GB"/>
              </w:rPr>
            </w:pPr>
            <w:r w:rsidRPr="00D84176">
              <w:rPr>
                <w:rFonts w:ascii="Calibri" w:hAnsi="Calibri" w:cs="Calibri"/>
                <w:b/>
                <w:bCs/>
                <w:lang w:val="en-GB"/>
              </w:rPr>
              <w:t>Issuer Mortgage Receivables Pledge Agreement</w:t>
            </w:r>
          </w:p>
        </w:tc>
        <w:tc>
          <w:tcPr>
            <w:tcW w:w="5352" w:type="dxa"/>
          </w:tcPr>
          <w:p w14:paraId="5DD4C810"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mortgage receivables pledge agreement between the Issuer and the Security Trustee dated the [Signing/Closing] Date;</w:t>
            </w:r>
          </w:p>
        </w:tc>
      </w:tr>
      <w:tr w:rsidR="00296D5C" w:rsidRPr="00212D42" w14:paraId="61130938" w14:textId="77777777" w:rsidTr="002A53D8">
        <w:tc>
          <w:tcPr>
            <w:tcW w:w="534" w:type="dxa"/>
          </w:tcPr>
          <w:p w14:paraId="3049B1C1" w14:textId="77777777" w:rsidR="00296D5C" w:rsidRPr="00D84176" w:rsidRDefault="00296D5C" w:rsidP="00296D5C">
            <w:pPr>
              <w:jc w:val="both"/>
              <w:rPr>
                <w:rFonts w:ascii="Calibri" w:hAnsi="Calibri" w:cs="Calibri"/>
                <w:lang w:val="en-GB"/>
              </w:rPr>
            </w:pPr>
          </w:p>
        </w:tc>
        <w:tc>
          <w:tcPr>
            <w:tcW w:w="3402" w:type="dxa"/>
          </w:tcPr>
          <w:p w14:paraId="1634FB21" w14:textId="77777777" w:rsidR="00296D5C" w:rsidRPr="00D84176" w:rsidRDefault="00296D5C" w:rsidP="00296D5C">
            <w:pPr>
              <w:rPr>
                <w:rFonts w:ascii="Calibri" w:hAnsi="Calibri" w:cs="Calibri"/>
                <w:lang w:val="en-GB"/>
              </w:rPr>
            </w:pPr>
            <w:r w:rsidRPr="00D84176">
              <w:rPr>
                <w:rFonts w:ascii="Calibri" w:hAnsi="Calibri" w:cs="Calibri"/>
                <w:b/>
                <w:bCs/>
                <w:lang w:val="en-GB"/>
              </w:rPr>
              <w:t>Issuer Rights</w:t>
            </w:r>
          </w:p>
        </w:tc>
        <w:tc>
          <w:tcPr>
            <w:tcW w:w="5352" w:type="dxa"/>
          </w:tcPr>
          <w:p w14:paraId="0992D571"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any and all rights of the Issuer under and in connection with [●];</w:t>
            </w:r>
          </w:p>
        </w:tc>
      </w:tr>
      <w:tr w:rsidR="00296D5C" w:rsidRPr="00212D42" w14:paraId="5B6570F4" w14:textId="77777777" w:rsidTr="002A53D8">
        <w:tc>
          <w:tcPr>
            <w:tcW w:w="534" w:type="dxa"/>
          </w:tcPr>
          <w:p w14:paraId="325599E3" w14:textId="77777777" w:rsidR="00296D5C" w:rsidRPr="00D84176" w:rsidRDefault="00296D5C" w:rsidP="00296D5C">
            <w:pPr>
              <w:jc w:val="both"/>
              <w:rPr>
                <w:rFonts w:ascii="Calibri" w:hAnsi="Calibri" w:cs="Calibri"/>
                <w:lang w:val="en-GB"/>
              </w:rPr>
            </w:pPr>
          </w:p>
        </w:tc>
        <w:tc>
          <w:tcPr>
            <w:tcW w:w="3402" w:type="dxa"/>
          </w:tcPr>
          <w:p w14:paraId="18FD6C90" w14:textId="77777777" w:rsidR="00296D5C" w:rsidRPr="00D84176" w:rsidRDefault="00296D5C" w:rsidP="00296D5C">
            <w:pPr>
              <w:rPr>
                <w:rFonts w:ascii="Calibri" w:hAnsi="Calibri" w:cs="Calibri"/>
                <w:lang w:val="en-GB"/>
              </w:rPr>
            </w:pPr>
            <w:r w:rsidRPr="00D84176">
              <w:rPr>
                <w:rFonts w:ascii="Calibri" w:hAnsi="Calibri" w:cs="Calibri"/>
                <w:b/>
                <w:bCs/>
                <w:lang w:val="en-GB"/>
              </w:rPr>
              <w:t>Issuer Rights Pledge Agreement</w:t>
            </w:r>
          </w:p>
        </w:tc>
        <w:tc>
          <w:tcPr>
            <w:tcW w:w="5352" w:type="dxa"/>
          </w:tcPr>
          <w:p w14:paraId="4D3A94A6"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issuer rights pledge agreement between, amongst others, the Issuer, the Security Trustee, the Seller[s] and the Servicer[s] dated the [Signing/Closing] Date pursuant to which a right of pledge is created in favour of the Security Trustee over the Issuer Rights;</w:t>
            </w:r>
          </w:p>
        </w:tc>
      </w:tr>
      <w:tr w:rsidR="00296D5C" w:rsidRPr="00212D42" w14:paraId="547D1CF6" w14:textId="77777777" w:rsidTr="002A53D8">
        <w:tc>
          <w:tcPr>
            <w:tcW w:w="534" w:type="dxa"/>
          </w:tcPr>
          <w:p w14:paraId="5DAB39E0" w14:textId="77777777" w:rsidR="00296D5C" w:rsidRPr="00D84176" w:rsidRDefault="00296D5C" w:rsidP="00296D5C">
            <w:pPr>
              <w:jc w:val="both"/>
              <w:rPr>
                <w:rFonts w:ascii="Calibri" w:hAnsi="Calibri" w:cs="Calibri"/>
                <w:lang w:val="en-GB"/>
              </w:rPr>
            </w:pPr>
          </w:p>
        </w:tc>
        <w:tc>
          <w:tcPr>
            <w:tcW w:w="3402" w:type="dxa"/>
          </w:tcPr>
          <w:p w14:paraId="0CD81C2C" w14:textId="77777777" w:rsidR="00296D5C" w:rsidRPr="00D84176" w:rsidRDefault="00296D5C" w:rsidP="00296D5C">
            <w:pPr>
              <w:rPr>
                <w:rFonts w:ascii="Calibri" w:hAnsi="Calibri" w:cs="Calibri"/>
                <w:lang w:val="en-GB"/>
              </w:rPr>
            </w:pPr>
            <w:r w:rsidRPr="00D84176">
              <w:rPr>
                <w:rFonts w:ascii="Calibri" w:hAnsi="Calibri" w:cs="Calibri"/>
                <w:b/>
                <w:bCs/>
                <w:lang w:val="en-GB"/>
              </w:rPr>
              <w:t>Issuer Transaction Account[s]</w:t>
            </w:r>
          </w:p>
        </w:tc>
        <w:tc>
          <w:tcPr>
            <w:tcW w:w="5352" w:type="dxa"/>
          </w:tcPr>
          <w:p w14:paraId="59BD76A2"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any of the Issuer Collection Account[, ●] [and the Reserve Account];</w:t>
            </w:r>
          </w:p>
        </w:tc>
      </w:tr>
      <w:tr w:rsidR="00296D5C" w:rsidRPr="00212D42" w14:paraId="214D5547" w14:textId="77777777" w:rsidTr="002A53D8">
        <w:tc>
          <w:tcPr>
            <w:tcW w:w="534" w:type="dxa"/>
          </w:tcPr>
          <w:p w14:paraId="5ECCE9B9" w14:textId="77777777" w:rsidR="00296D5C" w:rsidRPr="00D84176" w:rsidRDefault="00296D5C" w:rsidP="00296D5C">
            <w:pPr>
              <w:jc w:val="both"/>
              <w:rPr>
                <w:rFonts w:ascii="Calibri" w:hAnsi="Calibri" w:cs="Calibri"/>
                <w:lang w:val="en-GB"/>
              </w:rPr>
            </w:pPr>
          </w:p>
        </w:tc>
        <w:tc>
          <w:tcPr>
            <w:tcW w:w="3402" w:type="dxa"/>
          </w:tcPr>
          <w:p w14:paraId="762F4EAC"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Land Registry</w:t>
            </w:r>
          </w:p>
        </w:tc>
        <w:tc>
          <w:tcPr>
            <w:tcW w:w="5352" w:type="dxa"/>
          </w:tcPr>
          <w:p w14:paraId="0FEA0EFA"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Dutch land registry (</w:t>
            </w:r>
            <w:r w:rsidRPr="00D84176">
              <w:rPr>
                <w:rFonts w:ascii="Calibri" w:hAnsi="Calibri" w:cs="Calibri"/>
                <w:i/>
                <w:iCs/>
                <w:lang w:val="en-GB"/>
              </w:rPr>
              <w:t xml:space="preserve">het </w:t>
            </w:r>
            <w:proofErr w:type="spellStart"/>
            <w:r w:rsidRPr="00D84176">
              <w:rPr>
                <w:rFonts w:ascii="Calibri" w:hAnsi="Calibri" w:cs="Calibri"/>
                <w:i/>
                <w:iCs/>
                <w:lang w:val="en-GB"/>
              </w:rPr>
              <w:t>Kadaster</w:t>
            </w:r>
            <w:proofErr w:type="spellEnd"/>
            <w:r w:rsidRPr="00D84176">
              <w:rPr>
                <w:rFonts w:ascii="Calibri" w:hAnsi="Calibri" w:cs="Calibri"/>
                <w:lang w:val="en-GB"/>
              </w:rPr>
              <w:t>);]</w:t>
            </w:r>
          </w:p>
        </w:tc>
      </w:tr>
      <w:tr w:rsidR="00296D5C" w:rsidRPr="00212D42" w14:paraId="74AFF010" w14:textId="77777777" w:rsidTr="002A53D8">
        <w:tc>
          <w:tcPr>
            <w:tcW w:w="534" w:type="dxa"/>
          </w:tcPr>
          <w:p w14:paraId="2ECD5112" w14:textId="77777777" w:rsidR="00296D5C" w:rsidRPr="00D84176" w:rsidRDefault="00296D5C" w:rsidP="00296D5C">
            <w:pPr>
              <w:jc w:val="both"/>
              <w:rPr>
                <w:rFonts w:ascii="Calibri" w:hAnsi="Calibri" w:cs="Calibri"/>
                <w:lang w:val="en-GB"/>
              </w:rPr>
            </w:pPr>
          </w:p>
        </w:tc>
        <w:tc>
          <w:tcPr>
            <w:tcW w:w="3402" w:type="dxa"/>
          </w:tcPr>
          <w:p w14:paraId="15ABF5EF"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LCR Assessment</w:t>
            </w:r>
          </w:p>
        </w:tc>
        <w:tc>
          <w:tcPr>
            <w:tcW w:w="5352" w:type="dxa"/>
          </w:tcPr>
          <w:p w14:paraId="010695DD"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assessment made by [the Third Party Verification Agent/[●]] in relation to compliance with the criteria set forth in the LCR Delegated Regulation, as amended by Commission Delegated Regulation (EU) 2018/1620 of 13 July 2018;]</w:t>
            </w:r>
          </w:p>
        </w:tc>
      </w:tr>
      <w:tr w:rsidR="00296D5C" w:rsidRPr="00212D42" w14:paraId="18435EC7" w14:textId="77777777" w:rsidTr="002A53D8">
        <w:tc>
          <w:tcPr>
            <w:tcW w:w="534" w:type="dxa"/>
          </w:tcPr>
          <w:p w14:paraId="1C99792C" w14:textId="77777777" w:rsidR="00296D5C" w:rsidRPr="00D84176" w:rsidRDefault="00296D5C" w:rsidP="00296D5C">
            <w:pPr>
              <w:jc w:val="both"/>
              <w:rPr>
                <w:rFonts w:ascii="Calibri" w:hAnsi="Calibri" w:cs="Calibri"/>
                <w:lang w:val="en-GB"/>
              </w:rPr>
            </w:pPr>
          </w:p>
        </w:tc>
        <w:tc>
          <w:tcPr>
            <w:tcW w:w="3402" w:type="dxa"/>
          </w:tcPr>
          <w:p w14:paraId="46CA4674"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LCR Delegated Regulation</w:t>
            </w:r>
          </w:p>
        </w:tc>
        <w:tc>
          <w:tcPr>
            <w:tcW w:w="5352" w:type="dxa"/>
          </w:tcPr>
          <w:p w14:paraId="58FDB631"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Commission Delegated Regulation (EU) 2015/61 of 10 October 2014 to supplement Regulation (EU) No 575/2013 of the European Parliament and the Council with regard to liquidity coverage requirement for Credit Institutions;]</w:t>
            </w:r>
          </w:p>
        </w:tc>
      </w:tr>
      <w:tr w:rsidR="00296D5C" w:rsidRPr="00D84176" w14:paraId="65C01FFF" w14:textId="77777777" w:rsidTr="002A53D8">
        <w:tc>
          <w:tcPr>
            <w:tcW w:w="534" w:type="dxa"/>
          </w:tcPr>
          <w:p w14:paraId="6B97BE20" w14:textId="77777777" w:rsidR="00296D5C" w:rsidRPr="00D84176" w:rsidRDefault="00296D5C" w:rsidP="00296D5C">
            <w:pPr>
              <w:jc w:val="both"/>
              <w:rPr>
                <w:rFonts w:ascii="Calibri" w:hAnsi="Calibri" w:cs="Calibri"/>
                <w:lang w:val="en-GB"/>
              </w:rPr>
            </w:pPr>
          </w:p>
        </w:tc>
        <w:tc>
          <w:tcPr>
            <w:tcW w:w="3402" w:type="dxa"/>
          </w:tcPr>
          <w:p w14:paraId="3765B68E"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 [Lead/[●]] Manager</w:t>
            </w:r>
          </w:p>
        </w:tc>
        <w:tc>
          <w:tcPr>
            <w:tcW w:w="5352" w:type="dxa"/>
          </w:tcPr>
          <w:p w14:paraId="541932D6"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0949D0B6" w14:textId="77777777" w:rsidTr="002A53D8">
        <w:tc>
          <w:tcPr>
            <w:tcW w:w="534" w:type="dxa"/>
          </w:tcPr>
          <w:p w14:paraId="169854D4" w14:textId="77777777" w:rsidR="00296D5C" w:rsidRPr="00D84176" w:rsidRDefault="00296D5C" w:rsidP="00296D5C">
            <w:pPr>
              <w:jc w:val="both"/>
              <w:rPr>
                <w:rFonts w:ascii="Calibri" w:hAnsi="Calibri" w:cs="Calibri"/>
                <w:highlight w:val="yellow"/>
                <w:lang w:val="en-GB"/>
              </w:rPr>
            </w:pPr>
          </w:p>
        </w:tc>
        <w:tc>
          <w:tcPr>
            <w:tcW w:w="3402" w:type="dxa"/>
          </w:tcPr>
          <w:p w14:paraId="6CFAFEA9" w14:textId="16BCAFC3" w:rsidR="00296D5C" w:rsidRPr="004368F7" w:rsidRDefault="00D231C2" w:rsidP="00296D5C">
            <w:pPr>
              <w:rPr>
                <w:rFonts w:ascii="Calibri" w:hAnsi="Calibri" w:cs="Calibri"/>
                <w:lang w:val="en-GB"/>
              </w:rPr>
            </w:pPr>
            <w:r>
              <w:rPr>
                <w:rFonts w:ascii="Calibri" w:hAnsi="Calibri" w:cs="Calibri"/>
                <w:b/>
                <w:bCs/>
                <w:lang w:val="en-GB"/>
              </w:rPr>
              <w:t>[</w:t>
            </w:r>
            <w:r w:rsidR="00296D5C" w:rsidRPr="004368F7">
              <w:rPr>
                <w:rFonts w:ascii="Calibri" w:hAnsi="Calibri" w:cs="Calibri"/>
                <w:b/>
                <w:bCs/>
                <w:lang w:val="en-GB"/>
              </w:rPr>
              <w:t>Life Insurance Policy</w:t>
            </w:r>
          </w:p>
        </w:tc>
        <w:tc>
          <w:tcPr>
            <w:tcW w:w="5352" w:type="dxa"/>
          </w:tcPr>
          <w:p w14:paraId="74089BB1" w14:textId="188E2BC9" w:rsidR="00296D5C" w:rsidRPr="004368F7" w:rsidRDefault="00296D5C" w:rsidP="00296D5C">
            <w:pPr>
              <w:spacing w:after="240" w:line="240" w:lineRule="exact"/>
              <w:jc w:val="both"/>
              <w:rPr>
                <w:rFonts w:ascii="Calibri" w:hAnsi="Calibri" w:cs="Calibri"/>
                <w:lang w:val="en-GB"/>
              </w:rPr>
            </w:pPr>
            <w:r w:rsidRPr="004368F7">
              <w:rPr>
                <w:rFonts w:ascii="Calibri" w:hAnsi="Calibri" w:cs="Calibri"/>
                <w:lang w:val="en-GB"/>
              </w:rPr>
              <w:t>means an insurance policy taken out by any Borrower comprised of a risk insurance element and a capital insurance element which pays out a certain amount on an agreed date or, if earlier, upon the death of the insured life;</w:t>
            </w:r>
            <w:r w:rsidR="00D231C2">
              <w:rPr>
                <w:rFonts w:ascii="Calibri" w:hAnsi="Calibri" w:cs="Calibri"/>
                <w:lang w:val="en-GB"/>
              </w:rPr>
              <w:t>]</w:t>
            </w:r>
          </w:p>
        </w:tc>
      </w:tr>
      <w:tr w:rsidR="00296D5C" w:rsidRPr="00212D42" w14:paraId="4E3EBC58" w14:textId="77777777" w:rsidTr="002A53D8">
        <w:tc>
          <w:tcPr>
            <w:tcW w:w="534" w:type="dxa"/>
          </w:tcPr>
          <w:p w14:paraId="6FD88FE2" w14:textId="77777777" w:rsidR="00296D5C" w:rsidRPr="00D84176" w:rsidRDefault="00296D5C" w:rsidP="00296D5C">
            <w:pPr>
              <w:jc w:val="both"/>
              <w:rPr>
                <w:rFonts w:ascii="Calibri" w:hAnsi="Calibri" w:cs="Calibri"/>
                <w:highlight w:val="yellow"/>
                <w:lang w:val="en-GB"/>
              </w:rPr>
            </w:pPr>
          </w:p>
        </w:tc>
        <w:tc>
          <w:tcPr>
            <w:tcW w:w="3402" w:type="dxa"/>
          </w:tcPr>
          <w:p w14:paraId="6214D307" w14:textId="77777777" w:rsidR="00296D5C" w:rsidRPr="004368F7" w:rsidRDefault="00296D5C" w:rsidP="00296D5C">
            <w:pPr>
              <w:rPr>
                <w:rFonts w:ascii="Calibri" w:hAnsi="Calibri" w:cs="Calibri"/>
                <w:lang w:val="en-GB"/>
              </w:rPr>
            </w:pPr>
            <w:r>
              <w:rPr>
                <w:rFonts w:ascii="Calibri" w:hAnsi="Calibri" w:cs="Calibri"/>
                <w:b/>
                <w:bCs/>
                <w:lang w:val="en-GB"/>
              </w:rPr>
              <w:t>[</w:t>
            </w:r>
            <w:r w:rsidRPr="004368F7">
              <w:rPr>
                <w:rFonts w:ascii="Calibri" w:hAnsi="Calibri" w:cs="Calibri"/>
                <w:b/>
                <w:bCs/>
                <w:lang w:val="en-GB"/>
              </w:rPr>
              <w:t>Life Mortgage Loan</w:t>
            </w:r>
          </w:p>
        </w:tc>
        <w:tc>
          <w:tcPr>
            <w:tcW w:w="5352" w:type="dxa"/>
          </w:tcPr>
          <w:p w14:paraId="53F08C2F" w14:textId="77777777" w:rsidR="00296D5C" w:rsidRPr="004368F7" w:rsidRDefault="00296D5C" w:rsidP="00296D5C">
            <w:pPr>
              <w:spacing w:after="240" w:line="240" w:lineRule="exact"/>
              <w:jc w:val="both"/>
              <w:rPr>
                <w:rFonts w:ascii="Calibri" w:hAnsi="Calibri" w:cs="Calibri"/>
                <w:lang w:val="en-GB"/>
              </w:rPr>
            </w:pPr>
            <w:r w:rsidRPr="004368F7">
              <w:rPr>
                <w:rFonts w:ascii="Calibri" w:hAnsi="Calibri" w:cs="Calibri"/>
                <w:lang w:val="en-GB"/>
              </w:rPr>
              <w:t>means a mortgage loan or part thereof in respect of which the Borrower is not required to repay principal until maturity, but instead pays on a monthly basis a premium to the relevant Insurance Company;</w:t>
            </w:r>
            <w:r>
              <w:rPr>
                <w:rFonts w:ascii="Calibri" w:hAnsi="Calibri" w:cs="Calibri"/>
                <w:lang w:val="en-GB"/>
              </w:rPr>
              <w:t>]</w:t>
            </w:r>
          </w:p>
        </w:tc>
      </w:tr>
      <w:tr w:rsidR="00296D5C" w:rsidRPr="00212D42" w14:paraId="2F1AA23B" w14:textId="77777777" w:rsidTr="002A53D8">
        <w:tc>
          <w:tcPr>
            <w:tcW w:w="534" w:type="dxa"/>
          </w:tcPr>
          <w:p w14:paraId="57CC4A91" w14:textId="77777777" w:rsidR="00296D5C" w:rsidRPr="00D84176" w:rsidRDefault="00296D5C" w:rsidP="00296D5C">
            <w:pPr>
              <w:jc w:val="both"/>
              <w:rPr>
                <w:rFonts w:ascii="Calibri" w:hAnsi="Calibri" w:cs="Calibri"/>
                <w:highlight w:val="yellow"/>
                <w:lang w:val="en-GB"/>
              </w:rPr>
            </w:pPr>
          </w:p>
        </w:tc>
        <w:tc>
          <w:tcPr>
            <w:tcW w:w="3402" w:type="dxa"/>
          </w:tcPr>
          <w:p w14:paraId="53558B45" w14:textId="77777777" w:rsidR="00296D5C" w:rsidRPr="004368F7" w:rsidRDefault="00296D5C" w:rsidP="00296D5C">
            <w:pPr>
              <w:rPr>
                <w:rFonts w:ascii="Calibri" w:hAnsi="Calibri" w:cs="Calibri"/>
                <w:lang w:val="en-GB"/>
              </w:rPr>
            </w:pPr>
            <w:r>
              <w:rPr>
                <w:rFonts w:ascii="Calibri" w:hAnsi="Calibri" w:cs="Calibri"/>
                <w:b/>
                <w:bCs/>
                <w:lang w:val="en-GB"/>
              </w:rPr>
              <w:t>[</w:t>
            </w:r>
            <w:r w:rsidRPr="004368F7">
              <w:rPr>
                <w:rFonts w:ascii="Calibri" w:hAnsi="Calibri" w:cs="Calibri"/>
                <w:b/>
                <w:bCs/>
                <w:lang w:val="en-GB"/>
              </w:rPr>
              <w:t>Life Mortgage Receivable</w:t>
            </w:r>
          </w:p>
        </w:tc>
        <w:tc>
          <w:tcPr>
            <w:tcW w:w="5352" w:type="dxa"/>
          </w:tcPr>
          <w:p w14:paraId="13CCB3CE" w14:textId="77777777" w:rsidR="00296D5C" w:rsidRPr="004368F7" w:rsidRDefault="00296D5C" w:rsidP="00296D5C">
            <w:pPr>
              <w:spacing w:after="240" w:line="240" w:lineRule="exact"/>
              <w:jc w:val="both"/>
              <w:rPr>
                <w:rFonts w:ascii="Calibri" w:hAnsi="Calibri" w:cs="Calibri"/>
                <w:lang w:val="en-GB"/>
              </w:rPr>
            </w:pPr>
            <w:r w:rsidRPr="004368F7">
              <w:rPr>
                <w:rFonts w:ascii="Calibri" w:hAnsi="Calibri" w:cs="Calibri"/>
                <w:lang w:val="en-GB"/>
              </w:rPr>
              <w:t>means the Mortgage Receivable resulting from a Life Mortgage Loan;</w:t>
            </w:r>
            <w:r>
              <w:rPr>
                <w:rFonts w:ascii="Calibri" w:hAnsi="Calibri" w:cs="Calibri"/>
                <w:lang w:val="en-GB"/>
              </w:rPr>
              <w:t>]</w:t>
            </w:r>
          </w:p>
        </w:tc>
      </w:tr>
      <w:tr w:rsidR="00296D5C" w:rsidRPr="00212D42" w14:paraId="2F7EC5EC" w14:textId="77777777" w:rsidTr="002A53D8">
        <w:tc>
          <w:tcPr>
            <w:tcW w:w="534" w:type="dxa"/>
          </w:tcPr>
          <w:p w14:paraId="2BCE7459" w14:textId="77777777" w:rsidR="00296D5C" w:rsidRPr="00D84176" w:rsidRDefault="00296D5C" w:rsidP="00296D5C">
            <w:pPr>
              <w:jc w:val="both"/>
              <w:rPr>
                <w:rFonts w:ascii="Calibri" w:hAnsi="Calibri" w:cs="Calibri"/>
                <w:lang w:val="en-GB"/>
              </w:rPr>
            </w:pPr>
          </w:p>
        </w:tc>
        <w:tc>
          <w:tcPr>
            <w:tcW w:w="3402" w:type="dxa"/>
          </w:tcPr>
          <w:p w14:paraId="2A5235AD" w14:textId="77777777" w:rsidR="00296D5C" w:rsidRPr="00D84176" w:rsidRDefault="00296D5C" w:rsidP="00296D5C">
            <w:pPr>
              <w:rPr>
                <w:rFonts w:ascii="Calibri" w:hAnsi="Calibri" w:cs="Calibri"/>
                <w:lang w:val="en-GB"/>
              </w:rPr>
            </w:pPr>
            <w:r>
              <w:rPr>
                <w:rFonts w:ascii="Calibri" w:hAnsi="Calibri" w:cs="Calibri"/>
                <w:b/>
                <w:bCs/>
                <w:lang w:val="en-GB"/>
              </w:rPr>
              <w:t>[</w:t>
            </w:r>
            <w:r w:rsidRPr="00D84176">
              <w:rPr>
                <w:rFonts w:ascii="Calibri" w:hAnsi="Calibri" w:cs="Calibri"/>
                <w:b/>
                <w:bCs/>
                <w:lang w:val="en-GB"/>
              </w:rPr>
              <w:t>Linear Mortgage Loan</w:t>
            </w:r>
          </w:p>
        </w:tc>
        <w:tc>
          <w:tcPr>
            <w:tcW w:w="5352" w:type="dxa"/>
          </w:tcPr>
          <w:p w14:paraId="2EE2024B"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 mortgage loan or part thereof in respect of which the Borrower each month pays a fixed amount of principal towards redemption of such mortgage loan (or relevant part thereof) until maturity;</w:t>
            </w:r>
            <w:r>
              <w:rPr>
                <w:rFonts w:ascii="Calibri" w:hAnsi="Calibri" w:cs="Calibri"/>
                <w:lang w:val="en-GB"/>
              </w:rPr>
              <w:t>]</w:t>
            </w:r>
          </w:p>
        </w:tc>
      </w:tr>
      <w:tr w:rsidR="00296D5C" w:rsidRPr="00212D42" w14:paraId="4F1F81C1" w14:textId="77777777" w:rsidTr="002A53D8">
        <w:tc>
          <w:tcPr>
            <w:tcW w:w="534" w:type="dxa"/>
          </w:tcPr>
          <w:p w14:paraId="2D7BBDEF" w14:textId="77777777" w:rsidR="00296D5C" w:rsidRPr="00D84176" w:rsidRDefault="00296D5C" w:rsidP="00296D5C">
            <w:pPr>
              <w:jc w:val="both"/>
              <w:rPr>
                <w:rFonts w:ascii="Calibri" w:hAnsi="Calibri" w:cs="Calibri"/>
                <w:lang w:val="en-GB"/>
              </w:rPr>
            </w:pPr>
          </w:p>
        </w:tc>
        <w:tc>
          <w:tcPr>
            <w:tcW w:w="3402" w:type="dxa"/>
          </w:tcPr>
          <w:p w14:paraId="7F32536F" w14:textId="77777777" w:rsidR="00296D5C" w:rsidRPr="00D84176" w:rsidRDefault="00296D5C" w:rsidP="00296D5C">
            <w:pPr>
              <w:rPr>
                <w:rFonts w:ascii="Calibri" w:hAnsi="Calibri" w:cs="Calibri"/>
                <w:lang w:val="en-GB"/>
              </w:rPr>
            </w:pPr>
            <w:r w:rsidRPr="00D84176">
              <w:rPr>
                <w:rFonts w:ascii="Calibri" w:hAnsi="Calibri" w:cs="Calibri"/>
                <w:b/>
                <w:bCs/>
                <w:lang w:val="en-GB"/>
              </w:rPr>
              <w:t>Linear Mortgage Receivable</w:t>
            </w:r>
          </w:p>
        </w:tc>
        <w:tc>
          <w:tcPr>
            <w:tcW w:w="5352" w:type="dxa"/>
          </w:tcPr>
          <w:p w14:paraId="48B7D2D1"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Mortgage Receivable resulting from a Linear Mortgage Loan;</w:t>
            </w:r>
          </w:p>
        </w:tc>
      </w:tr>
      <w:tr w:rsidR="00296D5C" w:rsidRPr="00D84176" w14:paraId="006BEAC2" w14:textId="77777777" w:rsidTr="002A53D8">
        <w:tc>
          <w:tcPr>
            <w:tcW w:w="534" w:type="dxa"/>
          </w:tcPr>
          <w:p w14:paraId="06C19D30" w14:textId="77777777" w:rsidR="00296D5C" w:rsidRPr="00D84176" w:rsidRDefault="00296D5C" w:rsidP="00296D5C">
            <w:pPr>
              <w:jc w:val="both"/>
              <w:rPr>
                <w:rFonts w:ascii="Calibri" w:hAnsi="Calibri" w:cs="Calibri"/>
                <w:lang w:val="en-GB"/>
              </w:rPr>
            </w:pPr>
          </w:p>
        </w:tc>
        <w:tc>
          <w:tcPr>
            <w:tcW w:w="3402" w:type="dxa"/>
          </w:tcPr>
          <w:p w14:paraId="4CB7E645" w14:textId="77777777" w:rsidR="00296D5C" w:rsidRPr="00D84176" w:rsidRDefault="00296D5C" w:rsidP="00296D5C">
            <w:pPr>
              <w:rPr>
                <w:rFonts w:ascii="Calibri" w:hAnsi="Calibri" w:cs="Calibri"/>
                <w:lang w:val="en-GB"/>
              </w:rPr>
            </w:pPr>
            <w:r w:rsidRPr="00D84176">
              <w:rPr>
                <w:rFonts w:ascii="Calibri" w:hAnsi="Calibri" w:cs="Calibri"/>
                <w:b/>
                <w:bCs/>
                <w:lang w:val="en-GB"/>
              </w:rPr>
              <w:t>Listing Agent</w:t>
            </w:r>
          </w:p>
        </w:tc>
        <w:tc>
          <w:tcPr>
            <w:tcW w:w="5352" w:type="dxa"/>
          </w:tcPr>
          <w:p w14:paraId="4609C8DF"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251CA08F" w14:textId="77777777" w:rsidTr="002A53D8">
        <w:tc>
          <w:tcPr>
            <w:tcW w:w="534" w:type="dxa"/>
          </w:tcPr>
          <w:p w14:paraId="4719BC7D" w14:textId="77777777" w:rsidR="00296D5C" w:rsidRPr="00D84176" w:rsidRDefault="00296D5C" w:rsidP="00296D5C">
            <w:pPr>
              <w:jc w:val="both"/>
              <w:rPr>
                <w:rFonts w:ascii="Calibri" w:hAnsi="Calibri" w:cs="Calibri"/>
                <w:lang w:val="en-GB"/>
              </w:rPr>
            </w:pPr>
          </w:p>
        </w:tc>
        <w:tc>
          <w:tcPr>
            <w:tcW w:w="3402" w:type="dxa"/>
          </w:tcPr>
          <w:p w14:paraId="4160E11A" w14:textId="77777777" w:rsidR="00296D5C" w:rsidRPr="00D84176" w:rsidRDefault="00296D5C" w:rsidP="00296D5C">
            <w:pPr>
              <w:rPr>
                <w:rFonts w:ascii="Calibri" w:hAnsi="Calibri" w:cs="Calibri"/>
                <w:lang w:val="en-GB"/>
              </w:rPr>
            </w:pPr>
            <w:r w:rsidRPr="00D84176">
              <w:rPr>
                <w:rFonts w:ascii="Calibri" w:hAnsi="Calibri" w:cs="Calibri"/>
                <w:b/>
                <w:bCs/>
                <w:lang w:val="en-GB"/>
              </w:rPr>
              <w:t>Loan Parts</w:t>
            </w:r>
          </w:p>
        </w:tc>
        <w:tc>
          <w:tcPr>
            <w:tcW w:w="5352" w:type="dxa"/>
          </w:tcPr>
          <w:p w14:paraId="3CA871A5"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one or more of the loan parts (</w:t>
            </w:r>
            <w:proofErr w:type="spellStart"/>
            <w:r w:rsidRPr="00D84176">
              <w:rPr>
                <w:rFonts w:ascii="Calibri" w:hAnsi="Calibri" w:cs="Calibri"/>
                <w:i/>
                <w:iCs/>
                <w:lang w:val="en-GB"/>
              </w:rPr>
              <w:t>leningdelen</w:t>
            </w:r>
            <w:proofErr w:type="spellEnd"/>
            <w:r w:rsidRPr="00D84176">
              <w:rPr>
                <w:rFonts w:ascii="Calibri" w:hAnsi="Calibri" w:cs="Calibri"/>
                <w:lang w:val="en-GB"/>
              </w:rPr>
              <w:t>) of which a mortgage loan consists;</w:t>
            </w:r>
          </w:p>
        </w:tc>
      </w:tr>
      <w:tr w:rsidR="00296D5C" w:rsidRPr="00212D42" w14:paraId="1A8183E0" w14:textId="77777777" w:rsidTr="002A53D8">
        <w:tc>
          <w:tcPr>
            <w:tcW w:w="534" w:type="dxa"/>
          </w:tcPr>
          <w:p w14:paraId="56484AB7" w14:textId="77777777" w:rsidR="00296D5C" w:rsidRPr="00D84176" w:rsidRDefault="00296D5C" w:rsidP="00296D5C">
            <w:pPr>
              <w:jc w:val="both"/>
              <w:rPr>
                <w:rFonts w:ascii="Calibri" w:hAnsi="Calibri" w:cs="Calibri"/>
                <w:lang w:val="en-GB"/>
              </w:rPr>
            </w:pPr>
          </w:p>
        </w:tc>
        <w:tc>
          <w:tcPr>
            <w:tcW w:w="3402" w:type="dxa"/>
          </w:tcPr>
          <w:p w14:paraId="2E67343C"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Loan to Income Ratio</w:t>
            </w:r>
          </w:p>
        </w:tc>
        <w:tc>
          <w:tcPr>
            <w:tcW w:w="5352" w:type="dxa"/>
          </w:tcPr>
          <w:p w14:paraId="484BAEE6"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in respect of a Mortgage Loan, the ratio calculated by dividing the outstanding principal [amount / balance]  on such date by the sum of the gross annual income of the relevant Borrower(s);]</w:t>
            </w:r>
          </w:p>
        </w:tc>
      </w:tr>
      <w:tr w:rsidR="00296D5C" w:rsidRPr="00212D42" w14:paraId="412BB08E" w14:textId="77777777" w:rsidTr="002A53D8">
        <w:tc>
          <w:tcPr>
            <w:tcW w:w="534" w:type="dxa"/>
          </w:tcPr>
          <w:p w14:paraId="75ACE570" w14:textId="77777777" w:rsidR="00296D5C" w:rsidRPr="00D84176" w:rsidRDefault="00296D5C" w:rsidP="00296D5C">
            <w:pPr>
              <w:jc w:val="both"/>
              <w:rPr>
                <w:rFonts w:ascii="Calibri" w:hAnsi="Calibri" w:cs="Calibri"/>
                <w:lang w:val="en-GB"/>
              </w:rPr>
            </w:pPr>
          </w:p>
        </w:tc>
        <w:tc>
          <w:tcPr>
            <w:tcW w:w="3402" w:type="dxa"/>
          </w:tcPr>
          <w:p w14:paraId="04EAFB51"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Local Business Day</w:t>
            </w:r>
          </w:p>
        </w:tc>
        <w:tc>
          <w:tcPr>
            <w:tcW w:w="5352" w:type="dxa"/>
          </w:tcPr>
          <w:p w14:paraId="45B80F31"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has the meaning ascribed thereto in Condition [●] (●);]</w:t>
            </w:r>
          </w:p>
        </w:tc>
      </w:tr>
      <w:tr w:rsidR="00296D5C" w:rsidRPr="00212D42" w14:paraId="48997842" w14:textId="77777777" w:rsidTr="002A53D8">
        <w:tc>
          <w:tcPr>
            <w:tcW w:w="534" w:type="dxa"/>
          </w:tcPr>
          <w:p w14:paraId="442104B0" w14:textId="77777777" w:rsidR="00296D5C" w:rsidRPr="00D84176" w:rsidRDefault="00296D5C" w:rsidP="00296D5C">
            <w:pPr>
              <w:jc w:val="both"/>
              <w:rPr>
                <w:rFonts w:ascii="Calibri" w:hAnsi="Calibri" w:cs="Calibri"/>
                <w:lang w:val="en-GB"/>
              </w:rPr>
            </w:pPr>
          </w:p>
        </w:tc>
        <w:tc>
          <w:tcPr>
            <w:tcW w:w="3402" w:type="dxa"/>
          </w:tcPr>
          <w:p w14:paraId="41BDAA41"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MAD Regulations</w:t>
            </w:r>
          </w:p>
        </w:tc>
        <w:tc>
          <w:tcPr>
            <w:tcW w:w="5352" w:type="dxa"/>
          </w:tcPr>
          <w:p w14:paraId="2439630C"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Market Abuse Directive, the Market Abuse Regulation and the Dutch implementation legislation pertaining thereto;]</w:t>
            </w:r>
          </w:p>
        </w:tc>
      </w:tr>
      <w:tr w:rsidR="00296D5C" w:rsidRPr="00212D42" w14:paraId="781E696B" w14:textId="77777777" w:rsidTr="002A53D8">
        <w:tc>
          <w:tcPr>
            <w:tcW w:w="534" w:type="dxa"/>
          </w:tcPr>
          <w:p w14:paraId="42A75EF5" w14:textId="77777777" w:rsidR="00296D5C" w:rsidRPr="00D84176" w:rsidRDefault="00296D5C" w:rsidP="00296D5C">
            <w:pPr>
              <w:jc w:val="both"/>
              <w:rPr>
                <w:rFonts w:ascii="Calibri" w:hAnsi="Calibri" w:cs="Calibri"/>
                <w:lang w:val="en-GB"/>
              </w:rPr>
            </w:pPr>
          </w:p>
        </w:tc>
        <w:tc>
          <w:tcPr>
            <w:tcW w:w="3402" w:type="dxa"/>
          </w:tcPr>
          <w:p w14:paraId="29F2B4D2" w14:textId="77777777" w:rsidR="00296D5C" w:rsidRPr="00D84176" w:rsidRDefault="00296D5C" w:rsidP="00296D5C">
            <w:pPr>
              <w:rPr>
                <w:rFonts w:ascii="Calibri" w:hAnsi="Calibri" w:cs="Calibri"/>
                <w:lang w:val="en-GB"/>
              </w:rPr>
            </w:pPr>
            <w:r w:rsidRPr="00D84176">
              <w:rPr>
                <w:rFonts w:ascii="Calibri" w:hAnsi="Calibri" w:cs="Calibri"/>
                <w:b/>
                <w:bCs/>
                <w:lang w:val="en-GB"/>
              </w:rPr>
              <w:t>Management Agreement</w:t>
            </w:r>
          </w:p>
        </w:tc>
        <w:tc>
          <w:tcPr>
            <w:tcW w:w="5352" w:type="dxa"/>
          </w:tcPr>
          <w:p w14:paraId="5F0FB1A1"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any of (i) the Issuer Management Agreement, (ii) the Shareholder Management Agreement and (iii) the Security Trustee Management Agreement;</w:t>
            </w:r>
          </w:p>
        </w:tc>
      </w:tr>
      <w:tr w:rsidR="00296D5C" w:rsidRPr="002A53D8" w14:paraId="0A648910" w14:textId="77777777" w:rsidTr="002A53D8">
        <w:tc>
          <w:tcPr>
            <w:tcW w:w="534" w:type="dxa"/>
          </w:tcPr>
          <w:p w14:paraId="41BF1858" w14:textId="77777777" w:rsidR="00296D5C" w:rsidRPr="00D84176" w:rsidRDefault="00296D5C" w:rsidP="00296D5C">
            <w:pPr>
              <w:jc w:val="both"/>
              <w:rPr>
                <w:rFonts w:ascii="Calibri" w:hAnsi="Calibri" w:cs="Calibri"/>
                <w:lang w:val="en-GB"/>
              </w:rPr>
            </w:pPr>
          </w:p>
        </w:tc>
        <w:tc>
          <w:tcPr>
            <w:tcW w:w="3402" w:type="dxa"/>
          </w:tcPr>
          <w:p w14:paraId="5B15C627"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Manager[s]</w:t>
            </w:r>
          </w:p>
        </w:tc>
        <w:tc>
          <w:tcPr>
            <w:tcW w:w="5352" w:type="dxa"/>
          </w:tcPr>
          <w:p w14:paraId="6D5FAC5E"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48F5FE9F" w14:textId="77777777" w:rsidTr="002A53D8">
        <w:tc>
          <w:tcPr>
            <w:tcW w:w="534" w:type="dxa"/>
          </w:tcPr>
          <w:p w14:paraId="4DEAE87A" w14:textId="77777777" w:rsidR="00296D5C" w:rsidRPr="00D84176" w:rsidRDefault="00296D5C" w:rsidP="00296D5C">
            <w:pPr>
              <w:jc w:val="both"/>
              <w:rPr>
                <w:rFonts w:ascii="Calibri" w:hAnsi="Calibri" w:cs="Calibri"/>
                <w:lang w:val="en-GB"/>
              </w:rPr>
            </w:pPr>
          </w:p>
        </w:tc>
        <w:tc>
          <w:tcPr>
            <w:tcW w:w="3402" w:type="dxa"/>
          </w:tcPr>
          <w:p w14:paraId="47E57CF7"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Market Abuse Directive</w:t>
            </w:r>
          </w:p>
        </w:tc>
        <w:tc>
          <w:tcPr>
            <w:tcW w:w="5352" w:type="dxa"/>
          </w:tcPr>
          <w:p w14:paraId="49F7F81B" w14:textId="77777777" w:rsidR="00296D5C" w:rsidRPr="00D84176" w:rsidRDefault="000F49E0" w:rsidP="00296D5C">
            <w:pPr>
              <w:spacing w:after="240" w:line="240" w:lineRule="exact"/>
              <w:jc w:val="both"/>
              <w:rPr>
                <w:rFonts w:ascii="Calibri" w:hAnsi="Calibri" w:cs="Calibri"/>
                <w:lang w:val="en-GB"/>
              </w:rPr>
            </w:pPr>
            <w:r>
              <w:rPr>
                <w:rFonts w:ascii="Calibri" w:hAnsi="Calibri" w:cs="Calibri"/>
                <w:lang w:val="en-GB"/>
              </w:rPr>
              <w:t xml:space="preserve">means </w:t>
            </w:r>
            <w:r w:rsidR="00296D5C" w:rsidRPr="00D84176">
              <w:rPr>
                <w:rFonts w:ascii="Calibri" w:hAnsi="Calibri" w:cs="Calibri"/>
                <w:lang w:val="en-GB"/>
              </w:rPr>
              <w:t>Directive 2014/57/EU of 16 April 2014;]</w:t>
            </w:r>
          </w:p>
        </w:tc>
      </w:tr>
      <w:tr w:rsidR="00296D5C" w:rsidRPr="00212D42" w14:paraId="18211D05" w14:textId="77777777" w:rsidTr="002A53D8">
        <w:tc>
          <w:tcPr>
            <w:tcW w:w="534" w:type="dxa"/>
          </w:tcPr>
          <w:p w14:paraId="2035F94C" w14:textId="77777777" w:rsidR="00296D5C" w:rsidRPr="00D84176" w:rsidRDefault="00296D5C" w:rsidP="00296D5C">
            <w:pPr>
              <w:jc w:val="both"/>
              <w:rPr>
                <w:rFonts w:ascii="Calibri" w:hAnsi="Calibri" w:cs="Calibri"/>
                <w:lang w:val="en-GB"/>
              </w:rPr>
            </w:pPr>
          </w:p>
        </w:tc>
        <w:tc>
          <w:tcPr>
            <w:tcW w:w="3402" w:type="dxa"/>
          </w:tcPr>
          <w:p w14:paraId="51A9A2CA"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Market Abuse Regulation</w:t>
            </w:r>
          </w:p>
        </w:tc>
        <w:tc>
          <w:tcPr>
            <w:tcW w:w="5352" w:type="dxa"/>
          </w:tcPr>
          <w:p w14:paraId="73D6F27A" w14:textId="77777777" w:rsidR="00296D5C" w:rsidRPr="00D84176" w:rsidRDefault="000F49E0" w:rsidP="00296D5C">
            <w:pPr>
              <w:spacing w:after="240" w:line="240" w:lineRule="exact"/>
              <w:jc w:val="both"/>
              <w:rPr>
                <w:rFonts w:ascii="Calibri" w:hAnsi="Calibri" w:cs="Calibri"/>
                <w:lang w:val="en-GB"/>
              </w:rPr>
            </w:pPr>
            <w:r>
              <w:rPr>
                <w:rFonts w:ascii="Calibri" w:hAnsi="Calibri" w:cs="Calibri"/>
                <w:lang w:val="en-GB"/>
              </w:rPr>
              <w:t xml:space="preserve">means </w:t>
            </w:r>
            <w:r w:rsidR="00296D5C" w:rsidRPr="00D84176">
              <w:rPr>
                <w:rFonts w:ascii="Calibri" w:hAnsi="Calibri" w:cs="Calibri"/>
                <w:lang w:val="en-GB"/>
              </w:rPr>
              <w:t xml:space="preserve">Regulation (EU) No 596/2014 of 16 April 2014;] </w:t>
            </w:r>
          </w:p>
        </w:tc>
      </w:tr>
      <w:tr w:rsidR="00296D5C" w:rsidRPr="00212D42" w14:paraId="64310544" w14:textId="77777777" w:rsidTr="002A53D8">
        <w:tc>
          <w:tcPr>
            <w:tcW w:w="534" w:type="dxa"/>
          </w:tcPr>
          <w:p w14:paraId="49631578" w14:textId="77777777" w:rsidR="00296D5C" w:rsidRPr="00D84176" w:rsidRDefault="00296D5C" w:rsidP="00296D5C">
            <w:pPr>
              <w:jc w:val="both"/>
              <w:rPr>
                <w:rFonts w:ascii="Calibri" w:hAnsi="Calibri" w:cs="Calibri"/>
                <w:lang w:val="en-GB"/>
              </w:rPr>
            </w:pPr>
          </w:p>
        </w:tc>
        <w:tc>
          <w:tcPr>
            <w:tcW w:w="3402" w:type="dxa"/>
          </w:tcPr>
          <w:p w14:paraId="793B6F76" w14:textId="77777777" w:rsidR="00296D5C" w:rsidRPr="00D84176" w:rsidRDefault="00296D5C" w:rsidP="00296D5C">
            <w:pPr>
              <w:rPr>
                <w:rFonts w:ascii="Calibri" w:hAnsi="Calibri" w:cs="Calibri"/>
                <w:lang w:val="en-GB"/>
              </w:rPr>
            </w:pPr>
            <w:r w:rsidRPr="00D84176">
              <w:rPr>
                <w:rFonts w:ascii="Calibri" w:hAnsi="Calibri" w:cs="Calibri"/>
                <w:b/>
                <w:bCs/>
                <w:lang w:val="en-GB"/>
              </w:rPr>
              <w:t>Market Value</w:t>
            </w:r>
          </w:p>
        </w:tc>
        <w:tc>
          <w:tcPr>
            <w:tcW w:w="5352" w:type="dxa"/>
          </w:tcPr>
          <w:p w14:paraId="782FFE05" w14:textId="4E774C02"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w:t>
            </w:r>
            <w:r w:rsidR="00AD556C">
              <w:rPr>
                <w:rFonts w:ascii="Calibri" w:hAnsi="Calibri" w:cs="Calibri"/>
                <w:lang w:val="en-GB"/>
              </w:rPr>
              <w:t>[</w:t>
            </w:r>
            <w:r w:rsidRPr="00D84176">
              <w:rPr>
                <w:rFonts w:ascii="Calibri" w:hAnsi="Calibri" w:cs="Calibri"/>
                <w:lang w:val="en-GB"/>
              </w:rPr>
              <w:t>(i)</w:t>
            </w:r>
            <w:r w:rsidR="00AD556C">
              <w:rPr>
                <w:rFonts w:ascii="Calibri" w:hAnsi="Calibri" w:cs="Calibri"/>
                <w:lang w:val="en-GB"/>
              </w:rPr>
              <w:t>]</w:t>
            </w:r>
            <w:r w:rsidRPr="00D84176">
              <w:rPr>
                <w:rFonts w:ascii="Calibri" w:hAnsi="Calibri" w:cs="Calibri"/>
                <w:lang w:val="en-GB"/>
              </w:rPr>
              <w:t xml:space="preserve"> the market value (</w:t>
            </w:r>
            <w:proofErr w:type="spellStart"/>
            <w:r w:rsidRPr="00D84176">
              <w:rPr>
                <w:rFonts w:ascii="Calibri" w:hAnsi="Calibri" w:cs="Calibri"/>
                <w:i/>
                <w:iCs/>
                <w:lang w:val="en-GB"/>
              </w:rPr>
              <w:t>marktwaarde</w:t>
            </w:r>
            <w:proofErr w:type="spellEnd"/>
            <w:r w:rsidRPr="00D84176">
              <w:rPr>
                <w:rFonts w:ascii="Calibri" w:hAnsi="Calibri" w:cs="Calibri"/>
                <w:lang w:val="en-GB"/>
              </w:rPr>
              <w:t xml:space="preserve">) of the relevant Mortgaged Asset based on (a) if available, the most recent valuation by an external valuer, or (b) if no valuation is available, the assessment by the Dutch tax authorities on the basis of the WOZ at the time of application by the Borrower </w:t>
            </w:r>
            <w:r w:rsidR="00AD556C">
              <w:rPr>
                <w:rFonts w:ascii="Calibri" w:hAnsi="Calibri" w:cs="Calibri"/>
                <w:lang w:val="en-GB"/>
              </w:rPr>
              <w:t>[</w:t>
            </w:r>
            <w:r w:rsidRPr="00D84176">
              <w:rPr>
                <w:rFonts w:ascii="Calibri" w:hAnsi="Calibri" w:cs="Calibri"/>
                <w:lang w:val="en-GB"/>
              </w:rPr>
              <w:t>or (ii) in respect of a Mortgaged Asset to be constructed or in construction at the time of application by the Borrower, the construction costs of such Mortgaged Asset [plus the purchase price of the relevant building lot</w:t>
            </w:r>
            <w:r w:rsidR="00D231C2">
              <w:rPr>
                <w:rFonts w:ascii="Calibri" w:hAnsi="Calibri" w:cs="Calibri"/>
                <w:lang w:val="en-GB"/>
              </w:rPr>
              <w:t>]</w:t>
            </w:r>
            <w:r w:rsidRPr="00D84176">
              <w:rPr>
                <w:rFonts w:ascii="Calibri" w:hAnsi="Calibri" w:cs="Calibri"/>
                <w:lang w:val="en-GB"/>
              </w:rPr>
              <w:t>];</w:t>
            </w:r>
          </w:p>
        </w:tc>
      </w:tr>
      <w:tr w:rsidR="00296D5C" w:rsidRPr="00212D42" w14:paraId="21EA225F" w14:textId="77777777" w:rsidTr="002A53D8">
        <w:tc>
          <w:tcPr>
            <w:tcW w:w="534" w:type="dxa"/>
          </w:tcPr>
          <w:p w14:paraId="47A400DB" w14:textId="77777777" w:rsidR="00296D5C" w:rsidRPr="00D84176" w:rsidRDefault="00296D5C" w:rsidP="00296D5C">
            <w:pPr>
              <w:jc w:val="both"/>
              <w:rPr>
                <w:rFonts w:ascii="Calibri" w:hAnsi="Calibri" w:cs="Calibri"/>
                <w:bCs/>
                <w:lang w:val="en-GB"/>
              </w:rPr>
            </w:pPr>
          </w:p>
        </w:tc>
        <w:tc>
          <w:tcPr>
            <w:tcW w:w="3402" w:type="dxa"/>
          </w:tcPr>
          <w:p w14:paraId="79C1B4C3" w14:textId="77777777" w:rsidR="00296D5C" w:rsidRPr="00D84176" w:rsidRDefault="00296D5C" w:rsidP="00296D5C">
            <w:pPr>
              <w:rPr>
                <w:rFonts w:ascii="Calibri" w:hAnsi="Calibri" w:cs="Calibri"/>
                <w:b/>
                <w:bCs/>
                <w:lang w:val="en-GB"/>
              </w:rPr>
            </w:pPr>
            <w:r w:rsidRPr="00D84176">
              <w:rPr>
                <w:rFonts w:ascii="Calibri" w:hAnsi="Calibri" w:cs="Calibri"/>
                <w:lang w:val="en-GB"/>
              </w:rPr>
              <w:t>[</w:t>
            </w:r>
            <w:r w:rsidRPr="00D84176">
              <w:rPr>
                <w:rFonts w:ascii="Calibri" w:hAnsi="Calibri" w:cs="Calibri"/>
                <w:b/>
                <w:bCs/>
                <w:lang w:val="en-GB"/>
              </w:rPr>
              <w:t>Master Definitions [and Common Terms] Agreement/[Master Definitions and] Common Terms Memorandum]</w:t>
            </w:r>
          </w:p>
        </w:tc>
        <w:tc>
          <w:tcPr>
            <w:tcW w:w="5352" w:type="dxa"/>
          </w:tcPr>
          <w:p w14:paraId="17408990" w14:textId="44D63420"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[master definitions [and common terms] agreement between/[master definitions and] incorporated terms memorandum signed for identification purposes by], amongst others, the [Originator[s]/Seller[s]], the Issuer and the Security Trustee dated the [Signing/Closing] Date;]</w:t>
            </w:r>
          </w:p>
        </w:tc>
      </w:tr>
      <w:tr w:rsidR="00296D5C" w:rsidRPr="00212D42" w14:paraId="5EC04FE2" w14:textId="77777777" w:rsidTr="002A53D8">
        <w:tc>
          <w:tcPr>
            <w:tcW w:w="534" w:type="dxa"/>
          </w:tcPr>
          <w:p w14:paraId="2E354DCF" w14:textId="77777777" w:rsidR="00296D5C" w:rsidRPr="00D84176" w:rsidRDefault="00296D5C" w:rsidP="00296D5C">
            <w:pPr>
              <w:jc w:val="both"/>
              <w:rPr>
                <w:rFonts w:ascii="Calibri" w:hAnsi="Calibri" w:cs="Calibri"/>
                <w:bCs/>
                <w:lang w:val="en-GB"/>
              </w:rPr>
            </w:pPr>
          </w:p>
        </w:tc>
        <w:tc>
          <w:tcPr>
            <w:tcW w:w="3402" w:type="dxa"/>
          </w:tcPr>
          <w:p w14:paraId="4DF6D9FC"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MiFID II</w:t>
            </w:r>
          </w:p>
        </w:tc>
        <w:tc>
          <w:tcPr>
            <w:tcW w:w="5352" w:type="dxa"/>
          </w:tcPr>
          <w:p w14:paraId="121585F2"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Directive 2014/65/EU of the European Parliament and of the Council of 15 May 2014 on markets in financial instruments;]</w:t>
            </w:r>
          </w:p>
        </w:tc>
      </w:tr>
      <w:tr w:rsidR="00296D5C" w:rsidRPr="00D84176" w14:paraId="0DC3C53E" w14:textId="77777777" w:rsidTr="002A53D8">
        <w:tc>
          <w:tcPr>
            <w:tcW w:w="534" w:type="dxa"/>
          </w:tcPr>
          <w:p w14:paraId="12C56912" w14:textId="77777777" w:rsidR="00296D5C" w:rsidRPr="00D84176" w:rsidRDefault="00296D5C" w:rsidP="00296D5C">
            <w:pPr>
              <w:jc w:val="both"/>
              <w:rPr>
                <w:rFonts w:ascii="Calibri" w:hAnsi="Calibri" w:cs="Calibri"/>
                <w:bCs/>
                <w:lang w:val="en-GB"/>
              </w:rPr>
            </w:pPr>
          </w:p>
        </w:tc>
        <w:tc>
          <w:tcPr>
            <w:tcW w:w="3402" w:type="dxa"/>
          </w:tcPr>
          <w:p w14:paraId="3A5C9475"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Mixed Use Property</w:t>
            </w:r>
          </w:p>
        </w:tc>
        <w:tc>
          <w:tcPr>
            <w:tcW w:w="5352" w:type="dxa"/>
          </w:tcPr>
          <w:p w14:paraId="0CB819D5"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r>
              <w:rPr>
                <w:rFonts w:ascii="Calibri" w:hAnsi="Calibri" w:cs="Calibri"/>
                <w:lang w:val="en-GB"/>
              </w:rPr>
              <w:t>;]</w:t>
            </w:r>
          </w:p>
        </w:tc>
      </w:tr>
      <w:tr w:rsidR="00296D5C" w:rsidRPr="00212D42" w14:paraId="0D1A6F1A" w14:textId="77777777" w:rsidTr="002A53D8">
        <w:tc>
          <w:tcPr>
            <w:tcW w:w="534" w:type="dxa"/>
          </w:tcPr>
          <w:p w14:paraId="2A728C3A" w14:textId="77777777" w:rsidR="00296D5C" w:rsidRPr="00D84176" w:rsidRDefault="00296D5C" w:rsidP="00296D5C">
            <w:pPr>
              <w:jc w:val="both"/>
              <w:rPr>
                <w:rFonts w:ascii="Calibri" w:hAnsi="Calibri" w:cs="Calibri"/>
                <w:lang w:val="en-GB"/>
              </w:rPr>
            </w:pPr>
          </w:p>
        </w:tc>
        <w:tc>
          <w:tcPr>
            <w:tcW w:w="3402" w:type="dxa"/>
          </w:tcPr>
          <w:p w14:paraId="077A6976"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Moody's</w:t>
            </w:r>
          </w:p>
        </w:tc>
        <w:tc>
          <w:tcPr>
            <w:tcW w:w="5352" w:type="dxa"/>
          </w:tcPr>
          <w:p w14:paraId="7E2C85EA"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Moody's Investors Service Ltd., and includes any successor to its rating business;]</w:t>
            </w:r>
          </w:p>
        </w:tc>
      </w:tr>
      <w:tr w:rsidR="00296D5C" w:rsidRPr="00212D42" w14:paraId="597F3A74" w14:textId="77777777" w:rsidTr="002A53D8">
        <w:tc>
          <w:tcPr>
            <w:tcW w:w="534" w:type="dxa"/>
          </w:tcPr>
          <w:p w14:paraId="4A24ED1F" w14:textId="77777777" w:rsidR="00296D5C" w:rsidRPr="00D84176" w:rsidRDefault="00296D5C" w:rsidP="00296D5C">
            <w:pPr>
              <w:jc w:val="both"/>
              <w:rPr>
                <w:rFonts w:ascii="Calibri" w:hAnsi="Calibri" w:cs="Calibri"/>
                <w:lang w:val="en-GB"/>
              </w:rPr>
            </w:pPr>
          </w:p>
        </w:tc>
        <w:tc>
          <w:tcPr>
            <w:tcW w:w="3402" w:type="dxa"/>
          </w:tcPr>
          <w:p w14:paraId="05A98C57" w14:textId="77777777" w:rsidR="00296D5C" w:rsidRPr="00D84176" w:rsidRDefault="00296D5C" w:rsidP="00296D5C">
            <w:pPr>
              <w:rPr>
                <w:rFonts w:ascii="Calibri" w:hAnsi="Calibri" w:cs="Calibri"/>
                <w:lang w:val="en-GB"/>
              </w:rPr>
            </w:pPr>
            <w:r w:rsidRPr="00D84176">
              <w:rPr>
                <w:rFonts w:ascii="Calibri" w:hAnsi="Calibri" w:cs="Calibri"/>
                <w:b/>
                <w:bCs/>
                <w:lang w:val="en-GB"/>
              </w:rPr>
              <w:t>Mortgage</w:t>
            </w:r>
          </w:p>
        </w:tc>
        <w:tc>
          <w:tcPr>
            <w:tcW w:w="5352" w:type="dxa"/>
          </w:tcPr>
          <w:p w14:paraId="5479A36C"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 mortgage right (</w:t>
            </w:r>
            <w:proofErr w:type="spellStart"/>
            <w:r w:rsidRPr="00D84176">
              <w:rPr>
                <w:rFonts w:ascii="Calibri" w:hAnsi="Calibri" w:cs="Calibri"/>
                <w:i/>
                <w:iCs/>
                <w:lang w:val="en-GB"/>
              </w:rPr>
              <w:t>hypotheekrecht</w:t>
            </w:r>
            <w:proofErr w:type="spellEnd"/>
            <w:r w:rsidRPr="00D84176">
              <w:rPr>
                <w:rFonts w:ascii="Calibri" w:hAnsi="Calibri" w:cs="Calibri"/>
                <w:lang w:val="en-GB"/>
              </w:rPr>
              <w:t>) securing the relevant Mortgage Receivable;</w:t>
            </w:r>
          </w:p>
        </w:tc>
      </w:tr>
      <w:tr w:rsidR="00296D5C" w:rsidRPr="00212D42" w14:paraId="46C03626" w14:textId="77777777" w:rsidTr="002A53D8">
        <w:tc>
          <w:tcPr>
            <w:tcW w:w="534" w:type="dxa"/>
          </w:tcPr>
          <w:p w14:paraId="00F25447" w14:textId="77777777" w:rsidR="00296D5C" w:rsidRPr="00D84176" w:rsidRDefault="00296D5C" w:rsidP="00296D5C">
            <w:pPr>
              <w:jc w:val="both"/>
              <w:rPr>
                <w:rFonts w:ascii="Calibri" w:hAnsi="Calibri" w:cs="Calibri"/>
                <w:lang w:val="en-GB"/>
              </w:rPr>
            </w:pPr>
          </w:p>
        </w:tc>
        <w:tc>
          <w:tcPr>
            <w:tcW w:w="3402" w:type="dxa"/>
          </w:tcPr>
          <w:p w14:paraId="6B97DCFD" w14:textId="77777777" w:rsidR="00296D5C" w:rsidRPr="00D84176" w:rsidRDefault="00296D5C" w:rsidP="00296D5C">
            <w:pPr>
              <w:rPr>
                <w:rFonts w:ascii="Calibri" w:hAnsi="Calibri" w:cs="Calibri"/>
                <w:lang w:val="en-GB"/>
              </w:rPr>
            </w:pPr>
            <w:r w:rsidRPr="00D84176">
              <w:rPr>
                <w:rFonts w:ascii="Calibri" w:hAnsi="Calibri" w:cs="Calibri"/>
                <w:b/>
                <w:bCs/>
                <w:lang w:val="en-GB"/>
              </w:rPr>
              <w:t>Mortgage Calculation Date</w:t>
            </w:r>
          </w:p>
        </w:tc>
        <w:tc>
          <w:tcPr>
            <w:tcW w:w="5352" w:type="dxa"/>
          </w:tcPr>
          <w:p w14:paraId="3C05D4C4"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in respect of a Mortgage Collection Payment Date, the [third/[●]] [Business Day/day] prior to such Mortgage Collection Payment Date]/[the [●] [Business Day/day] of each month [or if such day is not a Business Day, the next succeeding Business Day];</w:t>
            </w:r>
          </w:p>
        </w:tc>
      </w:tr>
      <w:tr w:rsidR="00296D5C" w:rsidRPr="00212D42" w14:paraId="08E82BBC" w14:textId="77777777" w:rsidTr="002A53D8">
        <w:tc>
          <w:tcPr>
            <w:tcW w:w="534" w:type="dxa"/>
          </w:tcPr>
          <w:p w14:paraId="56EA2C91" w14:textId="77777777" w:rsidR="00296D5C" w:rsidRPr="00D84176" w:rsidRDefault="00296D5C" w:rsidP="00296D5C">
            <w:pPr>
              <w:jc w:val="both"/>
              <w:rPr>
                <w:rFonts w:ascii="Calibri" w:hAnsi="Calibri" w:cs="Calibri"/>
                <w:lang w:val="en-GB"/>
              </w:rPr>
            </w:pPr>
          </w:p>
        </w:tc>
        <w:tc>
          <w:tcPr>
            <w:tcW w:w="3402" w:type="dxa"/>
          </w:tcPr>
          <w:p w14:paraId="70BC8B91" w14:textId="77777777" w:rsidR="00296D5C" w:rsidRPr="00D84176" w:rsidRDefault="00296D5C" w:rsidP="00296D5C">
            <w:pPr>
              <w:rPr>
                <w:rFonts w:ascii="Calibri" w:hAnsi="Calibri" w:cs="Calibri"/>
                <w:lang w:val="en-GB"/>
              </w:rPr>
            </w:pPr>
            <w:r w:rsidRPr="00D84176">
              <w:rPr>
                <w:rFonts w:ascii="Calibri" w:hAnsi="Calibri" w:cs="Calibri"/>
                <w:b/>
                <w:bCs/>
                <w:lang w:val="en-GB"/>
              </w:rPr>
              <w:t>Mortgage Calculation Period</w:t>
            </w:r>
          </w:p>
        </w:tc>
        <w:tc>
          <w:tcPr>
            <w:tcW w:w="5352" w:type="dxa"/>
          </w:tcPr>
          <w:p w14:paraId="0C43322A"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period commencing on (and including) the first day of each calendar month and ending on (and including) the last day of such calendar month except for the first mortgage calculation period, which commences on (and includes) the [initial] Cut-Off Date and ends on (and includes) the last day of [such] [●];</w:t>
            </w:r>
          </w:p>
        </w:tc>
      </w:tr>
      <w:tr w:rsidR="00296D5C" w:rsidRPr="00212D42" w14:paraId="6CE2DAF1" w14:textId="77777777" w:rsidTr="002A53D8">
        <w:tc>
          <w:tcPr>
            <w:tcW w:w="534" w:type="dxa"/>
          </w:tcPr>
          <w:p w14:paraId="4DE280CC" w14:textId="77777777" w:rsidR="00296D5C" w:rsidRPr="00D84176" w:rsidRDefault="00296D5C" w:rsidP="00296D5C">
            <w:pPr>
              <w:jc w:val="both"/>
              <w:rPr>
                <w:rFonts w:ascii="Calibri" w:hAnsi="Calibri" w:cs="Calibri"/>
                <w:lang w:val="en-GB"/>
              </w:rPr>
            </w:pPr>
          </w:p>
        </w:tc>
        <w:tc>
          <w:tcPr>
            <w:tcW w:w="3402" w:type="dxa"/>
          </w:tcPr>
          <w:p w14:paraId="0573E01D" w14:textId="77777777" w:rsidR="00296D5C" w:rsidRPr="00D84176" w:rsidRDefault="00296D5C" w:rsidP="00296D5C">
            <w:pPr>
              <w:rPr>
                <w:rFonts w:ascii="Calibri" w:hAnsi="Calibri" w:cs="Calibri"/>
                <w:lang w:val="en-GB"/>
              </w:rPr>
            </w:pPr>
            <w:r w:rsidRPr="00D84176">
              <w:rPr>
                <w:rFonts w:ascii="Calibri" w:hAnsi="Calibri" w:cs="Calibri"/>
                <w:b/>
                <w:bCs/>
                <w:lang w:val="en-GB"/>
              </w:rPr>
              <w:t>Mortgage Collection Payment Date</w:t>
            </w:r>
          </w:p>
        </w:tc>
        <w:tc>
          <w:tcPr>
            <w:tcW w:w="5352" w:type="dxa"/>
          </w:tcPr>
          <w:p w14:paraId="49696F62"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w:t>
            </w:r>
            <w:proofErr w:type="spellStart"/>
            <w:r w:rsidRPr="00D84176">
              <w:rPr>
                <w:rFonts w:ascii="Calibri" w:hAnsi="Calibri" w:cs="Calibri"/>
                <w:lang w:val="en-GB"/>
              </w:rPr>
              <w:t>th</w:t>
            </w:r>
            <w:proofErr w:type="spellEnd"/>
            <w:r w:rsidRPr="00D84176">
              <w:rPr>
                <w:rFonts w:ascii="Calibri" w:hAnsi="Calibri" w:cs="Calibri"/>
                <w:lang w:val="en-GB"/>
              </w:rPr>
              <w:t xml:space="preserve"> [Business Day/day] of each calendar month [or if such day is not a Business Day, the next succeeding Business Day];</w:t>
            </w:r>
          </w:p>
        </w:tc>
      </w:tr>
      <w:tr w:rsidR="00296D5C" w:rsidRPr="00212D42" w14:paraId="02D7BE5B" w14:textId="77777777" w:rsidTr="002A53D8">
        <w:tc>
          <w:tcPr>
            <w:tcW w:w="534" w:type="dxa"/>
          </w:tcPr>
          <w:p w14:paraId="55F62F4F" w14:textId="77777777" w:rsidR="00296D5C" w:rsidRPr="00D84176" w:rsidRDefault="00296D5C" w:rsidP="00296D5C">
            <w:pPr>
              <w:jc w:val="both"/>
              <w:rPr>
                <w:rFonts w:ascii="Calibri" w:hAnsi="Calibri" w:cs="Calibri"/>
                <w:lang w:val="en-GB"/>
              </w:rPr>
            </w:pPr>
          </w:p>
        </w:tc>
        <w:tc>
          <w:tcPr>
            <w:tcW w:w="3402" w:type="dxa"/>
          </w:tcPr>
          <w:p w14:paraId="6081C8EE" w14:textId="77777777" w:rsidR="00296D5C" w:rsidRPr="00D84176" w:rsidRDefault="00296D5C" w:rsidP="00296D5C">
            <w:pPr>
              <w:rPr>
                <w:rFonts w:ascii="Calibri" w:hAnsi="Calibri" w:cs="Calibri"/>
                <w:lang w:val="en-GB"/>
              </w:rPr>
            </w:pPr>
            <w:r w:rsidRPr="00D84176">
              <w:rPr>
                <w:rFonts w:ascii="Calibri" w:hAnsi="Calibri" w:cs="Calibri"/>
                <w:b/>
                <w:bCs/>
                <w:lang w:val="en-GB"/>
              </w:rPr>
              <w:t>Mortgage Conditions</w:t>
            </w:r>
          </w:p>
        </w:tc>
        <w:tc>
          <w:tcPr>
            <w:tcW w:w="5352" w:type="dxa"/>
          </w:tcPr>
          <w:p w14:paraId="6E064D7E"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terms and conditions applicable to a Mortgage Loan, as set forth in the relevant mortgage deed and/or in any loan document, offer document or any other document, including any applicable general terms and conditions for mortgage loans as amended or supplemented from time to time;</w:t>
            </w:r>
          </w:p>
        </w:tc>
      </w:tr>
      <w:tr w:rsidR="00296D5C" w:rsidRPr="00212D42" w14:paraId="3AA61458" w14:textId="77777777" w:rsidTr="002A53D8">
        <w:tc>
          <w:tcPr>
            <w:tcW w:w="534" w:type="dxa"/>
          </w:tcPr>
          <w:p w14:paraId="29AE6BF9" w14:textId="77777777" w:rsidR="00296D5C" w:rsidRPr="00D84176" w:rsidRDefault="00296D5C" w:rsidP="00296D5C">
            <w:pPr>
              <w:jc w:val="both"/>
              <w:rPr>
                <w:rFonts w:ascii="Calibri" w:hAnsi="Calibri" w:cs="Calibri"/>
                <w:lang w:val="en-GB"/>
              </w:rPr>
            </w:pPr>
          </w:p>
        </w:tc>
        <w:tc>
          <w:tcPr>
            <w:tcW w:w="3402" w:type="dxa"/>
          </w:tcPr>
          <w:p w14:paraId="2370EACE"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Mortgage Credit Directive</w:t>
            </w:r>
          </w:p>
        </w:tc>
        <w:tc>
          <w:tcPr>
            <w:tcW w:w="5352" w:type="dxa"/>
          </w:tcPr>
          <w:p w14:paraId="3DECA5EC"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Directive 2014/17/EU of the European Parliament and of the Council of 4 February 2014 on credit agreements for consumers relating to residential immovable property and amending Directives 2008/48/EC and 2013/36/EU and Regulation (EU) No 1093/2010;]</w:t>
            </w:r>
          </w:p>
        </w:tc>
      </w:tr>
      <w:tr w:rsidR="00296D5C" w:rsidRPr="00212D42" w14:paraId="028B6E16" w14:textId="77777777" w:rsidTr="002A53D8">
        <w:tc>
          <w:tcPr>
            <w:tcW w:w="534" w:type="dxa"/>
          </w:tcPr>
          <w:p w14:paraId="106743FF" w14:textId="77777777" w:rsidR="00296D5C" w:rsidRPr="00D84176" w:rsidRDefault="00296D5C" w:rsidP="00296D5C">
            <w:pPr>
              <w:jc w:val="both"/>
              <w:rPr>
                <w:rFonts w:ascii="Calibri" w:hAnsi="Calibri" w:cs="Calibri"/>
                <w:lang w:val="en-GB"/>
              </w:rPr>
            </w:pPr>
          </w:p>
        </w:tc>
        <w:tc>
          <w:tcPr>
            <w:tcW w:w="3402" w:type="dxa"/>
          </w:tcPr>
          <w:p w14:paraId="64A840D0"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Mortgage Interest Rates</w:t>
            </w:r>
          </w:p>
        </w:tc>
        <w:tc>
          <w:tcPr>
            <w:tcW w:w="5352" w:type="dxa"/>
          </w:tcPr>
          <w:p w14:paraId="25CB47BA"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rates of interest from time to time chargeable to Borrowers under the Mortgage Loans;</w:t>
            </w:r>
          </w:p>
        </w:tc>
      </w:tr>
      <w:tr w:rsidR="00296D5C" w:rsidRPr="00212D42" w14:paraId="0D244C5E" w14:textId="77777777" w:rsidTr="002A53D8">
        <w:tc>
          <w:tcPr>
            <w:tcW w:w="534" w:type="dxa"/>
          </w:tcPr>
          <w:p w14:paraId="7F289D8F" w14:textId="77777777" w:rsidR="00296D5C" w:rsidRPr="00D84176" w:rsidRDefault="00296D5C" w:rsidP="00296D5C">
            <w:pPr>
              <w:jc w:val="both"/>
              <w:rPr>
                <w:rFonts w:ascii="Calibri" w:hAnsi="Calibri" w:cs="Calibri"/>
                <w:lang w:val="en-GB"/>
              </w:rPr>
            </w:pPr>
          </w:p>
        </w:tc>
        <w:tc>
          <w:tcPr>
            <w:tcW w:w="3402" w:type="dxa"/>
          </w:tcPr>
          <w:p w14:paraId="5431725B" w14:textId="77777777" w:rsidR="00296D5C" w:rsidRPr="00D84176" w:rsidRDefault="00296D5C" w:rsidP="00296D5C">
            <w:pPr>
              <w:rPr>
                <w:rFonts w:ascii="Calibri" w:hAnsi="Calibri" w:cs="Calibri"/>
                <w:lang w:val="en-GB"/>
              </w:rPr>
            </w:pPr>
            <w:r w:rsidRPr="00D84176">
              <w:rPr>
                <w:rFonts w:ascii="Calibri" w:hAnsi="Calibri" w:cs="Calibri"/>
                <w:b/>
                <w:bCs/>
                <w:lang w:val="en-GB"/>
              </w:rPr>
              <w:t>Mortgage Loans</w:t>
            </w:r>
          </w:p>
        </w:tc>
        <w:tc>
          <w:tcPr>
            <w:tcW w:w="5352" w:type="dxa"/>
          </w:tcPr>
          <w:p w14:paraId="07FCED32"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mortgage loans granted by the [relevant] [Originator[s]/Seller[s]] to the relevant borrowers which may consist of one or more Loan Parts as set forth in the list of loans attached to the Mortgage Receivables Purchase Agreement and[, after any purchase and assignment of any [New Mortgage Receivables] [and/or] [Further Advance Receivables] has taken place in accordance with the Mortgage Receivables Purchase Agreement, the relevant [New Mortgage Loans] [and/or] [Further Advances], to the extent any and all rights under and in connection therewith are not retransferred or otherwise disposed of by the Issuer;</w:t>
            </w:r>
          </w:p>
        </w:tc>
      </w:tr>
      <w:tr w:rsidR="00482566" w:rsidRPr="00212D42" w14:paraId="6E1DD82D" w14:textId="77777777" w:rsidTr="002A53D8">
        <w:tc>
          <w:tcPr>
            <w:tcW w:w="534" w:type="dxa"/>
          </w:tcPr>
          <w:p w14:paraId="7434A547" w14:textId="77777777" w:rsidR="00482566" w:rsidRPr="00D84176" w:rsidRDefault="00482566" w:rsidP="00296D5C">
            <w:pPr>
              <w:jc w:val="both"/>
              <w:rPr>
                <w:rFonts w:ascii="Calibri" w:hAnsi="Calibri" w:cs="Calibri"/>
                <w:lang w:val="en-GB"/>
              </w:rPr>
            </w:pPr>
          </w:p>
        </w:tc>
        <w:tc>
          <w:tcPr>
            <w:tcW w:w="3402" w:type="dxa"/>
          </w:tcPr>
          <w:p w14:paraId="22B594D9" w14:textId="0F6D6DBE" w:rsidR="00482566" w:rsidRPr="00D84176" w:rsidRDefault="009768E9" w:rsidP="00296D5C">
            <w:pPr>
              <w:rPr>
                <w:rFonts w:ascii="Calibri" w:hAnsi="Calibri" w:cs="Calibri"/>
                <w:b/>
                <w:bCs/>
                <w:lang w:val="en-GB"/>
              </w:rPr>
            </w:pPr>
            <w:r w:rsidRPr="009768E9">
              <w:rPr>
                <w:rFonts w:ascii="Calibri" w:eastAsia="Calibri" w:hAnsi="Calibri" w:cs="Calibri"/>
                <w:color w:val="000000"/>
                <w:kern w:val="2"/>
                <w:lang w:eastAsia="nl-NL"/>
                <w14:ligatures w14:val="standardContextual"/>
              </w:rPr>
              <w:t>[[</w:t>
            </w:r>
            <w:proofErr w:type="spellStart"/>
            <w:r w:rsidRPr="009768E9">
              <w:rPr>
                <w:rFonts w:ascii="Calibri" w:eastAsia="Calibri" w:hAnsi="Calibri" w:cs="Calibri"/>
                <w:b/>
                <w:color w:val="000000"/>
                <w:kern w:val="2"/>
                <w:lang w:eastAsia="nl-NL"/>
                <w14:ligatures w14:val="standardContextual"/>
              </w:rPr>
              <w:t>Mortgage</w:t>
            </w:r>
            <w:proofErr w:type="spellEnd"/>
            <w:r w:rsidRPr="009768E9">
              <w:rPr>
                <w:rFonts w:ascii="Calibri" w:eastAsia="Calibri" w:hAnsi="Calibri" w:cs="Calibri"/>
                <w:b/>
                <w:color w:val="000000"/>
                <w:kern w:val="2"/>
                <w:lang w:eastAsia="nl-NL"/>
                <w14:ligatures w14:val="standardContextual"/>
              </w:rPr>
              <w:t xml:space="preserve"> </w:t>
            </w:r>
            <w:proofErr w:type="spellStart"/>
            <w:r w:rsidRPr="009768E9">
              <w:rPr>
                <w:rFonts w:ascii="Calibri" w:eastAsia="Calibri" w:hAnsi="Calibri" w:cs="Calibri"/>
                <w:b/>
                <w:color w:val="000000"/>
                <w:kern w:val="2"/>
                <w:lang w:eastAsia="nl-NL"/>
                <w14:ligatures w14:val="standardContextual"/>
              </w:rPr>
              <w:t>Loan</w:t>
            </w:r>
            <w:proofErr w:type="spellEnd"/>
            <w:r w:rsidRPr="009768E9">
              <w:rPr>
                <w:rFonts w:ascii="Calibri" w:eastAsia="Calibri" w:hAnsi="Calibri" w:cs="Calibri"/>
                <w:b/>
                <w:color w:val="000000"/>
                <w:kern w:val="2"/>
                <w:lang w:eastAsia="nl-NL"/>
                <w14:ligatures w14:val="standardContextual"/>
              </w:rPr>
              <w:t xml:space="preserve"> / </w:t>
            </w:r>
            <w:proofErr w:type="spellStart"/>
            <w:r w:rsidRPr="009768E9">
              <w:rPr>
                <w:rFonts w:ascii="Calibri" w:eastAsia="Calibri" w:hAnsi="Calibri" w:cs="Calibri"/>
                <w:b/>
                <w:color w:val="000000"/>
                <w:kern w:val="2"/>
                <w:lang w:eastAsia="nl-NL"/>
                <w14:ligatures w14:val="standardContextual"/>
              </w:rPr>
              <w:t>Eligibility</w:t>
            </w:r>
            <w:proofErr w:type="spellEnd"/>
            <w:r w:rsidRPr="009768E9">
              <w:rPr>
                <w:rFonts w:ascii="Calibri" w:eastAsia="Calibri" w:hAnsi="Calibri" w:cs="Calibri"/>
                <w:b/>
                <w:color w:val="000000"/>
                <w:kern w:val="2"/>
                <w:lang w:eastAsia="nl-NL"/>
                <w14:ligatures w14:val="standardContextual"/>
              </w:rPr>
              <w:t>] Criteria</w:t>
            </w:r>
          </w:p>
        </w:tc>
        <w:tc>
          <w:tcPr>
            <w:tcW w:w="5352" w:type="dxa"/>
          </w:tcPr>
          <w:p w14:paraId="2B1C0CA5" w14:textId="5173B531" w:rsidR="00482566" w:rsidRPr="00D84176" w:rsidRDefault="009768E9" w:rsidP="00296D5C">
            <w:pPr>
              <w:spacing w:after="240" w:line="240" w:lineRule="exact"/>
              <w:jc w:val="both"/>
              <w:rPr>
                <w:rFonts w:ascii="Calibri" w:hAnsi="Calibri" w:cs="Calibri"/>
                <w:lang w:val="en-GB"/>
              </w:rPr>
            </w:pPr>
            <w:r w:rsidRPr="009768E9">
              <w:rPr>
                <w:rFonts w:ascii="Calibri" w:eastAsia="Calibri" w:hAnsi="Calibri" w:cs="Calibri"/>
                <w:color w:val="000000"/>
                <w:kern w:val="2"/>
                <w:lang w:val="en-US" w:eastAsia="nl-NL"/>
                <w14:ligatures w14:val="standardContextual"/>
              </w:rPr>
              <w:t>means the criteria relating to the Mortgage Loans set forth as such in [Schedule [●] to the Mortgage Receivables Purchase Agreement / section [●] (●) of this Prospectus];]</w:t>
            </w:r>
          </w:p>
        </w:tc>
      </w:tr>
      <w:tr w:rsidR="00482566" w:rsidRPr="00212D42" w14:paraId="0102C2E2" w14:textId="77777777" w:rsidTr="002A53D8">
        <w:tc>
          <w:tcPr>
            <w:tcW w:w="534" w:type="dxa"/>
          </w:tcPr>
          <w:p w14:paraId="6798327D" w14:textId="77777777" w:rsidR="00482566" w:rsidRPr="00D84176" w:rsidRDefault="00482566" w:rsidP="00296D5C">
            <w:pPr>
              <w:jc w:val="both"/>
              <w:rPr>
                <w:rFonts w:ascii="Calibri" w:hAnsi="Calibri" w:cs="Calibri"/>
                <w:lang w:val="en-GB"/>
              </w:rPr>
            </w:pPr>
          </w:p>
        </w:tc>
        <w:tc>
          <w:tcPr>
            <w:tcW w:w="3402" w:type="dxa"/>
          </w:tcPr>
          <w:p w14:paraId="54D5CC70" w14:textId="53CD384C" w:rsidR="00482566" w:rsidRPr="00D84176" w:rsidRDefault="009768E9" w:rsidP="00296D5C">
            <w:pPr>
              <w:rPr>
                <w:rFonts w:ascii="Calibri" w:hAnsi="Calibri" w:cs="Calibri"/>
                <w:b/>
                <w:bCs/>
                <w:lang w:val="en-GB"/>
              </w:rPr>
            </w:pPr>
            <w:proofErr w:type="spellStart"/>
            <w:r w:rsidRPr="009768E9">
              <w:rPr>
                <w:rFonts w:ascii="Calibri" w:eastAsia="Calibri" w:hAnsi="Calibri" w:cs="Calibri"/>
                <w:b/>
                <w:color w:val="000000"/>
                <w:kern w:val="2"/>
                <w:lang w:eastAsia="nl-NL"/>
                <w14:ligatures w14:val="standardContextual"/>
              </w:rPr>
              <w:t>Mortgage</w:t>
            </w:r>
            <w:proofErr w:type="spellEnd"/>
            <w:r w:rsidRPr="009768E9">
              <w:rPr>
                <w:rFonts w:ascii="Calibri" w:eastAsia="Calibri" w:hAnsi="Calibri" w:cs="Calibri"/>
                <w:b/>
                <w:color w:val="000000"/>
                <w:kern w:val="2"/>
                <w:lang w:eastAsia="nl-NL"/>
                <w14:ligatures w14:val="standardContextual"/>
              </w:rPr>
              <w:t xml:space="preserve"> </w:t>
            </w:r>
            <w:proofErr w:type="spellStart"/>
            <w:r w:rsidRPr="009768E9">
              <w:rPr>
                <w:rFonts w:ascii="Calibri" w:eastAsia="Calibri" w:hAnsi="Calibri" w:cs="Calibri"/>
                <w:b/>
                <w:color w:val="000000"/>
                <w:kern w:val="2"/>
                <w:lang w:eastAsia="nl-NL"/>
                <w14:ligatures w14:val="standardContextual"/>
              </w:rPr>
              <w:t>Loan</w:t>
            </w:r>
            <w:proofErr w:type="spellEnd"/>
            <w:r w:rsidRPr="009768E9">
              <w:rPr>
                <w:rFonts w:ascii="Calibri" w:eastAsia="Calibri" w:hAnsi="Calibri" w:cs="Calibri"/>
                <w:b/>
                <w:color w:val="000000"/>
                <w:kern w:val="2"/>
                <w:lang w:eastAsia="nl-NL"/>
                <w14:ligatures w14:val="standardContextual"/>
              </w:rPr>
              <w:t xml:space="preserve"> Services</w:t>
            </w:r>
          </w:p>
        </w:tc>
        <w:tc>
          <w:tcPr>
            <w:tcW w:w="5352" w:type="dxa"/>
          </w:tcPr>
          <w:p w14:paraId="2910B52A" w14:textId="52D7FAA4" w:rsidR="00482566" w:rsidRPr="00D84176" w:rsidRDefault="009768E9" w:rsidP="00296D5C">
            <w:pPr>
              <w:spacing w:after="240" w:line="240" w:lineRule="exact"/>
              <w:jc w:val="both"/>
              <w:rPr>
                <w:rFonts w:ascii="Calibri" w:hAnsi="Calibri" w:cs="Calibri"/>
                <w:lang w:val="en-GB"/>
              </w:rPr>
            </w:pPr>
            <w:r w:rsidRPr="009768E9">
              <w:rPr>
                <w:rFonts w:ascii="Calibri" w:eastAsia="Calibri" w:hAnsi="Calibri" w:cs="Calibri"/>
                <w:color w:val="000000"/>
                <w:kern w:val="2"/>
                <w:lang w:val="en-US" w:eastAsia="nl-NL"/>
                <w14:ligatures w14:val="standardContextual"/>
              </w:rPr>
              <w:t>[means any of the Performing Mortgage Loan Services and Non-performing Mortgage Loan Services]/[means the services to be provided by the [relevant] Servicer to the Issuer and the Security Trustee with respect to the Mortgage Loans, as set out in the [Servicing/Administration] Agreement];</w:t>
            </w:r>
          </w:p>
        </w:tc>
      </w:tr>
      <w:tr w:rsidR="00296D5C" w:rsidRPr="00212D42" w14:paraId="13F09414" w14:textId="77777777" w:rsidTr="002A53D8">
        <w:tc>
          <w:tcPr>
            <w:tcW w:w="534" w:type="dxa"/>
          </w:tcPr>
          <w:p w14:paraId="44926447" w14:textId="77777777" w:rsidR="00296D5C" w:rsidRPr="00D84176" w:rsidRDefault="00296D5C" w:rsidP="00296D5C">
            <w:pPr>
              <w:jc w:val="both"/>
              <w:rPr>
                <w:rFonts w:ascii="Calibri" w:hAnsi="Calibri" w:cs="Calibri"/>
                <w:lang w:val="en-GB"/>
              </w:rPr>
            </w:pPr>
          </w:p>
        </w:tc>
        <w:tc>
          <w:tcPr>
            <w:tcW w:w="3402" w:type="dxa"/>
          </w:tcPr>
          <w:p w14:paraId="3F1DBF20" w14:textId="77777777" w:rsidR="00296D5C" w:rsidRPr="00D84176" w:rsidRDefault="00296D5C" w:rsidP="00296D5C">
            <w:pPr>
              <w:rPr>
                <w:rFonts w:ascii="Calibri" w:hAnsi="Calibri" w:cs="Calibri"/>
                <w:lang w:val="en-GB"/>
              </w:rPr>
            </w:pPr>
            <w:r w:rsidRPr="00D84176">
              <w:rPr>
                <w:rFonts w:ascii="Calibri" w:hAnsi="Calibri" w:cs="Calibri"/>
                <w:b/>
                <w:bCs/>
                <w:lang w:val="en-GB"/>
              </w:rPr>
              <w:t>Mortgage Receivable</w:t>
            </w:r>
          </w:p>
        </w:tc>
        <w:tc>
          <w:tcPr>
            <w:tcW w:w="5352" w:type="dxa"/>
          </w:tcPr>
          <w:p w14:paraId="733A0577"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any and all rights of the [relevant] Seller (and after assignment of such rights to the Issuer, of the Issuer) against the Borrower under or in connection with a Mortgage Loan, including any and all claims of the [relevant] Seller (or the Issuer after assignment) on the Borrower as a result of the Mortgage Loan being terminated, dissolved or declared null and void; </w:t>
            </w:r>
          </w:p>
        </w:tc>
      </w:tr>
      <w:tr w:rsidR="00296D5C" w:rsidRPr="00212D42" w14:paraId="56CD5B65" w14:textId="77777777" w:rsidTr="002A53D8">
        <w:tc>
          <w:tcPr>
            <w:tcW w:w="534" w:type="dxa"/>
          </w:tcPr>
          <w:p w14:paraId="0F6D81D6" w14:textId="77777777" w:rsidR="00296D5C" w:rsidRPr="00D84176" w:rsidRDefault="00296D5C" w:rsidP="00296D5C">
            <w:pPr>
              <w:jc w:val="both"/>
              <w:rPr>
                <w:rFonts w:ascii="Calibri" w:hAnsi="Calibri" w:cs="Calibri"/>
                <w:lang w:val="en-GB"/>
              </w:rPr>
            </w:pPr>
          </w:p>
        </w:tc>
        <w:tc>
          <w:tcPr>
            <w:tcW w:w="3402" w:type="dxa"/>
          </w:tcPr>
          <w:p w14:paraId="771A958D" w14:textId="77777777" w:rsidR="00296D5C" w:rsidRPr="00D84176" w:rsidRDefault="00296D5C" w:rsidP="00296D5C">
            <w:pPr>
              <w:rPr>
                <w:rFonts w:ascii="Calibri" w:hAnsi="Calibri" w:cs="Calibri"/>
                <w:lang w:val="en-GB"/>
              </w:rPr>
            </w:pPr>
            <w:r w:rsidRPr="00D84176">
              <w:rPr>
                <w:rFonts w:ascii="Calibri" w:hAnsi="Calibri" w:cs="Calibri"/>
                <w:b/>
                <w:bCs/>
                <w:lang w:val="en-GB"/>
              </w:rPr>
              <w:t>Mortgage Receivables Purchase Agreement</w:t>
            </w:r>
          </w:p>
        </w:tc>
        <w:tc>
          <w:tcPr>
            <w:tcW w:w="5352" w:type="dxa"/>
          </w:tcPr>
          <w:p w14:paraId="51E845DF"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mortgage receivables purchase agreement between[, amongst others,] the [Originator[s]/Seller[s]], the Issuer and the Security Trustee dated the [Signing/Closing] Date;</w:t>
            </w:r>
          </w:p>
        </w:tc>
      </w:tr>
      <w:tr w:rsidR="00296D5C" w:rsidRPr="00212D42" w14:paraId="1E405CFC" w14:textId="77777777" w:rsidTr="002A53D8">
        <w:tc>
          <w:tcPr>
            <w:tcW w:w="534" w:type="dxa"/>
          </w:tcPr>
          <w:p w14:paraId="1F38144D" w14:textId="77777777" w:rsidR="00296D5C" w:rsidRPr="00D84176" w:rsidRDefault="00296D5C" w:rsidP="00296D5C">
            <w:pPr>
              <w:jc w:val="both"/>
              <w:rPr>
                <w:rFonts w:ascii="Calibri" w:hAnsi="Calibri" w:cs="Calibri"/>
                <w:lang w:val="en-GB"/>
              </w:rPr>
            </w:pPr>
          </w:p>
        </w:tc>
        <w:tc>
          <w:tcPr>
            <w:tcW w:w="3402" w:type="dxa"/>
          </w:tcPr>
          <w:p w14:paraId="456F82F2" w14:textId="77777777" w:rsidR="00296D5C" w:rsidRPr="00D84176" w:rsidRDefault="00296D5C" w:rsidP="00296D5C">
            <w:pPr>
              <w:rPr>
                <w:rFonts w:ascii="Calibri" w:hAnsi="Calibri" w:cs="Calibri"/>
                <w:lang w:val="en-GB"/>
              </w:rPr>
            </w:pPr>
            <w:r w:rsidRPr="00D84176">
              <w:rPr>
                <w:rFonts w:ascii="Calibri" w:hAnsi="Calibri" w:cs="Calibri"/>
                <w:b/>
                <w:bCs/>
                <w:lang w:val="en-GB"/>
              </w:rPr>
              <w:t>Mortgaged Asset</w:t>
            </w:r>
          </w:p>
        </w:tc>
        <w:tc>
          <w:tcPr>
            <w:tcW w:w="5352" w:type="dxa"/>
          </w:tcPr>
          <w:p w14:paraId="61FF67DC"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(i) a real property (</w:t>
            </w:r>
            <w:proofErr w:type="spellStart"/>
            <w:r w:rsidRPr="00D84176">
              <w:rPr>
                <w:rFonts w:ascii="Calibri" w:hAnsi="Calibri" w:cs="Calibri"/>
                <w:i/>
                <w:iCs/>
                <w:lang w:val="en-GB"/>
              </w:rPr>
              <w:t>onroerende</w:t>
            </w:r>
            <w:proofErr w:type="spellEnd"/>
            <w:r w:rsidRPr="00D84176">
              <w:rPr>
                <w:rFonts w:ascii="Calibri" w:hAnsi="Calibri" w:cs="Calibri"/>
                <w:i/>
                <w:iCs/>
                <w:lang w:val="en-GB"/>
              </w:rPr>
              <w:t xml:space="preserve"> </w:t>
            </w:r>
            <w:proofErr w:type="spellStart"/>
            <w:r w:rsidRPr="00D84176">
              <w:rPr>
                <w:rFonts w:ascii="Calibri" w:hAnsi="Calibri" w:cs="Calibri"/>
                <w:i/>
                <w:iCs/>
                <w:lang w:val="en-GB"/>
              </w:rPr>
              <w:t>zaak</w:t>
            </w:r>
            <w:proofErr w:type="spellEnd"/>
            <w:r w:rsidRPr="00D84176">
              <w:rPr>
                <w:rFonts w:ascii="Calibri" w:hAnsi="Calibri" w:cs="Calibri"/>
                <w:lang w:val="en-GB"/>
              </w:rPr>
              <w:t>), (ii) an apartment right (</w:t>
            </w:r>
            <w:proofErr w:type="spellStart"/>
            <w:r w:rsidRPr="00D84176">
              <w:rPr>
                <w:rFonts w:ascii="Calibri" w:hAnsi="Calibri" w:cs="Calibri"/>
                <w:i/>
                <w:iCs/>
                <w:lang w:val="en-GB"/>
              </w:rPr>
              <w:t>appartementsrecht</w:t>
            </w:r>
            <w:proofErr w:type="spellEnd"/>
            <w:r w:rsidRPr="00D84176">
              <w:rPr>
                <w:rFonts w:ascii="Calibri" w:hAnsi="Calibri" w:cs="Calibri"/>
                <w:lang w:val="en-GB"/>
              </w:rPr>
              <w:t xml:space="preserve">) or (iii) a long lease </w:t>
            </w:r>
            <w:r w:rsidRPr="00D84176">
              <w:rPr>
                <w:rFonts w:ascii="Calibri" w:hAnsi="Calibri" w:cs="Calibri"/>
                <w:lang w:val="en-GB"/>
              </w:rPr>
              <w:lastRenderedPageBreak/>
              <w:t>(</w:t>
            </w:r>
            <w:proofErr w:type="spellStart"/>
            <w:r w:rsidRPr="00D84176">
              <w:rPr>
                <w:rFonts w:ascii="Calibri" w:hAnsi="Calibri" w:cs="Calibri"/>
                <w:i/>
                <w:iCs/>
                <w:lang w:val="en-GB"/>
              </w:rPr>
              <w:t>erfpachtsrecht</w:t>
            </w:r>
            <w:proofErr w:type="spellEnd"/>
            <w:r w:rsidRPr="00D84176">
              <w:rPr>
                <w:rFonts w:ascii="Calibri" w:hAnsi="Calibri" w:cs="Calibri"/>
                <w:lang w:val="en-GB"/>
              </w:rPr>
              <w:t>) [situated in the Netherlands] on which a Mortgage is vested;</w:t>
            </w:r>
          </w:p>
        </w:tc>
      </w:tr>
      <w:tr w:rsidR="00296D5C" w:rsidRPr="00212D42" w14:paraId="0F421F92" w14:textId="77777777" w:rsidTr="002A53D8">
        <w:tc>
          <w:tcPr>
            <w:tcW w:w="534" w:type="dxa"/>
          </w:tcPr>
          <w:p w14:paraId="263BDEE7" w14:textId="77777777" w:rsidR="00296D5C" w:rsidRPr="00D84176" w:rsidRDefault="00296D5C" w:rsidP="00296D5C">
            <w:pPr>
              <w:jc w:val="both"/>
              <w:rPr>
                <w:rFonts w:ascii="Calibri" w:hAnsi="Calibri" w:cs="Calibri"/>
                <w:lang w:val="en-GB"/>
              </w:rPr>
            </w:pPr>
          </w:p>
        </w:tc>
        <w:tc>
          <w:tcPr>
            <w:tcW w:w="3402" w:type="dxa"/>
          </w:tcPr>
          <w:p w14:paraId="61E315F6" w14:textId="77777777" w:rsidR="00296D5C" w:rsidRPr="00D84176" w:rsidRDefault="00296D5C" w:rsidP="00296D5C">
            <w:pPr>
              <w:rPr>
                <w:rFonts w:ascii="Calibri" w:hAnsi="Calibri" w:cs="Calibri"/>
                <w:lang w:val="en-GB"/>
              </w:rPr>
            </w:pPr>
            <w:r w:rsidRPr="00D84176">
              <w:rPr>
                <w:rFonts w:ascii="Calibri" w:hAnsi="Calibri" w:cs="Calibri"/>
                <w:b/>
                <w:bCs/>
                <w:lang w:val="en-GB"/>
              </w:rPr>
              <w:t>Most Senior Class [of Notes]</w:t>
            </w:r>
          </w:p>
        </w:tc>
        <w:tc>
          <w:tcPr>
            <w:tcW w:w="5352" w:type="dxa"/>
          </w:tcPr>
          <w:p w14:paraId="5FCE7A99"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[has the meaning ascribed thereto in Condition [●] (●)/means such Class of Notes which has not been previously redeemed or written off in full and which ranks higher in priority than any other Class of Notes [in the [●] Priority of Payments];</w:t>
            </w:r>
          </w:p>
        </w:tc>
      </w:tr>
      <w:tr w:rsidR="00296D5C" w:rsidRPr="00212D42" w14:paraId="508D5FFF" w14:textId="77777777" w:rsidTr="002A53D8">
        <w:tc>
          <w:tcPr>
            <w:tcW w:w="534" w:type="dxa"/>
          </w:tcPr>
          <w:p w14:paraId="76C1CB4C" w14:textId="77777777" w:rsidR="00296D5C" w:rsidRPr="00D84176" w:rsidRDefault="00296D5C" w:rsidP="00296D5C">
            <w:pPr>
              <w:jc w:val="both"/>
              <w:rPr>
                <w:rFonts w:ascii="Calibri" w:hAnsi="Calibri" w:cs="Calibri"/>
                <w:lang w:val="en-GB"/>
              </w:rPr>
            </w:pPr>
          </w:p>
        </w:tc>
        <w:tc>
          <w:tcPr>
            <w:tcW w:w="3402" w:type="dxa"/>
          </w:tcPr>
          <w:p w14:paraId="03A129B6" w14:textId="77777777" w:rsidR="00296D5C" w:rsidRPr="00D84176" w:rsidRDefault="00296D5C" w:rsidP="00296D5C">
            <w:pPr>
              <w:rPr>
                <w:rFonts w:ascii="Calibri" w:hAnsi="Calibri" w:cs="Calibri"/>
                <w:lang w:val="en-GB"/>
              </w:rPr>
            </w:pPr>
            <w:r w:rsidRPr="00D84176">
              <w:rPr>
                <w:rFonts w:ascii="Calibri" w:hAnsi="Calibri" w:cs="Calibri"/>
                <w:b/>
                <w:bCs/>
                <w:lang w:val="en-GB"/>
              </w:rPr>
              <w:t>Net Foreclosure Proceeds</w:t>
            </w:r>
          </w:p>
        </w:tc>
        <w:tc>
          <w:tcPr>
            <w:tcW w:w="5352" w:type="dxa"/>
          </w:tcPr>
          <w:p w14:paraId="58C9CB69" w14:textId="77777777" w:rsidR="00296D5C" w:rsidRPr="00D84176" w:rsidRDefault="00296D5C" w:rsidP="000F49E0">
            <w:pPr>
              <w:spacing w:after="240" w:line="240" w:lineRule="exact"/>
              <w:jc w:val="both"/>
              <w:rPr>
                <w:rFonts w:ascii="Calibri" w:hAnsi="Calibri" w:cs="Calibri"/>
                <w:lang w:val="en-GB"/>
              </w:rPr>
            </w:pPr>
            <w:r w:rsidRPr="00D84176">
              <w:rPr>
                <w:rFonts w:ascii="Calibri" w:hAnsi="Calibri" w:cs="Calibri"/>
                <w:lang w:val="en-GB"/>
              </w:rPr>
              <w:t xml:space="preserve">means (i) the proceeds of a foreclosure on a Mortgage, (ii) the proceeds of foreclosure on any other collateral securing the relevant Mortgage Receivable, (iii) the proceeds, if any, of collection of any insurance policy in connection with the relevant Mortgage Receivable, including fire insurance policy and Insurance Policy, (iv) the proceeds of </w:t>
            </w:r>
            <w:r w:rsidR="000F49E0">
              <w:rPr>
                <w:rFonts w:ascii="Calibri" w:hAnsi="Calibri" w:cs="Calibri"/>
                <w:lang w:val="en-GB"/>
              </w:rPr>
              <w:t xml:space="preserve">any </w:t>
            </w:r>
            <w:r w:rsidRPr="00D84176">
              <w:rPr>
                <w:rFonts w:ascii="Calibri" w:hAnsi="Calibri" w:cs="Calibri"/>
                <w:lang w:val="en-GB"/>
              </w:rPr>
              <w:t>guarantees or sureties and (v) the proceeds of foreclosure on any other assets of the relevant Borrower, in each case after deduction of foreclosure costs in respect of such Mortgage Receivable;</w:t>
            </w:r>
          </w:p>
        </w:tc>
      </w:tr>
      <w:tr w:rsidR="00296D5C" w:rsidRPr="00212D42" w14:paraId="4CC3BFAD" w14:textId="77777777" w:rsidTr="002A53D8">
        <w:tc>
          <w:tcPr>
            <w:tcW w:w="534" w:type="dxa"/>
          </w:tcPr>
          <w:p w14:paraId="5AA8A635" w14:textId="77777777" w:rsidR="00296D5C" w:rsidRPr="00D84176" w:rsidRDefault="00296D5C" w:rsidP="00296D5C">
            <w:pPr>
              <w:jc w:val="both"/>
              <w:rPr>
                <w:rFonts w:ascii="Calibri" w:hAnsi="Calibri" w:cs="Calibri"/>
                <w:lang w:val="en-GB"/>
              </w:rPr>
            </w:pPr>
          </w:p>
        </w:tc>
        <w:tc>
          <w:tcPr>
            <w:tcW w:w="3402" w:type="dxa"/>
          </w:tcPr>
          <w:p w14:paraId="12FD20AA"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New Mortgage Loan</w:t>
            </w:r>
          </w:p>
        </w:tc>
        <w:tc>
          <w:tcPr>
            <w:tcW w:w="5352" w:type="dxa"/>
          </w:tcPr>
          <w:p w14:paraId="13DAD255"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 mortgage loan granted by the [relevant] [Originator/Seller] to the relevant borrower, which may consist of one or more Loan Parts as set forth in the list of loans attached to any Deed of [Sale,] Assignment and Pledge other than the initial Deed of [Sale,] Assignment and Pledge to the extent any and all rights under and in connection therewith are not retransferred or otherwise disposed of by the Issuer;]</w:t>
            </w:r>
          </w:p>
        </w:tc>
      </w:tr>
      <w:tr w:rsidR="00296D5C" w:rsidRPr="00212D42" w14:paraId="6395CB31" w14:textId="77777777" w:rsidTr="002A53D8">
        <w:tc>
          <w:tcPr>
            <w:tcW w:w="534" w:type="dxa"/>
          </w:tcPr>
          <w:p w14:paraId="0C9D1D8D" w14:textId="77777777" w:rsidR="00296D5C" w:rsidRPr="00D84176" w:rsidRDefault="00296D5C" w:rsidP="00296D5C">
            <w:pPr>
              <w:jc w:val="both"/>
              <w:rPr>
                <w:rFonts w:ascii="Calibri" w:hAnsi="Calibri" w:cs="Calibri"/>
                <w:lang w:val="en-GB"/>
              </w:rPr>
            </w:pPr>
          </w:p>
        </w:tc>
        <w:tc>
          <w:tcPr>
            <w:tcW w:w="3402" w:type="dxa"/>
          </w:tcPr>
          <w:p w14:paraId="02836B90"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New Mortgage Receivable</w:t>
            </w:r>
          </w:p>
        </w:tc>
        <w:tc>
          <w:tcPr>
            <w:tcW w:w="5352" w:type="dxa"/>
          </w:tcPr>
          <w:p w14:paraId="06C235C7"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Mortgage Receivable resulting from a New Mortgage Loan;]</w:t>
            </w:r>
          </w:p>
        </w:tc>
      </w:tr>
      <w:tr w:rsidR="00AD556C" w:rsidRPr="00212D42" w14:paraId="06EA00F7" w14:textId="77777777" w:rsidTr="002A53D8">
        <w:tc>
          <w:tcPr>
            <w:tcW w:w="534" w:type="dxa"/>
          </w:tcPr>
          <w:p w14:paraId="54E0BCD6" w14:textId="77777777" w:rsidR="00AD556C" w:rsidRPr="00D84176" w:rsidRDefault="00AD556C" w:rsidP="00296D5C">
            <w:pPr>
              <w:jc w:val="both"/>
              <w:rPr>
                <w:rFonts w:ascii="Calibri" w:hAnsi="Calibri" w:cs="Calibri"/>
                <w:lang w:val="en-GB"/>
              </w:rPr>
            </w:pPr>
          </w:p>
        </w:tc>
        <w:tc>
          <w:tcPr>
            <w:tcW w:w="3402" w:type="dxa"/>
          </w:tcPr>
          <w:p w14:paraId="4CB9406C" w14:textId="63366F45" w:rsidR="00AD556C" w:rsidRPr="00AD556C" w:rsidRDefault="00AD556C" w:rsidP="00296D5C">
            <w:pPr>
              <w:rPr>
                <w:rFonts w:ascii="Calibri" w:eastAsia="Calibri" w:hAnsi="Calibri" w:cs="Calibri"/>
                <w:b/>
                <w:bCs/>
                <w:color w:val="000000"/>
                <w:kern w:val="2"/>
                <w:lang w:eastAsia="nl-NL"/>
                <w14:ligatures w14:val="standardContextual"/>
              </w:rPr>
            </w:pPr>
            <w:r>
              <w:rPr>
                <w:rFonts w:ascii="Calibri" w:eastAsia="Calibri" w:hAnsi="Calibri" w:cs="Calibri"/>
                <w:color w:val="000000"/>
                <w:kern w:val="2"/>
                <w:lang w:eastAsia="nl-NL"/>
                <w14:ligatures w14:val="standardContextual"/>
              </w:rPr>
              <w:t>[</w:t>
            </w:r>
            <w:r>
              <w:rPr>
                <w:rFonts w:ascii="Calibri" w:eastAsia="Calibri" w:hAnsi="Calibri" w:cs="Calibri"/>
                <w:b/>
                <w:bCs/>
                <w:color w:val="000000"/>
                <w:kern w:val="2"/>
                <w:lang w:eastAsia="nl-NL"/>
                <w14:ligatures w14:val="standardContextual"/>
              </w:rPr>
              <w:t xml:space="preserve">NHG </w:t>
            </w:r>
            <w:proofErr w:type="spellStart"/>
            <w:r>
              <w:rPr>
                <w:rFonts w:ascii="Calibri" w:eastAsia="Calibri" w:hAnsi="Calibri" w:cs="Calibri"/>
                <w:b/>
                <w:bCs/>
                <w:color w:val="000000"/>
                <w:kern w:val="2"/>
                <w:lang w:eastAsia="nl-NL"/>
                <w14:ligatures w14:val="standardContextual"/>
              </w:rPr>
              <w:t>Conditions</w:t>
            </w:r>
            <w:proofErr w:type="spellEnd"/>
          </w:p>
        </w:tc>
        <w:tc>
          <w:tcPr>
            <w:tcW w:w="5352" w:type="dxa"/>
          </w:tcPr>
          <w:p w14:paraId="79E95189" w14:textId="75F7266F" w:rsidR="00AD556C" w:rsidRPr="007A7352" w:rsidRDefault="00AD556C" w:rsidP="00296D5C">
            <w:pPr>
              <w:spacing w:after="240" w:line="240" w:lineRule="exact"/>
              <w:jc w:val="both"/>
              <w:rPr>
                <w:rFonts w:ascii="Calibri" w:eastAsia="Calibri" w:hAnsi="Calibri" w:cs="Calibri"/>
                <w:color w:val="000000"/>
                <w:kern w:val="2"/>
                <w:lang w:val="en-US" w:eastAsia="nl-NL"/>
                <w14:ligatures w14:val="standardContextual"/>
              </w:rPr>
            </w:pPr>
            <w:r w:rsidRPr="00AD556C">
              <w:rPr>
                <w:rFonts w:ascii="Calibri" w:eastAsia="Calibri" w:hAnsi="Calibri" w:cs="Calibri"/>
                <w:color w:val="000000"/>
                <w:kern w:val="2"/>
                <w:lang w:val="en-US" w:eastAsia="nl-NL"/>
                <w14:ligatures w14:val="standardContextual"/>
              </w:rPr>
              <w:t>means the terms and conditions (</w:t>
            </w:r>
            <w:proofErr w:type="spellStart"/>
            <w:r w:rsidRPr="00AD556C">
              <w:rPr>
                <w:rFonts w:ascii="Calibri" w:eastAsia="Calibri" w:hAnsi="Calibri" w:cs="Calibri"/>
                <w:i/>
                <w:iCs/>
                <w:color w:val="000000"/>
                <w:kern w:val="2"/>
                <w:lang w:val="en-US" w:eastAsia="nl-NL"/>
                <w14:ligatures w14:val="standardContextual"/>
              </w:rPr>
              <w:t>voorwaarden</w:t>
            </w:r>
            <w:proofErr w:type="spellEnd"/>
            <w:r w:rsidRPr="00AD556C">
              <w:rPr>
                <w:rFonts w:ascii="Calibri" w:eastAsia="Calibri" w:hAnsi="Calibri" w:cs="Calibri"/>
                <w:i/>
                <w:iCs/>
                <w:color w:val="000000"/>
                <w:kern w:val="2"/>
                <w:lang w:val="en-US" w:eastAsia="nl-NL"/>
                <w14:ligatures w14:val="standardContextual"/>
              </w:rPr>
              <w:t xml:space="preserve"> en </w:t>
            </w:r>
            <w:proofErr w:type="spellStart"/>
            <w:r w:rsidRPr="00AD556C">
              <w:rPr>
                <w:rFonts w:ascii="Calibri" w:eastAsia="Calibri" w:hAnsi="Calibri" w:cs="Calibri"/>
                <w:i/>
                <w:iCs/>
                <w:color w:val="000000"/>
                <w:kern w:val="2"/>
                <w:lang w:val="en-US" w:eastAsia="nl-NL"/>
                <w14:ligatures w14:val="standardContextual"/>
              </w:rPr>
              <w:t>normen</w:t>
            </w:r>
            <w:proofErr w:type="spellEnd"/>
            <w:r w:rsidRPr="00AD556C">
              <w:rPr>
                <w:rFonts w:ascii="Calibri" w:eastAsia="Calibri" w:hAnsi="Calibri" w:cs="Calibri"/>
                <w:color w:val="000000"/>
                <w:kern w:val="2"/>
                <w:lang w:val="en-US" w:eastAsia="nl-NL"/>
                <w14:ligatures w14:val="standardContextual"/>
              </w:rPr>
              <w:t xml:space="preserve">) of the NHG Guarantee as set by </w:t>
            </w:r>
            <w:proofErr w:type="spellStart"/>
            <w:r w:rsidRPr="00AD556C">
              <w:rPr>
                <w:rFonts w:ascii="Calibri" w:eastAsia="Calibri" w:hAnsi="Calibri" w:cs="Calibri"/>
                <w:color w:val="000000"/>
                <w:kern w:val="2"/>
                <w:lang w:val="en-US" w:eastAsia="nl-NL"/>
                <w14:ligatures w14:val="standardContextual"/>
              </w:rPr>
              <w:t>Stichting</w:t>
            </w:r>
            <w:proofErr w:type="spellEnd"/>
            <w:r w:rsidRPr="00AD556C">
              <w:rPr>
                <w:rFonts w:ascii="Calibri" w:eastAsia="Calibri" w:hAnsi="Calibri" w:cs="Calibri"/>
                <w:color w:val="000000"/>
                <w:kern w:val="2"/>
                <w:lang w:val="en-US" w:eastAsia="nl-NL"/>
                <w14:ligatures w14:val="standardContextual"/>
              </w:rPr>
              <w:t xml:space="preserve"> WEW;]</w:t>
            </w:r>
          </w:p>
        </w:tc>
      </w:tr>
      <w:tr w:rsidR="00AD556C" w:rsidRPr="00212D42" w14:paraId="589BA374" w14:textId="77777777" w:rsidTr="002A53D8">
        <w:tc>
          <w:tcPr>
            <w:tcW w:w="534" w:type="dxa"/>
          </w:tcPr>
          <w:p w14:paraId="7185D9C3" w14:textId="77777777" w:rsidR="00AD556C" w:rsidRPr="00D84176" w:rsidRDefault="00AD556C" w:rsidP="00296D5C">
            <w:pPr>
              <w:jc w:val="both"/>
              <w:rPr>
                <w:rFonts w:ascii="Calibri" w:hAnsi="Calibri" w:cs="Calibri"/>
                <w:lang w:val="en-GB"/>
              </w:rPr>
            </w:pPr>
          </w:p>
        </w:tc>
        <w:tc>
          <w:tcPr>
            <w:tcW w:w="3402" w:type="dxa"/>
          </w:tcPr>
          <w:p w14:paraId="36FFF8D7" w14:textId="4644303A" w:rsidR="00AD556C" w:rsidRPr="00AD556C" w:rsidRDefault="00AD556C" w:rsidP="00296D5C">
            <w:pPr>
              <w:rPr>
                <w:rFonts w:ascii="Calibri" w:eastAsia="Calibri" w:hAnsi="Calibri" w:cs="Calibri"/>
                <w:b/>
                <w:bCs/>
                <w:color w:val="000000"/>
                <w:kern w:val="2"/>
                <w:lang w:eastAsia="nl-NL"/>
                <w14:ligatures w14:val="standardContextual"/>
              </w:rPr>
            </w:pPr>
            <w:r>
              <w:rPr>
                <w:rFonts w:ascii="Calibri" w:eastAsia="Calibri" w:hAnsi="Calibri" w:cs="Calibri"/>
                <w:color w:val="000000"/>
                <w:kern w:val="2"/>
                <w:lang w:eastAsia="nl-NL"/>
                <w14:ligatures w14:val="standardContextual"/>
              </w:rPr>
              <w:t>[</w:t>
            </w:r>
            <w:r>
              <w:rPr>
                <w:rFonts w:ascii="Calibri" w:eastAsia="Calibri" w:hAnsi="Calibri" w:cs="Calibri"/>
                <w:b/>
                <w:bCs/>
                <w:color w:val="000000"/>
                <w:kern w:val="2"/>
                <w:lang w:eastAsia="nl-NL"/>
                <w14:ligatures w14:val="standardContextual"/>
              </w:rPr>
              <w:t xml:space="preserve">NHG </w:t>
            </w:r>
            <w:proofErr w:type="spellStart"/>
            <w:r>
              <w:rPr>
                <w:rFonts w:ascii="Calibri" w:eastAsia="Calibri" w:hAnsi="Calibri" w:cs="Calibri"/>
                <w:b/>
                <w:bCs/>
                <w:color w:val="000000"/>
                <w:kern w:val="2"/>
                <w:lang w:eastAsia="nl-NL"/>
                <w14:ligatures w14:val="standardContextual"/>
              </w:rPr>
              <w:t>Guarantee</w:t>
            </w:r>
            <w:proofErr w:type="spellEnd"/>
          </w:p>
        </w:tc>
        <w:tc>
          <w:tcPr>
            <w:tcW w:w="5352" w:type="dxa"/>
          </w:tcPr>
          <w:p w14:paraId="14FA1245" w14:textId="19F3996A" w:rsidR="00AD556C" w:rsidRPr="007A7352" w:rsidRDefault="00AD556C" w:rsidP="00296D5C">
            <w:pPr>
              <w:spacing w:after="240" w:line="240" w:lineRule="exact"/>
              <w:jc w:val="both"/>
              <w:rPr>
                <w:rFonts w:ascii="Calibri" w:eastAsia="Calibri" w:hAnsi="Calibri" w:cs="Calibri"/>
                <w:color w:val="000000"/>
                <w:kern w:val="2"/>
                <w:lang w:val="en-US" w:eastAsia="nl-NL"/>
                <w14:ligatures w14:val="standardContextual"/>
              </w:rPr>
            </w:pPr>
            <w:r w:rsidRPr="00AD556C">
              <w:rPr>
                <w:rFonts w:ascii="Calibri" w:eastAsia="Calibri" w:hAnsi="Calibri" w:cs="Calibri"/>
                <w:color w:val="000000"/>
                <w:kern w:val="2"/>
                <w:lang w:val="en-US" w:eastAsia="nl-NL"/>
                <w14:ligatures w14:val="standardContextual"/>
              </w:rPr>
              <w:t xml:space="preserve">means </w:t>
            </w:r>
            <w:r w:rsidRPr="00AD556C">
              <w:rPr>
                <w:rFonts w:ascii="Calibri" w:eastAsia="Calibri" w:hAnsi="Calibri" w:cs="Calibri"/>
                <w:color w:val="000000"/>
                <w:kern w:val="2"/>
                <w:lang w:val="en-US" w:eastAsia="nl-NL"/>
                <w14:ligatures w14:val="standardContextual"/>
              </w:rPr>
              <w:tab/>
              <w:t>a guarantee (</w:t>
            </w:r>
            <w:proofErr w:type="spellStart"/>
            <w:r w:rsidRPr="00AD556C">
              <w:rPr>
                <w:rFonts w:ascii="Calibri" w:eastAsia="Calibri" w:hAnsi="Calibri" w:cs="Calibri"/>
                <w:i/>
                <w:color w:val="000000"/>
                <w:kern w:val="2"/>
                <w:lang w:val="en-US" w:eastAsia="nl-NL"/>
                <w14:ligatures w14:val="standardContextual"/>
              </w:rPr>
              <w:t>borgtocht</w:t>
            </w:r>
            <w:proofErr w:type="spellEnd"/>
            <w:r w:rsidRPr="00AD556C">
              <w:rPr>
                <w:rFonts w:ascii="Calibri" w:eastAsia="Calibri" w:hAnsi="Calibri" w:cs="Calibri"/>
                <w:color w:val="000000"/>
                <w:kern w:val="2"/>
                <w:lang w:val="en-US" w:eastAsia="nl-NL"/>
                <w14:ligatures w14:val="standardContextual"/>
              </w:rPr>
              <w:t xml:space="preserve">) under the NHG Conditions granted by </w:t>
            </w:r>
            <w:proofErr w:type="spellStart"/>
            <w:r w:rsidRPr="00AD556C">
              <w:rPr>
                <w:rFonts w:ascii="Calibri" w:eastAsia="Calibri" w:hAnsi="Calibri" w:cs="Calibri"/>
                <w:color w:val="000000"/>
                <w:kern w:val="2"/>
                <w:lang w:val="en-US" w:eastAsia="nl-NL"/>
                <w14:ligatures w14:val="standardContextual"/>
              </w:rPr>
              <w:t>Stichting</w:t>
            </w:r>
            <w:proofErr w:type="spellEnd"/>
            <w:r w:rsidRPr="00AD556C">
              <w:rPr>
                <w:rFonts w:ascii="Calibri" w:eastAsia="Calibri" w:hAnsi="Calibri" w:cs="Calibri"/>
                <w:color w:val="000000"/>
                <w:kern w:val="2"/>
                <w:lang w:val="en-US" w:eastAsia="nl-NL"/>
                <w14:ligatures w14:val="standardContextual"/>
              </w:rPr>
              <w:t xml:space="preserve"> WEW;]</w:t>
            </w:r>
          </w:p>
        </w:tc>
      </w:tr>
      <w:tr w:rsidR="00AD556C" w:rsidRPr="00212D42" w14:paraId="69B8F892" w14:textId="77777777" w:rsidTr="002A53D8">
        <w:tc>
          <w:tcPr>
            <w:tcW w:w="534" w:type="dxa"/>
          </w:tcPr>
          <w:p w14:paraId="1FEDD122" w14:textId="77777777" w:rsidR="00AD556C" w:rsidRPr="00D84176" w:rsidRDefault="00AD556C" w:rsidP="00296D5C">
            <w:pPr>
              <w:jc w:val="both"/>
              <w:rPr>
                <w:rFonts w:ascii="Calibri" w:hAnsi="Calibri" w:cs="Calibri"/>
                <w:lang w:val="en-GB"/>
              </w:rPr>
            </w:pPr>
          </w:p>
        </w:tc>
        <w:tc>
          <w:tcPr>
            <w:tcW w:w="3402" w:type="dxa"/>
          </w:tcPr>
          <w:p w14:paraId="017CCC8A" w14:textId="0D7AF509" w:rsidR="00AD556C" w:rsidRPr="00AD556C" w:rsidRDefault="00AD556C" w:rsidP="00296D5C">
            <w:pPr>
              <w:rPr>
                <w:rFonts w:ascii="Calibri" w:eastAsia="Calibri" w:hAnsi="Calibri" w:cs="Calibri"/>
                <w:b/>
                <w:bCs/>
                <w:color w:val="000000"/>
                <w:kern w:val="2"/>
                <w:lang w:eastAsia="nl-NL"/>
                <w14:ligatures w14:val="standardContextual"/>
              </w:rPr>
            </w:pPr>
            <w:r>
              <w:rPr>
                <w:rFonts w:ascii="Calibri" w:eastAsia="Calibri" w:hAnsi="Calibri" w:cs="Calibri"/>
                <w:color w:val="000000"/>
                <w:kern w:val="2"/>
                <w:lang w:eastAsia="nl-NL"/>
                <w14:ligatures w14:val="standardContextual"/>
              </w:rPr>
              <w:t>[</w:t>
            </w:r>
            <w:r>
              <w:rPr>
                <w:rFonts w:ascii="Calibri" w:eastAsia="Calibri" w:hAnsi="Calibri" w:cs="Calibri"/>
                <w:b/>
                <w:bCs/>
                <w:color w:val="000000"/>
                <w:kern w:val="2"/>
                <w:lang w:eastAsia="nl-NL"/>
                <w14:ligatures w14:val="standardContextual"/>
              </w:rPr>
              <w:t xml:space="preserve">NHG </w:t>
            </w:r>
            <w:proofErr w:type="spellStart"/>
            <w:r>
              <w:rPr>
                <w:rFonts w:ascii="Calibri" w:eastAsia="Calibri" w:hAnsi="Calibri" w:cs="Calibri"/>
                <w:b/>
                <w:bCs/>
                <w:color w:val="000000"/>
                <w:kern w:val="2"/>
                <w:lang w:eastAsia="nl-NL"/>
                <w14:ligatures w14:val="standardContextual"/>
              </w:rPr>
              <w:t>Mortgage</w:t>
            </w:r>
            <w:proofErr w:type="spellEnd"/>
            <w:r>
              <w:rPr>
                <w:rFonts w:ascii="Calibri" w:eastAsia="Calibri" w:hAnsi="Calibri" w:cs="Calibri"/>
                <w:b/>
                <w:bCs/>
                <w:color w:val="000000"/>
                <w:kern w:val="2"/>
                <w:lang w:eastAsia="nl-NL"/>
                <w14:ligatures w14:val="standardContextual"/>
              </w:rPr>
              <w:t xml:space="preserve"> </w:t>
            </w:r>
            <w:proofErr w:type="spellStart"/>
            <w:r>
              <w:rPr>
                <w:rFonts w:ascii="Calibri" w:eastAsia="Calibri" w:hAnsi="Calibri" w:cs="Calibri"/>
                <w:b/>
                <w:bCs/>
                <w:color w:val="000000"/>
                <w:kern w:val="2"/>
                <w:lang w:eastAsia="nl-NL"/>
                <w14:ligatures w14:val="standardContextual"/>
              </w:rPr>
              <w:t>Loan</w:t>
            </w:r>
            <w:proofErr w:type="spellEnd"/>
            <w:r>
              <w:rPr>
                <w:rFonts w:ascii="Calibri" w:eastAsia="Calibri" w:hAnsi="Calibri" w:cs="Calibri"/>
                <w:b/>
                <w:bCs/>
                <w:color w:val="000000"/>
                <w:kern w:val="2"/>
                <w:lang w:eastAsia="nl-NL"/>
                <w14:ligatures w14:val="standardContextual"/>
              </w:rPr>
              <w:t xml:space="preserve"> </w:t>
            </w:r>
          </w:p>
        </w:tc>
        <w:tc>
          <w:tcPr>
            <w:tcW w:w="5352" w:type="dxa"/>
          </w:tcPr>
          <w:p w14:paraId="2BBF6CAD" w14:textId="50E0F0F0" w:rsidR="00AD556C" w:rsidRPr="007A7352" w:rsidRDefault="00AD556C" w:rsidP="00296D5C">
            <w:pPr>
              <w:spacing w:after="240" w:line="240" w:lineRule="exact"/>
              <w:jc w:val="both"/>
              <w:rPr>
                <w:rFonts w:ascii="Calibri" w:eastAsia="Calibri" w:hAnsi="Calibri" w:cs="Calibri"/>
                <w:color w:val="000000"/>
                <w:kern w:val="2"/>
                <w:lang w:val="en-US" w:eastAsia="nl-NL"/>
                <w14:ligatures w14:val="standardContextual"/>
              </w:rPr>
            </w:pPr>
            <w:r w:rsidRPr="00AD556C">
              <w:rPr>
                <w:rFonts w:ascii="Calibri" w:eastAsia="Calibri" w:hAnsi="Calibri" w:cs="Calibri"/>
                <w:color w:val="000000"/>
                <w:kern w:val="2"/>
                <w:lang w:val="en-US" w:eastAsia="nl-NL"/>
                <w14:ligatures w14:val="standardContextual"/>
              </w:rPr>
              <w:t>means a Mortgage Loan that has the benefit of an NHG Guarantee;]</w:t>
            </w:r>
          </w:p>
        </w:tc>
      </w:tr>
      <w:tr w:rsidR="00296D5C" w:rsidRPr="00212D42" w14:paraId="6586B7D0" w14:textId="77777777" w:rsidTr="002A53D8">
        <w:tc>
          <w:tcPr>
            <w:tcW w:w="534" w:type="dxa"/>
          </w:tcPr>
          <w:p w14:paraId="04A0F49B" w14:textId="77777777" w:rsidR="00296D5C" w:rsidRPr="00D84176" w:rsidRDefault="00296D5C" w:rsidP="00296D5C">
            <w:pPr>
              <w:jc w:val="both"/>
              <w:rPr>
                <w:rFonts w:ascii="Calibri" w:hAnsi="Calibri" w:cs="Calibri"/>
                <w:lang w:val="en-GB"/>
              </w:rPr>
            </w:pPr>
          </w:p>
        </w:tc>
        <w:tc>
          <w:tcPr>
            <w:tcW w:w="3402" w:type="dxa"/>
          </w:tcPr>
          <w:p w14:paraId="2DD49263"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Non-Permitted</w:t>
            </w:r>
            <w:r w:rsidRPr="00D84176">
              <w:rPr>
                <w:rFonts w:ascii="Calibri" w:hAnsi="Calibri" w:cs="Calibri"/>
                <w:lang w:val="en-GB"/>
              </w:rPr>
              <w:t xml:space="preserve"> </w:t>
            </w:r>
            <w:r w:rsidRPr="00D84176">
              <w:rPr>
                <w:rFonts w:ascii="Calibri" w:hAnsi="Calibri" w:cs="Calibri"/>
                <w:b/>
                <w:bCs/>
                <w:lang w:val="en-GB"/>
              </w:rPr>
              <w:t>Mortgage Loan Amendment</w:t>
            </w:r>
          </w:p>
        </w:tc>
        <w:tc>
          <w:tcPr>
            <w:tcW w:w="5352" w:type="dxa"/>
          </w:tcPr>
          <w:p w14:paraId="4F009CA8"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an amendment by the [relevant] [Originator/Seller] and the relevant Borrower of the terms of a Mortgage Loan [as a result of which such Mortgage Loan no longer meets certain criteria set forth in the Mortgage Receivables Purchase Agreement];]</w:t>
            </w:r>
          </w:p>
        </w:tc>
      </w:tr>
      <w:tr w:rsidR="00FF66A7" w:rsidRPr="00E453F8" w14:paraId="1E1E75FC" w14:textId="77777777" w:rsidTr="002A53D8">
        <w:tc>
          <w:tcPr>
            <w:tcW w:w="534" w:type="dxa"/>
          </w:tcPr>
          <w:p w14:paraId="7C469E25" w14:textId="77777777" w:rsidR="00FF66A7" w:rsidRPr="00D84176" w:rsidRDefault="00FF66A7" w:rsidP="00296D5C">
            <w:pPr>
              <w:jc w:val="both"/>
              <w:rPr>
                <w:rFonts w:ascii="Calibri" w:hAnsi="Calibri" w:cs="Calibri"/>
                <w:lang w:val="en-GB"/>
              </w:rPr>
            </w:pPr>
          </w:p>
        </w:tc>
        <w:tc>
          <w:tcPr>
            <w:tcW w:w="3402" w:type="dxa"/>
          </w:tcPr>
          <w:p w14:paraId="3C2DEDBF" w14:textId="77777777" w:rsidR="00FF66A7" w:rsidRPr="00D84176" w:rsidRDefault="00FF66A7"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Non Public Lender</w:t>
            </w:r>
          </w:p>
        </w:tc>
        <w:tc>
          <w:tcPr>
            <w:tcW w:w="5352" w:type="dxa"/>
          </w:tcPr>
          <w:p w14:paraId="49069F6A" w14:textId="77777777" w:rsidR="00FF66A7" w:rsidRPr="00D84176" w:rsidRDefault="00FF66A7"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2F8DEC3C" w14:textId="77777777" w:rsidTr="002A53D8">
        <w:tc>
          <w:tcPr>
            <w:tcW w:w="534" w:type="dxa"/>
          </w:tcPr>
          <w:p w14:paraId="11A0FB2C" w14:textId="77777777" w:rsidR="00296D5C" w:rsidRPr="00D84176" w:rsidRDefault="00296D5C" w:rsidP="00296D5C">
            <w:pPr>
              <w:jc w:val="both"/>
              <w:rPr>
                <w:rFonts w:ascii="Calibri" w:hAnsi="Calibri" w:cs="Calibri"/>
                <w:lang w:val="en-GB"/>
              </w:rPr>
            </w:pPr>
          </w:p>
        </w:tc>
        <w:tc>
          <w:tcPr>
            <w:tcW w:w="3402" w:type="dxa"/>
          </w:tcPr>
          <w:p w14:paraId="67D08A6B" w14:textId="77777777" w:rsidR="00296D5C" w:rsidRPr="00D84176" w:rsidRDefault="00296D5C" w:rsidP="00296D5C">
            <w:pPr>
              <w:rPr>
                <w:rFonts w:ascii="Calibri" w:hAnsi="Calibri" w:cs="Calibri"/>
                <w:lang w:val="en-GB"/>
              </w:rPr>
            </w:pPr>
            <w:r w:rsidRPr="00D84176">
              <w:rPr>
                <w:rFonts w:ascii="Calibri" w:hAnsi="Calibri" w:cs="Calibri"/>
                <w:b/>
                <w:bCs/>
                <w:lang w:val="en-GB"/>
              </w:rPr>
              <w:t>Noteholders</w:t>
            </w:r>
          </w:p>
        </w:tc>
        <w:tc>
          <w:tcPr>
            <w:tcW w:w="5352" w:type="dxa"/>
          </w:tcPr>
          <w:p w14:paraId="465B16FE"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persons who for the time being are the holders of the Notes;</w:t>
            </w:r>
          </w:p>
        </w:tc>
      </w:tr>
      <w:tr w:rsidR="00296D5C" w:rsidRPr="00212D42" w14:paraId="4240BEAB" w14:textId="77777777" w:rsidTr="002A53D8">
        <w:tc>
          <w:tcPr>
            <w:tcW w:w="534" w:type="dxa"/>
          </w:tcPr>
          <w:p w14:paraId="72AC8B17" w14:textId="77777777" w:rsidR="00296D5C" w:rsidRPr="00D84176" w:rsidRDefault="00296D5C" w:rsidP="00296D5C">
            <w:pPr>
              <w:jc w:val="both"/>
              <w:rPr>
                <w:rFonts w:ascii="Calibri" w:hAnsi="Calibri" w:cs="Calibri"/>
                <w:lang w:val="en-GB"/>
              </w:rPr>
            </w:pPr>
          </w:p>
        </w:tc>
        <w:tc>
          <w:tcPr>
            <w:tcW w:w="3402" w:type="dxa"/>
          </w:tcPr>
          <w:p w14:paraId="6060F4A1" w14:textId="77777777" w:rsidR="00296D5C" w:rsidRPr="00D84176" w:rsidRDefault="00296D5C" w:rsidP="00296D5C">
            <w:pPr>
              <w:rPr>
                <w:rFonts w:ascii="Calibri" w:hAnsi="Calibri" w:cs="Calibri"/>
                <w:lang w:val="en-GB"/>
              </w:rPr>
            </w:pPr>
            <w:r w:rsidRPr="00D84176">
              <w:rPr>
                <w:rFonts w:ascii="Calibri" w:hAnsi="Calibri" w:cs="Calibri"/>
                <w:b/>
                <w:bCs/>
                <w:lang w:val="en-GB"/>
              </w:rPr>
              <w:t>Notes</w:t>
            </w:r>
          </w:p>
        </w:tc>
        <w:tc>
          <w:tcPr>
            <w:tcW w:w="5352" w:type="dxa"/>
          </w:tcPr>
          <w:p w14:paraId="0295A753"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Class A Notes and the Class [●] Notes; </w:t>
            </w:r>
          </w:p>
        </w:tc>
      </w:tr>
      <w:tr w:rsidR="00296D5C" w:rsidRPr="00212D42" w14:paraId="419D91FA" w14:textId="77777777" w:rsidTr="002A53D8">
        <w:tc>
          <w:tcPr>
            <w:tcW w:w="534" w:type="dxa"/>
          </w:tcPr>
          <w:p w14:paraId="48DF83B5" w14:textId="77777777" w:rsidR="00296D5C" w:rsidRPr="00D84176" w:rsidRDefault="00296D5C" w:rsidP="00296D5C">
            <w:pPr>
              <w:jc w:val="both"/>
              <w:rPr>
                <w:rFonts w:ascii="Calibri" w:hAnsi="Calibri" w:cs="Calibri"/>
                <w:lang w:val="en-GB"/>
              </w:rPr>
            </w:pPr>
          </w:p>
        </w:tc>
        <w:tc>
          <w:tcPr>
            <w:tcW w:w="3402" w:type="dxa"/>
          </w:tcPr>
          <w:p w14:paraId="41CCA293" w14:textId="77777777" w:rsidR="00296D5C" w:rsidRPr="00D84176" w:rsidRDefault="00296D5C" w:rsidP="00296D5C">
            <w:pPr>
              <w:rPr>
                <w:rFonts w:ascii="Calibri" w:hAnsi="Calibri" w:cs="Calibri"/>
                <w:lang w:val="en-GB"/>
              </w:rPr>
            </w:pPr>
            <w:r w:rsidRPr="00D84176">
              <w:rPr>
                <w:rFonts w:ascii="Calibri" w:hAnsi="Calibri" w:cs="Calibri"/>
                <w:b/>
                <w:bCs/>
                <w:lang w:val="en-GB"/>
              </w:rPr>
              <w:t>Notes and Cash Report</w:t>
            </w:r>
          </w:p>
        </w:tc>
        <w:tc>
          <w:tcPr>
            <w:tcW w:w="5352" w:type="dxa"/>
          </w:tcPr>
          <w:p w14:paraId="6285C9DA" w14:textId="689A7A1A"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report which will be published [monthly/quarterly/[•]] by the Issuer, or the Issuer </w:t>
            </w:r>
            <w:r w:rsidRPr="00D84176">
              <w:rPr>
                <w:rFonts w:ascii="Calibri" w:hAnsi="Calibri" w:cs="Calibri"/>
                <w:lang w:val="en-GB"/>
              </w:rPr>
              <w:lastRenderedPageBreak/>
              <w:t>Administrator on its behalf</w:t>
            </w:r>
            <w:r w:rsidR="007A7352">
              <w:rPr>
                <w:rFonts w:ascii="Calibri" w:hAnsi="Calibri" w:cs="Calibri"/>
                <w:lang w:val="en-GB"/>
              </w:rPr>
              <w:t>[</w:t>
            </w:r>
            <w:r w:rsidRPr="00D84176">
              <w:rPr>
                <w:rFonts w:ascii="Calibri" w:hAnsi="Calibri" w:cs="Calibri"/>
                <w:lang w:val="en-GB"/>
              </w:rPr>
              <w:t>, and which report will comply with the standard of the DSA];</w:t>
            </w:r>
          </w:p>
        </w:tc>
      </w:tr>
      <w:tr w:rsidR="00296D5C" w:rsidRPr="00212D42" w14:paraId="70B4CC4E" w14:textId="77777777" w:rsidTr="002A53D8">
        <w:tc>
          <w:tcPr>
            <w:tcW w:w="534" w:type="dxa"/>
          </w:tcPr>
          <w:p w14:paraId="54F5FF3B" w14:textId="77777777" w:rsidR="00296D5C" w:rsidRPr="00D84176" w:rsidRDefault="00296D5C" w:rsidP="00296D5C">
            <w:pPr>
              <w:jc w:val="both"/>
              <w:rPr>
                <w:rFonts w:ascii="Calibri" w:hAnsi="Calibri" w:cs="Calibri"/>
                <w:lang w:val="en-GB"/>
              </w:rPr>
            </w:pPr>
          </w:p>
        </w:tc>
        <w:tc>
          <w:tcPr>
            <w:tcW w:w="3402" w:type="dxa"/>
          </w:tcPr>
          <w:p w14:paraId="7C4D6B59" w14:textId="77777777" w:rsidR="00296D5C" w:rsidRPr="00D84176" w:rsidRDefault="00296D5C" w:rsidP="00296D5C">
            <w:pPr>
              <w:rPr>
                <w:rFonts w:ascii="Calibri" w:hAnsi="Calibri" w:cs="Calibri"/>
                <w:lang w:val="en-GB"/>
              </w:rPr>
            </w:pPr>
            <w:r w:rsidRPr="00D84176">
              <w:rPr>
                <w:rFonts w:ascii="Calibri" w:hAnsi="Calibri" w:cs="Calibri"/>
                <w:b/>
                <w:bCs/>
                <w:lang w:val="en-GB"/>
              </w:rPr>
              <w:t>Notes Calculation Date</w:t>
            </w:r>
          </w:p>
        </w:tc>
        <w:tc>
          <w:tcPr>
            <w:tcW w:w="5352" w:type="dxa"/>
          </w:tcPr>
          <w:p w14:paraId="411C2B45"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in respect of a Notes Payment Date, the [third/[●]] Business Day prior to such Notes Payment Date;</w:t>
            </w:r>
          </w:p>
        </w:tc>
      </w:tr>
      <w:tr w:rsidR="00296D5C" w:rsidRPr="00212D42" w14:paraId="32FCD52D" w14:textId="77777777" w:rsidTr="002A53D8">
        <w:tc>
          <w:tcPr>
            <w:tcW w:w="534" w:type="dxa"/>
          </w:tcPr>
          <w:p w14:paraId="630ECF29" w14:textId="77777777" w:rsidR="00296D5C" w:rsidRPr="00D84176" w:rsidRDefault="00296D5C" w:rsidP="00296D5C">
            <w:pPr>
              <w:jc w:val="both"/>
              <w:rPr>
                <w:rFonts w:ascii="Calibri" w:hAnsi="Calibri" w:cs="Calibri"/>
                <w:lang w:val="en-GB"/>
              </w:rPr>
            </w:pPr>
          </w:p>
        </w:tc>
        <w:tc>
          <w:tcPr>
            <w:tcW w:w="3402" w:type="dxa"/>
          </w:tcPr>
          <w:p w14:paraId="4A2E376E"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Notes Calculation Period</w:t>
            </w:r>
          </w:p>
        </w:tc>
        <w:tc>
          <w:tcPr>
            <w:tcW w:w="5352" w:type="dxa"/>
          </w:tcPr>
          <w:p w14:paraId="6A114123"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in respect of a Notes Calculation Date, the [three successive] Mortgage Calculation Period[s] immediately preceding such Notes Calculation Date except for the first Notes Calculation Period which will commence on the [initial] Cut-Off Date and end on and include the last day of [●];]</w:t>
            </w:r>
          </w:p>
        </w:tc>
      </w:tr>
      <w:tr w:rsidR="00296D5C" w:rsidRPr="00212D42" w14:paraId="2393AF7F" w14:textId="77777777" w:rsidTr="002A53D8">
        <w:tc>
          <w:tcPr>
            <w:tcW w:w="534" w:type="dxa"/>
          </w:tcPr>
          <w:p w14:paraId="288AE3AF" w14:textId="77777777" w:rsidR="00296D5C" w:rsidRPr="00D84176" w:rsidRDefault="00296D5C" w:rsidP="00296D5C">
            <w:pPr>
              <w:jc w:val="both"/>
              <w:rPr>
                <w:rFonts w:ascii="Calibri" w:hAnsi="Calibri" w:cs="Calibri"/>
                <w:lang w:val="en-GB"/>
              </w:rPr>
            </w:pPr>
          </w:p>
        </w:tc>
        <w:tc>
          <w:tcPr>
            <w:tcW w:w="3402" w:type="dxa"/>
          </w:tcPr>
          <w:p w14:paraId="734D7D39" w14:textId="77777777" w:rsidR="00296D5C" w:rsidRPr="00D84176" w:rsidRDefault="00296D5C" w:rsidP="00296D5C">
            <w:pPr>
              <w:rPr>
                <w:rFonts w:ascii="Calibri" w:hAnsi="Calibri" w:cs="Calibri"/>
                <w:lang w:val="en-GB"/>
              </w:rPr>
            </w:pPr>
            <w:r w:rsidRPr="00D84176">
              <w:rPr>
                <w:rFonts w:ascii="Calibri" w:hAnsi="Calibri" w:cs="Calibri"/>
                <w:b/>
                <w:bCs/>
                <w:lang w:val="en-GB"/>
              </w:rPr>
              <w:t>Notes Payment Date</w:t>
            </w:r>
          </w:p>
        </w:tc>
        <w:tc>
          <w:tcPr>
            <w:tcW w:w="5352" w:type="dxa"/>
          </w:tcPr>
          <w:p w14:paraId="7EC9ECF0"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 and, thereafter,] the [●] day of [[each calendar month/[●], [●],[●] and [●] of each year or, if such day is not a Business Day, the immediately succeeding Business Day unless it would as a result fall in the next calendar month, in which case it will be the Business Day immediately preceding such day];</w:t>
            </w:r>
          </w:p>
        </w:tc>
      </w:tr>
      <w:tr w:rsidR="00296D5C" w:rsidRPr="00212D42" w14:paraId="423D5018" w14:textId="77777777" w:rsidTr="002A53D8">
        <w:tc>
          <w:tcPr>
            <w:tcW w:w="534" w:type="dxa"/>
          </w:tcPr>
          <w:p w14:paraId="73C05BCC" w14:textId="77777777" w:rsidR="00296D5C" w:rsidRPr="00D84176" w:rsidRDefault="00296D5C" w:rsidP="00296D5C">
            <w:pPr>
              <w:jc w:val="both"/>
              <w:rPr>
                <w:rFonts w:ascii="Calibri" w:hAnsi="Calibri" w:cs="Calibri"/>
                <w:lang w:val="en-GB"/>
              </w:rPr>
            </w:pPr>
          </w:p>
        </w:tc>
        <w:tc>
          <w:tcPr>
            <w:tcW w:w="3402" w:type="dxa"/>
          </w:tcPr>
          <w:p w14:paraId="358E97F2" w14:textId="77777777" w:rsidR="00296D5C" w:rsidRPr="00D84176" w:rsidRDefault="00296D5C" w:rsidP="00296D5C">
            <w:pPr>
              <w:rPr>
                <w:rFonts w:ascii="Calibri" w:hAnsi="Calibri" w:cs="Calibri"/>
                <w:lang w:val="en-GB"/>
              </w:rPr>
            </w:pPr>
            <w:r w:rsidRPr="00D84176">
              <w:rPr>
                <w:rFonts w:ascii="Calibri" w:hAnsi="Calibri" w:cs="Calibri"/>
                <w:lang w:val="en-GB"/>
              </w:rPr>
              <w:t xml:space="preserve">[[●] </w:t>
            </w:r>
            <w:r w:rsidRPr="00D84176">
              <w:rPr>
                <w:rFonts w:ascii="Calibri" w:hAnsi="Calibri" w:cs="Calibri"/>
                <w:b/>
                <w:bCs/>
                <w:lang w:val="en-GB"/>
              </w:rPr>
              <w:t>Notes Purchase Agreement</w:t>
            </w:r>
          </w:p>
        </w:tc>
        <w:tc>
          <w:tcPr>
            <w:tcW w:w="5352" w:type="dxa"/>
          </w:tcPr>
          <w:p w14:paraId="3A67FC0D"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notes purchase agreement relating to the Class[●] Notes between the [Lead/[●]] Manager[s], the Issuer[,[●]] and the Seller[s] dated the [[Signing/Closing] Date/[●]];]</w:t>
            </w:r>
          </w:p>
        </w:tc>
      </w:tr>
      <w:tr w:rsidR="00296D5C" w:rsidRPr="005031E8" w14:paraId="500C7B90" w14:textId="77777777" w:rsidTr="002A53D8">
        <w:tc>
          <w:tcPr>
            <w:tcW w:w="534" w:type="dxa"/>
          </w:tcPr>
          <w:p w14:paraId="45368C99" w14:textId="77777777" w:rsidR="00296D5C" w:rsidRPr="00D84176" w:rsidRDefault="00296D5C" w:rsidP="00296D5C">
            <w:pPr>
              <w:jc w:val="both"/>
              <w:rPr>
                <w:rFonts w:ascii="Calibri" w:hAnsi="Calibri" w:cs="Calibri"/>
                <w:lang w:val="en-GB"/>
              </w:rPr>
            </w:pPr>
          </w:p>
        </w:tc>
        <w:tc>
          <w:tcPr>
            <w:tcW w:w="3402" w:type="dxa"/>
          </w:tcPr>
          <w:p w14:paraId="58BCA84A"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NVM</w:t>
            </w:r>
          </w:p>
        </w:tc>
        <w:tc>
          <w:tcPr>
            <w:tcW w:w="5352" w:type="dxa"/>
          </w:tcPr>
          <w:p w14:paraId="58910F80" w14:textId="2C483CDC"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Dutch Association of Real Estate Brokers and Immovable Property Experts (</w:t>
            </w:r>
            <w:proofErr w:type="spellStart"/>
            <w:r w:rsidRPr="00D84176">
              <w:rPr>
                <w:rFonts w:ascii="Calibri" w:hAnsi="Calibri" w:cs="Calibri"/>
                <w:i/>
                <w:iCs/>
                <w:lang w:val="en-GB"/>
              </w:rPr>
              <w:t>Nederlandse</w:t>
            </w:r>
            <w:proofErr w:type="spellEnd"/>
            <w:r w:rsidRPr="00D84176">
              <w:rPr>
                <w:rFonts w:ascii="Calibri" w:hAnsi="Calibri" w:cs="Calibri"/>
                <w:i/>
                <w:iCs/>
                <w:lang w:val="en-GB"/>
              </w:rPr>
              <w:t xml:space="preserve"> Vereniging van </w:t>
            </w:r>
            <w:proofErr w:type="spellStart"/>
            <w:r w:rsidRPr="00D84176">
              <w:rPr>
                <w:rFonts w:ascii="Calibri" w:hAnsi="Calibri" w:cs="Calibri"/>
                <w:i/>
                <w:iCs/>
                <w:lang w:val="en-GB"/>
              </w:rPr>
              <w:t>Makelaars</w:t>
            </w:r>
            <w:proofErr w:type="spellEnd"/>
            <w:r w:rsidRPr="00D84176">
              <w:rPr>
                <w:rFonts w:ascii="Calibri" w:hAnsi="Calibri" w:cs="Calibri"/>
                <w:i/>
                <w:iCs/>
                <w:lang w:val="en-GB"/>
              </w:rPr>
              <w:t xml:space="preserve"> en </w:t>
            </w:r>
            <w:proofErr w:type="spellStart"/>
            <w:r w:rsidR="005031E8">
              <w:rPr>
                <w:rFonts w:ascii="Calibri" w:hAnsi="Calibri" w:cs="Calibri"/>
                <w:i/>
                <w:iCs/>
                <w:lang w:val="en-GB"/>
              </w:rPr>
              <w:t>vastgoeddeskundigen</w:t>
            </w:r>
            <w:proofErr w:type="spellEnd"/>
            <w:r w:rsidRPr="00D84176">
              <w:rPr>
                <w:rFonts w:ascii="Calibri" w:hAnsi="Calibri" w:cs="Calibri"/>
                <w:lang w:val="en-GB"/>
              </w:rPr>
              <w:t>);]</w:t>
            </w:r>
          </w:p>
        </w:tc>
      </w:tr>
      <w:tr w:rsidR="00296D5C" w:rsidRPr="00212D42" w14:paraId="526787D5" w14:textId="77777777" w:rsidTr="002A53D8">
        <w:tc>
          <w:tcPr>
            <w:tcW w:w="534" w:type="dxa"/>
          </w:tcPr>
          <w:p w14:paraId="09ED29E5" w14:textId="77777777" w:rsidR="00296D5C" w:rsidRPr="00D84176" w:rsidRDefault="00296D5C" w:rsidP="00296D5C">
            <w:pPr>
              <w:jc w:val="both"/>
              <w:rPr>
                <w:rFonts w:ascii="Calibri" w:hAnsi="Calibri" w:cs="Calibri"/>
                <w:lang w:val="en-GB"/>
              </w:rPr>
            </w:pPr>
          </w:p>
        </w:tc>
        <w:tc>
          <w:tcPr>
            <w:tcW w:w="3402" w:type="dxa"/>
          </w:tcPr>
          <w:p w14:paraId="6A6CDCDA" w14:textId="77777777" w:rsidR="00296D5C" w:rsidRPr="00D84176" w:rsidRDefault="00296D5C" w:rsidP="00296D5C">
            <w:pPr>
              <w:rPr>
                <w:rFonts w:ascii="Calibri" w:hAnsi="Calibri" w:cs="Calibri"/>
                <w:lang w:val="en-GB"/>
              </w:rPr>
            </w:pPr>
            <w:r w:rsidRPr="00D84176">
              <w:rPr>
                <w:rFonts w:ascii="Calibri" w:hAnsi="Calibri" w:cs="Calibri"/>
                <w:b/>
                <w:bCs/>
                <w:lang w:val="en-GB"/>
              </w:rPr>
              <w:t>Optional Redemption Date</w:t>
            </w:r>
          </w:p>
        </w:tc>
        <w:tc>
          <w:tcPr>
            <w:tcW w:w="5352" w:type="dxa"/>
          </w:tcPr>
          <w:p w14:paraId="6D618CE8"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any Notes Payment Date from (and including) the First Optional Redemption Date up to (and excluding) the Final Maturity Date;</w:t>
            </w:r>
          </w:p>
        </w:tc>
      </w:tr>
      <w:tr w:rsidR="00296D5C" w:rsidRPr="00212D42" w14:paraId="07E41004" w14:textId="77777777" w:rsidTr="002A53D8">
        <w:tc>
          <w:tcPr>
            <w:tcW w:w="534" w:type="dxa"/>
          </w:tcPr>
          <w:p w14:paraId="68D2D16A" w14:textId="77777777" w:rsidR="00296D5C" w:rsidRPr="00D84176" w:rsidRDefault="00296D5C" w:rsidP="00296D5C">
            <w:pPr>
              <w:jc w:val="both"/>
              <w:rPr>
                <w:rFonts w:ascii="Calibri" w:hAnsi="Calibri" w:cs="Calibri"/>
                <w:lang w:val="en-GB"/>
              </w:rPr>
            </w:pPr>
          </w:p>
        </w:tc>
        <w:tc>
          <w:tcPr>
            <w:tcW w:w="3402" w:type="dxa"/>
          </w:tcPr>
          <w:p w14:paraId="7AB8C3F1" w14:textId="2BCDC7AE" w:rsidR="00296D5C" w:rsidRPr="00D84176" w:rsidRDefault="007A7352" w:rsidP="00296D5C">
            <w:pPr>
              <w:rPr>
                <w:rFonts w:ascii="Calibri" w:hAnsi="Calibri" w:cs="Calibri"/>
                <w:lang w:val="en-GB"/>
              </w:rPr>
            </w:pPr>
            <w:r>
              <w:rPr>
                <w:rFonts w:ascii="Calibri" w:hAnsi="Calibri" w:cs="Calibri"/>
                <w:b/>
                <w:bCs/>
                <w:lang w:val="en-GB"/>
              </w:rPr>
              <w:t>[</w:t>
            </w:r>
            <w:r w:rsidR="00296D5C" w:rsidRPr="00D84176">
              <w:rPr>
                <w:rFonts w:ascii="Calibri" w:hAnsi="Calibri" w:cs="Calibri"/>
                <w:b/>
                <w:bCs/>
                <w:lang w:val="en-GB"/>
              </w:rPr>
              <w:t>Original Foreclosure Value</w:t>
            </w:r>
          </w:p>
        </w:tc>
        <w:tc>
          <w:tcPr>
            <w:tcW w:w="5352" w:type="dxa"/>
          </w:tcPr>
          <w:p w14:paraId="1D41FF18" w14:textId="75F7FBBC"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Foreclosure Value of the Mortgaged Asset as assessed by the [relevant] </w:t>
            </w:r>
            <w:r w:rsidR="007A7352">
              <w:rPr>
                <w:rFonts w:ascii="Calibri" w:hAnsi="Calibri" w:cs="Calibri"/>
                <w:lang w:val="en-GB"/>
              </w:rPr>
              <w:t>[</w:t>
            </w:r>
            <w:r w:rsidRPr="00D84176">
              <w:rPr>
                <w:rFonts w:ascii="Calibri" w:hAnsi="Calibri" w:cs="Calibri"/>
                <w:lang w:val="en-GB"/>
              </w:rPr>
              <w:t xml:space="preserve">Originator </w:t>
            </w:r>
            <w:r w:rsidR="007A7352">
              <w:rPr>
                <w:rFonts w:ascii="Calibri" w:hAnsi="Calibri" w:cs="Calibri"/>
                <w:lang w:val="en-GB"/>
              </w:rPr>
              <w:t xml:space="preserve">/ Seller] </w:t>
            </w:r>
            <w:r w:rsidRPr="00D84176">
              <w:rPr>
                <w:rFonts w:ascii="Calibri" w:hAnsi="Calibri" w:cs="Calibri"/>
                <w:lang w:val="en-GB"/>
              </w:rPr>
              <w:t>at the time of granting the Mortgage Loan;</w:t>
            </w:r>
            <w:r w:rsidR="007A7352">
              <w:rPr>
                <w:rFonts w:ascii="Calibri" w:hAnsi="Calibri" w:cs="Calibri"/>
                <w:lang w:val="en-GB"/>
              </w:rPr>
              <w:t>]</w:t>
            </w:r>
          </w:p>
        </w:tc>
      </w:tr>
      <w:tr w:rsidR="00296D5C" w:rsidRPr="00212D42" w14:paraId="4D18304A" w14:textId="77777777" w:rsidTr="002A53D8">
        <w:tc>
          <w:tcPr>
            <w:tcW w:w="534" w:type="dxa"/>
          </w:tcPr>
          <w:p w14:paraId="53472A31" w14:textId="77777777" w:rsidR="00296D5C" w:rsidRPr="00D84176" w:rsidRDefault="00296D5C" w:rsidP="00296D5C">
            <w:pPr>
              <w:jc w:val="both"/>
              <w:rPr>
                <w:rFonts w:ascii="Calibri" w:hAnsi="Calibri" w:cs="Calibri"/>
                <w:lang w:val="en-GB"/>
              </w:rPr>
            </w:pPr>
          </w:p>
        </w:tc>
        <w:tc>
          <w:tcPr>
            <w:tcW w:w="3402" w:type="dxa"/>
          </w:tcPr>
          <w:p w14:paraId="6C2A713D"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Original Loan to Original Foreclosure Value Ratio</w:t>
            </w:r>
          </w:p>
        </w:tc>
        <w:tc>
          <w:tcPr>
            <w:tcW w:w="5352" w:type="dxa"/>
          </w:tcPr>
          <w:p w14:paraId="33473064"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ratio calculated by dividing the original principal </w:t>
            </w:r>
            <w:r>
              <w:rPr>
                <w:rFonts w:ascii="Calibri" w:hAnsi="Calibri" w:cs="Calibri"/>
                <w:lang w:val="en-GB"/>
              </w:rPr>
              <w:t>[</w:t>
            </w:r>
            <w:r w:rsidRPr="00D84176">
              <w:rPr>
                <w:rFonts w:ascii="Calibri" w:hAnsi="Calibri" w:cs="Calibri"/>
                <w:lang w:val="en-GB"/>
              </w:rPr>
              <w:t xml:space="preserve">amount </w:t>
            </w:r>
            <w:r>
              <w:rPr>
                <w:rFonts w:ascii="Calibri" w:hAnsi="Calibri" w:cs="Calibri"/>
                <w:lang w:val="en-GB"/>
              </w:rPr>
              <w:t xml:space="preserve">/ balance] </w:t>
            </w:r>
            <w:r w:rsidRPr="00D84176">
              <w:rPr>
                <w:rFonts w:ascii="Calibri" w:hAnsi="Calibri" w:cs="Calibri"/>
                <w:lang w:val="en-GB"/>
              </w:rPr>
              <w:t>of a Mortgage Receivable at the moment of origination by the Original Foreclosure Value of the Mortgaged Asset;]</w:t>
            </w:r>
          </w:p>
        </w:tc>
      </w:tr>
      <w:tr w:rsidR="00296D5C" w:rsidRPr="00212D42" w14:paraId="28CB3D0F" w14:textId="77777777" w:rsidTr="002A53D8">
        <w:tc>
          <w:tcPr>
            <w:tcW w:w="534" w:type="dxa"/>
          </w:tcPr>
          <w:p w14:paraId="3401570F" w14:textId="77777777" w:rsidR="00296D5C" w:rsidRPr="00D84176" w:rsidRDefault="00296D5C" w:rsidP="00296D5C">
            <w:pPr>
              <w:jc w:val="both"/>
              <w:rPr>
                <w:rFonts w:ascii="Calibri" w:hAnsi="Calibri" w:cs="Calibri"/>
                <w:lang w:val="en-GB"/>
              </w:rPr>
            </w:pPr>
          </w:p>
        </w:tc>
        <w:tc>
          <w:tcPr>
            <w:tcW w:w="3402" w:type="dxa"/>
          </w:tcPr>
          <w:p w14:paraId="32759B90"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Original Loan to Original Market Value</w:t>
            </w:r>
          </w:p>
        </w:tc>
        <w:tc>
          <w:tcPr>
            <w:tcW w:w="5352" w:type="dxa"/>
          </w:tcPr>
          <w:p w14:paraId="64DDB73B"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ratio calculated by dividing the original principal </w:t>
            </w:r>
            <w:r>
              <w:rPr>
                <w:rFonts w:ascii="Calibri" w:hAnsi="Calibri" w:cs="Calibri"/>
                <w:lang w:val="en-GB"/>
              </w:rPr>
              <w:t>[</w:t>
            </w:r>
            <w:r w:rsidRPr="00D84176">
              <w:rPr>
                <w:rFonts w:ascii="Calibri" w:hAnsi="Calibri" w:cs="Calibri"/>
                <w:lang w:val="en-GB"/>
              </w:rPr>
              <w:t>amount</w:t>
            </w:r>
            <w:r>
              <w:rPr>
                <w:rFonts w:ascii="Calibri" w:hAnsi="Calibri" w:cs="Calibri"/>
                <w:lang w:val="en-GB"/>
              </w:rPr>
              <w:t xml:space="preserve"> / balance]</w:t>
            </w:r>
            <w:r w:rsidRPr="00D84176">
              <w:rPr>
                <w:rFonts w:ascii="Calibri" w:hAnsi="Calibri" w:cs="Calibri"/>
                <w:lang w:val="en-GB"/>
              </w:rPr>
              <w:t xml:space="preserve"> of a Mortgage Receivable at the moment of origination by the Original Market Value of the Mortgaged Asset;]</w:t>
            </w:r>
          </w:p>
        </w:tc>
      </w:tr>
      <w:tr w:rsidR="00296D5C" w:rsidRPr="00212D42" w14:paraId="35801081" w14:textId="77777777" w:rsidTr="002A53D8">
        <w:tc>
          <w:tcPr>
            <w:tcW w:w="534" w:type="dxa"/>
          </w:tcPr>
          <w:p w14:paraId="17F22E23" w14:textId="77777777" w:rsidR="00296D5C" w:rsidRPr="00D84176" w:rsidRDefault="00296D5C" w:rsidP="00296D5C">
            <w:pPr>
              <w:jc w:val="both"/>
              <w:rPr>
                <w:rFonts w:ascii="Calibri" w:hAnsi="Calibri" w:cs="Calibri"/>
                <w:lang w:val="en-GB"/>
              </w:rPr>
            </w:pPr>
          </w:p>
        </w:tc>
        <w:tc>
          <w:tcPr>
            <w:tcW w:w="3402" w:type="dxa"/>
          </w:tcPr>
          <w:p w14:paraId="40E0A558"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Original Market Value</w:t>
            </w:r>
          </w:p>
        </w:tc>
        <w:tc>
          <w:tcPr>
            <w:tcW w:w="5352" w:type="dxa"/>
          </w:tcPr>
          <w:p w14:paraId="0533F664" w14:textId="1A2FEBB3"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Market Value of the Mortgaged Asset as assessed by the [relevant] </w:t>
            </w:r>
            <w:r w:rsidR="007A7352">
              <w:rPr>
                <w:rFonts w:ascii="Calibri" w:hAnsi="Calibri" w:cs="Calibri"/>
                <w:lang w:val="en-GB"/>
              </w:rPr>
              <w:t>[</w:t>
            </w:r>
            <w:r w:rsidRPr="00D84176">
              <w:rPr>
                <w:rFonts w:ascii="Calibri" w:hAnsi="Calibri" w:cs="Calibri"/>
                <w:lang w:val="en-GB"/>
              </w:rPr>
              <w:t xml:space="preserve">Originator </w:t>
            </w:r>
            <w:r w:rsidR="007A7352">
              <w:rPr>
                <w:rFonts w:ascii="Calibri" w:hAnsi="Calibri" w:cs="Calibri"/>
                <w:lang w:val="en-GB"/>
              </w:rPr>
              <w:t xml:space="preserve">/ Seller] </w:t>
            </w:r>
            <w:r w:rsidRPr="00D84176">
              <w:rPr>
                <w:rFonts w:ascii="Calibri" w:hAnsi="Calibri" w:cs="Calibri"/>
                <w:lang w:val="en-GB"/>
              </w:rPr>
              <w:t>at the time of granting the Mortgage Loan;]</w:t>
            </w:r>
          </w:p>
        </w:tc>
      </w:tr>
      <w:tr w:rsidR="00296D5C" w:rsidRPr="00D84176" w14:paraId="32CBBF2A" w14:textId="77777777" w:rsidTr="002A53D8">
        <w:tc>
          <w:tcPr>
            <w:tcW w:w="534" w:type="dxa"/>
          </w:tcPr>
          <w:p w14:paraId="0D05E4DB" w14:textId="77777777" w:rsidR="00296D5C" w:rsidRPr="00D84176" w:rsidRDefault="00296D5C" w:rsidP="00296D5C">
            <w:pPr>
              <w:jc w:val="both"/>
              <w:rPr>
                <w:rFonts w:ascii="Calibri" w:hAnsi="Calibri" w:cs="Calibri"/>
                <w:lang w:val="en-GB"/>
              </w:rPr>
            </w:pPr>
          </w:p>
        </w:tc>
        <w:tc>
          <w:tcPr>
            <w:tcW w:w="3402" w:type="dxa"/>
          </w:tcPr>
          <w:p w14:paraId="36295DAE"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Originator[s]</w:t>
            </w:r>
          </w:p>
        </w:tc>
        <w:tc>
          <w:tcPr>
            <w:tcW w:w="5352" w:type="dxa"/>
          </w:tcPr>
          <w:p w14:paraId="6BFBB7EC"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4E33E3E7" w14:textId="77777777" w:rsidTr="002A53D8">
        <w:tc>
          <w:tcPr>
            <w:tcW w:w="534" w:type="dxa"/>
          </w:tcPr>
          <w:p w14:paraId="4D716D6C" w14:textId="77777777" w:rsidR="00296D5C" w:rsidRPr="00D84176" w:rsidRDefault="00296D5C" w:rsidP="00296D5C">
            <w:pPr>
              <w:jc w:val="both"/>
              <w:rPr>
                <w:rFonts w:ascii="Calibri" w:hAnsi="Calibri" w:cs="Calibri"/>
                <w:lang w:val="en-GB"/>
              </w:rPr>
            </w:pPr>
          </w:p>
        </w:tc>
        <w:tc>
          <w:tcPr>
            <w:tcW w:w="3402" w:type="dxa"/>
          </w:tcPr>
          <w:p w14:paraId="137FA6CC" w14:textId="77777777" w:rsidR="00296D5C" w:rsidRPr="00D84176" w:rsidRDefault="00296D5C" w:rsidP="00296D5C">
            <w:pPr>
              <w:rPr>
                <w:rFonts w:ascii="Calibri" w:hAnsi="Calibri" w:cs="Calibri"/>
                <w:lang w:val="en-GB"/>
              </w:rPr>
            </w:pPr>
            <w:r w:rsidRPr="00D84176">
              <w:rPr>
                <w:rFonts w:ascii="Calibri" w:hAnsi="Calibri" w:cs="Calibri"/>
                <w:b/>
                <w:bCs/>
                <w:lang w:val="en-GB"/>
              </w:rPr>
              <w:t>Other Claim</w:t>
            </w:r>
          </w:p>
        </w:tc>
        <w:tc>
          <w:tcPr>
            <w:tcW w:w="5352" w:type="dxa"/>
          </w:tcPr>
          <w:p w14:paraId="232E9C6E"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any claim the [relevant] [Originator] [and/or] [Seller][, as applicable,] has against the Borrower, other </w:t>
            </w:r>
            <w:r w:rsidRPr="00D84176">
              <w:rPr>
                <w:rFonts w:ascii="Calibri" w:hAnsi="Calibri" w:cs="Calibri"/>
                <w:lang w:val="en-GB"/>
              </w:rPr>
              <w:lastRenderedPageBreak/>
              <w:t>than a Mortgage Receivable, which is secured by the Mortgage and/or Borrower Pledge;</w:t>
            </w:r>
          </w:p>
        </w:tc>
      </w:tr>
      <w:tr w:rsidR="00296D5C" w:rsidRPr="00212D42" w14:paraId="68F395D4" w14:textId="77777777" w:rsidTr="002A53D8">
        <w:tc>
          <w:tcPr>
            <w:tcW w:w="534" w:type="dxa"/>
          </w:tcPr>
          <w:p w14:paraId="37BAFABF" w14:textId="77777777" w:rsidR="00296D5C" w:rsidRPr="00D84176" w:rsidRDefault="00296D5C" w:rsidP="00296D5C">
            <w:pPr>
              <w:jc w:val="both"/>
              <w:rPr>
                <w:rFonts w:ascii="Calibri" w:hAnsi="Calibri" w:cs="Calibri"/>
                <w:lang w:val="en-GB"/>
              </w:rPr>
            </w:pPr>
          </w:p>
        </w:tc>
        <w:tc>
          <w:tcPr>
            <w:tcW w:w="3402" w:type="dxa"/>
          </w:tcPr>
          <w:p w14:paraId="1B324575" w14:textId="77777777" w:rsidR="00296D5C" w:rsidRPr="00D84176" w:rsidRDefault="00FF66A7" w:rsidP="00FF66A7">
            <w:pPr>
              <w:rPr>
                <w:rFonts w:ascii="Calibri" w:hAnsi="Calibri" w:cs="Calibri"/>
                <w:lang w:val="en-GB"/>
              </w:rPr>
            </w:pPr>
            <w:r>
              <w:rPr>
                <w:rFonts w:ascii="Calibri" w:hAnsi="Calibri" w:cs="Calibri"/>
                <w:b/>
                <w:bCs/>
                <w:lang w:val="en-GB"/>
              </w:rPr>
              <w:t xml:space="preserve">Outstanding Principal </w:t>
            </w:r>
            <w:r w:rsidR="00296D5C" w:rsidRPr="00D84176">
              <w:rPr>
                <w:rFonts w:ascii="Calibri" w:hAnsi="Calibri" w:cs="Calibri"/>
                <w:b/>
                <w:bCs/>
                <w:lang w:val="en-GB"/>
              </w:rPr>
              <w:t xml:space="preserve">Amount </w:t>
            </w:r>
          </w:p>
        </w:tc>
        <w:tc>
          <w:tcPr>
            <w:tcW w:w="5352" w:type="dxa"/>
          </w:tcPr>
          <w:p w14:paraId="729F6BB3"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at any moment in time, (i) the outstanding principal [amount / balance] of a Mortgage Receivable at such time and (ii), after a Realised Loss [●], zero;</w:t>
            </w:r>
          </w:p>
        </w:tc>
      </w:tr>
      <w:tr w:rsidR="00296D5C" w:rsidRPr="00212D42" w14:paraId="78BFB503" w14:textId="77777777" w:rsidTr="002A53D8">
        <w:tc>
          <w:tcPr>
            <w:tcW w:w="534" w:type="dxa"/>
          </w:tcPr>
          <w:p w14:paraId="63C7E41E" w14:textId="77777777" w:rsidR="00296D5C" w:rsidRPr="00D84176" w:rsidRDefault="00296D5C" w:rsidP="00296D5C">
            <w:pPr>
              <w:jc w:val="both"/>
              <w:rPr>
                <w:rFonts w:ascii="Calibri" w:hAnsi="Calibri" w:cs="Calibri"/>
                <w:lang w:val="en-GB"/>
              </w:rPr>
            </w:pPr>
          </w:p>
        </w:tc>
        <w:tc>
          <w:tcPr>
            <w:tcW w:w="3402" w:type="dxa"/>
          </w:tcPr>
          <w:p w14:paraId="068747A4" w14:textId="77777777" w:rsidR="00296D5C" w:rsidRPr="00D84176" w:rsidRDefault="00296D5C" w:rsidP="00296D5C">
            <w:pPr>
              <w:rPr>
                <w:rFonts w:ascii="Calibri" w:hAnsi="Calibri" w:cs="Calibri"/>
                <w:lang w:val="en-GB"/>
              </w:rPr>
            </w:pPr>
            <w:r w:rsidRPr="00D84176">
              <w:rPr>
                <w:rFonts w:ascii="Calibri" w:hAnsi="Calibri" w:cs="Calibri"/>
                <w:b/>
                <w:bCs/>
                <w:lang w:val="en-GB"/>
              </w:rPr>
              <w:t>Parallel Debt</w:t>
            </w:r>
          </w:p>
        </w:tc>
        <w:tc>
          <w:tcPr>
            <w:tcW w:w="5352" w:type="dxa"/>
          </w:tcPr>
          <w:p w14:paraId="0ED411E8"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has the meaning ascribed thereto in [the Parallel Debt Agreement/section [●] (●) of this Prospectus];</w:t>
            </w:r>
          </w:p>
        </w:tc>
      </w:tr>
      <w:tr w:rsidR="00296D5C" w:rsidRPr="00212D42" w14:paraId="05F3B7EB" w14:textId="77777777" w:rsidTr="002A53D8">
        <w:tc>
          <w:tcPr>
            <w:tcW w:w="534" w:type="dxa"/>
          </w:tcPr>
          <w:p w14:paraId="6D903C15" w14:textId="77777777" w:rsidR="00296D5C" w:rsidRPr="00D84176" w:rsidRDefault="00296D5C" w:rsidP="00296D5C">
            <w:pPr>
              <w:jc w:val="both"/>
              <w:rPr>
                <w:rFonts w:ascii="Calibri" w:hAnsi="Calibri" w:cs="Calibri"/>
                <w:lang w:val="en-GB"/>
              </w:rPr>
            </w:pPr>
          </w:p>
        </w:tc>
        <w:tc>
          <w:tcPr>
            <w:tcW w:w="3402" w:type="dxa"/>
          </w:tcPr>
          <w:p w14:paraId="515DE58B"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Parallel Debt Agreement</w:t>
            </w:r>
          </w:p>
        </w:tc>
        <w:tc>
          <w:tcPr>
            <w:tcW w:w="5352" w:type="dxa"/>
          </w:tcPr>
          <w:p w14:paraId="1A3BDF56"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parallel debt agreement between, amongst others, the Issuer, the Security Trustee and the Secured Creditors (other than the Noteholders) dated the [Signing/Closing] Date;] </w:t>
            </w:r>
          </w:p>
        </w:tc>
      </w:tr>
      <w:tr w:rsidR="00296D5C" w:rsidRPr="00D84176" w14:paraId="4140DF9F" w14:textId="77777777" w:rsidTr="002A53D8">
        <w:tc>
          <w:tcPr>
            <w:tcW w:w="534" w:type="dxa"/>
          </w:tcPr>
          <w:p w14:paraId="71E36565" w14:textId="77777777" w:rsidR="00296D5C" w:rsidRPr="00D84176" w:rsidRDefault="00296D5C" w:rsidP="00296D5C">
            <w:pPr>
              <w:jc w:val="both"/>
              <w:rPr>
                <w:rFonts w:ascii="Calibri" w:hAnsi="Calibri" w:cs="Calibri"/>
                <w:lang w:val="en-GB"/>
              </w:rPr>
            </w:pPr>
          </w:p>
        </w:tc>
        <w:tc>
          <w:tcPr>
            <w:tcW w:w="3402" w:type="dxa"/>
          </w:tcPr>
          <w:p w14:paraId="3BB5C848"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Participant</w:t>
            </w:r>
          </w:p>
        </w:tc>
        <w:tc>
          <w:tcPr>
            <w:tcW w:w="5352" w:type="dxa"/>
          </w:tcPr>
          <w:p w14:paraId="47D13DE9"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w:t>
            </w:r>
          </w:p>
        </w:tc>
      </w:tr>
      <w:tr w:rsidR="00296D5C" w:rsidRPr="00212D42" w14:paraId="492771BE" w14:textId="77777777" w:rsidTr="002A53D8">
        <w:tc>
          <w:tcPr>
            <w:tcW w:w="534" w:type="dxa"/>
          </w:tcPr>
          <w:p w14:paraId="70CFB7A4" w14:textId="77777777" w:rsidR="00296D5C" w:rsidRPr="00D84176" w:rsidRDefault="00296D5C" w:rsidP="00296D5C">
            <w:pPr>
              <w:jc w:val="both"/>
              <w:rPr>
                <w:rFonts w:ascii="Calibri" w:hAnsi="Calibri" w:cs="Calibri"/>
                <w:lang w:val="en-GB"/>
              </w:rPr>
            </w:pPr>
          </w:p>
        </w:tc>
        <w:tc>
          <w:tcPr>
            <w:tcW w:w="3402" w:type="dxa"/>
          </w:tcPr>
          <w:p w14:paraId="6BC50975"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Participation</w:t>
            </w:r>
          </w:p>
        </w:tc>
        <w:tc>
          <w:tcPr>
            <w:tcW w:w="5352" w:type="dxa"/>
          </w:tcPr>
          <w:p w14:paraId="0108C984"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in respect of each Savings Mortgage Receivable [and each [Switch/Hybrid] Mortgage Receivable]], the Insurance Savings Participation and in respect of each Bank Savings Mortgage Receivable, the Bank Savings Participation;]</w:t>
            </w:r>
          </w:p>
        </w:tc>
      </w:tr>
      <w:tr w:rsidR="00296D5C" w:rsidRPr="00212D42" w14:paraId="27F0CF87" w14:textId="77777777" w:rsidTr="002A53D8">
        <w:tc>
          <w:tcPr>
            <w:tcW w:w="534" w:type="dxa"/>
          </w:tcPr>
          <w:p w14:paraId="094366FC" w14:textId="77777777" w:rsidR="00296D5C" w:rsidRPr="00D84176" w:rsidRDefault="00296D5C" w:rsidP="00296D5C">
            <w:pPr>
              <w:jc w:val="both"/>
              <w:rPr>
                <w:rFonts w:ascii="Calibri" w:hAnsi="Calibri" w:cs="Calibri"/>
                <w:lang w:val="en-GB"/>
              </w:rPr>
            </w:pPr>
          </w:p>
        </w:tc>
        <w:tc>
          <w:tcPr>
            <w:tcW w:w="3402" w:type="dxa"/>
          </w:tcPr>
          <w:p w14:paraId="79D29222"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Participation Agreement[s]</w:t>
            </w:r>
          </w:p>
        </w:tc>
        <w:tc>
          <w:tcPr>
            <w:tcW w:w="5352" w:type="dxa"/>
          </w:tcPr>
          <w:p w14:paraId="1E3D1239"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any of the Bank Savings Participation Agreement[s] or the Insurance Savings Participation Agreement[s];] </w:t>
            </w:r>
          </w:p>
        </w:tc>
      </w:tr>
      <w:tr w:rsidR="00296D5C" w:rsidRPr="00212D42" w14:paraId="2B651862" w14:textId="77777777" w:rsidTr="002A53D8">
        <w:tc>
          <w:tcPr>
            <w:tcW w:w="534" w:type="dxa"/>
          </w:tcPr>
          <w:p w14:paraId="5C563812" w14:textId="77777777" w:rsidR="00296D5C" w:rsidRPr="00D84176" w:rsidRDefault="00296D5C" w:rsidP="00296D5C">
            <w:pPr>
              <w:jc w:val="both"/>
              <w:rPr>
                <w:rFonts w:ascii="Calibri" w:hAnsi="Calibri" w:cs="Calibri"/>
                <w:lang w:val="en-GB"/>
              </w:rPr>
            </w:pPr>
          </w:p>
        </w:tc>
        <w:tc>
          <w:tcPr>
            <w:tcW w:w="3402" w:type="dxa"/>
          </w:tcPr>
          <w:p w14:paraId="72B1F60F"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Participation Fraction</w:t>
            </w:r>
          </w:p>
        </w:tc>
        <w:tc>
          <w:tcPr>
            <w:tcW w:w="5352" w:type="dxa"/>
          </w:tcPr>
          <w:p w14:paraId="30399064"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in respect of each [Savings Mortgage Receivable/[Switch/Hybrid] Mortgage Receivable/Bank Savings Mortgage Receivable], an amount equal to the relevant Participation on the first day of the relevant Mortgage Calculation Period divided by the Outstanding </w:t>
            </w:r>
            <w:r>
              <w:rPr>
                <w:rFonts w:ascii="Calibri" w:hAnsi="Calibri" w:cs="Calibri"/>
                <w:lang w:val="en-GB"/>
              </w:rPr>
              <w:t xml:space="preserve">Principal </w:t>
            </w:r>
            <w:r w:rsidRPr="00D84176">
              <w:rPr>
                <w:rFonts w:ascii="Calibri" w:hAnsi="Calibri" w:cs="Calibri"/>
                <w:lang w:val="en-GB"/>
              </w:rPr>
              <w:t>Amount of such [Savings Mortgage Receivable/[[Switch/Hybrid] Mortgage Receivable/Bank Savings Mortgage Receivable], on the first day of the relevant Mortgage Calculation Period;]</w:t>
            </w:r>
          </w:p>
        </w:tc>
      </w:tr>
      <w:tr w:rsidR="00296D5C" w:rsidRPr="00212D42" w14:paraId="5F88F8E8" w14:textId="77777777" w:rsidTr="002A53D8">
        <w:tc>
          <w:tcPr>
            <w:tcW w:w="534" w:type="dxa"/>
          </w:tcPr>
          <w:p w14:paraId="60652916" w14:textId="77777777" w:rsidR="00296D5C" w:rsidRPr="00D84176" w:rsidRDefault="00296D5C" w:rsidP="00296D5C">
            <w:pPr>
              <w:jc w:val="both"/>
              <w:rPr>
                <w:rFonts w:ascii="Calibri" w:hAnsi="Calibri" w:cs="Calibri"/>
                <w:lang w:val="en-GB"/>
              </w:rPr>
            </w:pPr>
          </w:p>
        </w:tc>
        <w:tc>
          <w:tcPr>
            <w:tcW w:w="3402" w:type="dxa"/>
          </w:tcPr>
          <w:p w14:paraId="23E627C1"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Participation Redemption Available Amount</w:t>
            </w:r>
          </w:p>
        </w:tc>
        <w:tc>
          <w:tcPr>
            <w:tcW w:w="5352" w:type="dxa"/>
          </w:tcPr>
          <w:p w14:paraId="4F8FED21"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[has the meaning ascribed thereto in section [●] (●) of this Prospectus/means [●]];]</w:t>
            </w:r>
          </w:p>
        </w:tc>
      </w:tr>
      <w:tr w:rsidR="00296D5C" w:rsidRPr="00212D42" w14:paraId="0809E2AC" w14:textId="77777777" w:rsidTr="002A53D8">
        <w:tc>
          <w:tcPr>
            <w:tcW w:w="534" w:type="dxa"/>
          </w:tcPr>
          <w:p w14:paraId="24C1C808" w14:textId="77777777" w:rsidR="00296D5C" w:rsidRPr="00D84176" w:rsidRDefault="00296D5C" w:rsidP="00296D5C">
            <w:pPr>
              <w:jc w:val="both"/>
              <w:rPr>
                <w:rFonts w:ascii="Calibri" w:hAnsi="Calibri" w:cs="Calibri"/>
                <w:lang w:val="en-GB"/>
              </w:rPr>
            </w:pPr>
          </w:p>
        </w:tc>
        <w:tc>
          <w:tcPr>
            <w:tcW w:w="3402" w:type="dxa"/>
          </w:tcPr>
          <w:p w14:paraId="39239607" w14:textId="77777777" w:rsidR="00296D5C" w:rsidRPr="00D84176" w:rsidRDefault="00296D5C" w:rsidP="00296D5C">
            <w:pPr>
              <w:rPr>
                <w:rFonts w:ascii="Calibri" w:hAnsi="Calibri" w:cs="Calibri"/>
                <w:lang w:val="en-GB"/>
              </w:rPr>
            </w:pPr>
            <w:r w:rsidRPr="00D84176">
              <w:rPr>
                <w:rFonts w:ascii="Calibri" w:hAnsi="Calibri" w:cs="Calibri"/>
                <w:b/>
                <w:bCs/>
                <w:lang w:val="en-GB"/>
              </w:rPr>
              <w:t>Paying Agency Agreement</w:t>
            </w:r>
          </w:p>
        </w:tc>
        <w:tc>
          <w:tcPr>
            <w:tcW w:w="5352" w:type="dxa"/>
          </w:tcPr>
          <w:p w14:paraId="253F4A16"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paying agency agreement between the Issuer, the Paying Agent[s], [the Reference Agent], [●] and the Security Trustee dated the [Signing/Closing] Date;</w:t>
            </w:r>
          </w:p>
        </w:tc>
      </w:tr>
      <w:tr w:rsidR="00296D5C" w:rsidRPr="00212D42" w14:paraId="3F2CFF71" w14:textId="77777777" w:rsidTr="002A53D8">
        <w:tc>
          <w:tcPr>
            <w:tcW w:w="534" w:type="dxa"/>
          </w:tcPr>
          <w:p w14:paraId="7E498831" w14:textId="77777777" w:rsidR="00296D5C" w:rsidRPr="00D84176" w:rsidRDefault="00296D5C" w:rsidP="00296D5C">
            <w:pPr>
              <w:jc w:val="both"/>
              <w:rPr>
                <w:rFonts w:ascii="Calibri" w:hAnsi="Calibri" w:cs="Calibri"/>
                <w:lang w:val="en-GB"/>
              </w:rPr>
            </w:pPr>
          </w:p>
        </w:tc>
        <w:tc>
          <w:tcPr>
            <w:tcW w:w="3402" w:type="dxa"/>
          </w:tcPr>
          <w:p w14:paraId="65FACA57" w14:textId="77777777" w:rsidR="00296D5C" w:rsidRPr="00D84176" w:rsidRDefault="00296D5C" w:rsidP="00296D5C">
            <w:pPr>
              <w:rPr>
                <w:rFonts w:ascii="Calibri" w:hAnsi="Calibri" w:cs="Calibri"/>
                <w:lang w:val="en-GB"/>
              </w:rPr>
            </w:pPr>
            <w:r w:rsidRPr="00D84176">
              <w:rPr>
                <w:rFonts w:ascii="Calibri" w:hAnsi="Calibri" w:cs="Calibri"/>
                <w:b/>
                <w:bCs/>
                <w:lang w:val="en-GB"/>
              </w:rPr>
              <w:t>Paying Agent</w:t>
            </w:r>
          </w:p>
        </w:tc>
        <w:tc>
          <w:tcPr>
            <w:tcW w:w="5352" w:type="dxa"/>
          </w:tcPr>
          <w:p w14:paraId="61316643"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Principal Paying Agent] [or] [●][, collectively];</w:t>
            </w:r>
          </w:p>
        </w:tc>
      </w:tr>
      <w:tr w:rsidR="00296D5C" w:rsidRPr="00212D42" w14:paraId="0B6B70A5" w14:textId="77777777" w:rsidTr="002A53D8">
        <w:tc>
          <w:tcPr>
            <w:tcW w:w="534" w:type="dxa"/>
          </w:tcPr>
          <w:p w14:paraId="3C50697E" w14:textId="77777777" w:rsidR="00296D5C" w:rsidRPr="00D84176" w:rsidRDefault="00296D5C" w:rsidP="00296D5C">
            <w:pPr>
              <w:jc w:val="both"/>
              <w:rPr>
                <w:rFonts w:ascii="Calibri" w:hAnsi="Calibri" w:cs="Calibri"/>
                <w:lang w:val="en-GB"/>
              </w:rPr>
            </w:pPr>
          </w:p>
        </w:tc>
        <w:tc>
          <w:tcPr>
            <w:tcW w:w="3402" w:type="dxa"/>
          </w:tcPr>
          <w:p w14:paraId="73EBDFA3"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PCS</w:t>
            </w:r>
          </w:p>
        </w:tc>
        <w:tc>
          <w:tcPr>
            <w:tcW w:w="5352" w:type="dxa"/>
          </w:tcPr>
          <w:p w14:paraId="3AEF5A64" w14:textId="094B266B"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Prime Collateralised Securities (PCS) </w:t>
            </w:r>
            <w:r w:rsidR="007A7352">
              <w:rPr>
                <w:rFonts w:ascii="Calibri" w:hAnsi="Calibri" w:cs="Calibri"/>
                <w:lang w:val="en-GB"/>
              </w:rPr>
              <w:t>EU SAS</w:t>
            </w:r>
            <w:r w:rsidRPr="00D84176">
              <w:rPr>
                <w:rFonts w:ascii="Calibri" w:hAnsi="Calibri" w:cs="Calibri"/>
                <w:lang w:val="en-GB"/>
              </w:rPr>
              <w:t>;]</w:t>
            </w:r>
          </w:p>
        </w:tc>
      </w:tr>
      <w:tr w:rsidR="00296D5C" w:rsidRPr="00212D42" w14:paraId="387F9CF0" w14:textId="77777777" w:rsidTr="002A53D8">
        <w:tc>
          <w:tcPr>
            <w:tcW w:w="534" w:type="dxa"/>
          </w:tcPr>
          <w:p w14:paraId="33CD13E7" w14:textId="77777777" w:rsidR="00296D5C" w:rsidRPr="00D84176" w:rsidRDefault="00296D5C" w:rsidP="00296D5C">
            <w:pPr>
              <w:jc w:val="both"/>
              <w:rPr>
                <w:rFonts w:ascii="Calibri" w:hAnsi="Calibri" w:cs="Calibri"/>
                <w:lang w:val="en-GB"/>
              </w:rPr>
            </w:pPr>
          </w:p>
        </w:tc>
        <w:tc>
          <w:tcPr>
            <w:tcW w:w="3402" w:type="dxa"/>
          </w:tcPr>
          <w:p w14:paraId="5D8153F7" w14:textId="77777777" w:rsidR="00296D5C" w:rsidRPr="00D84176" w:rsidRDefault="00296D5C" w:rsidP="00296D5C">
            <w:pPr>
              <w:rPr>
                <w:rFonts w:ascii="Calibri" w:hAnsi="Calibri" w:cs="Calibri"/>
                <w:lang w:val="en-GB"/>
              </w:rPr>
            </w:pPr>
            <w:r w:rsidRPr="00D84176">
              <w:rPr>
                <w:rFonts w:ascii="Calibri" w:hAnsi="Calibri" w:cs="Calibri"/>
                <w:b/>
                <w:bCs/>
                <w:lang w:val="en-GB"/>
              </w:rPr>
              <w:t>Permanent Global Note</w:t>
            </w:r>
          </w:p>
        </w:tc>
        <w:tc>
          <w:tcPr>
            <w:tcW w:w="5352" w:type="dxa"/>
          </w:tcPr>
          <w:p w14:paraId="457F1CC5"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a permanent global note in respect of a Class of Notes;</w:t>
            </w:r>
          </w:p>
        </w:tc>
      </w:tr>
      <w:tr w:rsidR="00296D5C" w:rsidRPr="00212D42" w14:paraId="0190D2F4" w14:textId="77777777" w:rsidTr="002A53D8">
        <w:tc>
          <w:tcPr>
            <w:tcW w:w="534" w:type="dxa"/>
          </w:tcPr>
          <w:p w14:paraId="12B48832" w14:textId="77777777" w:rsidR="00296D5C" w:rsidRPr="00D84176" w:rsidRDefault="00296D5C" w:rsidP="00296D5C">
            <w:pPr>
              <w:jc w:val="both"/>
              <w:rPr>
                <w:rFonts w:ascii="Calibri" w:hAnsi="Calibri" w:cs="Calibri"/>
                <w:lang w:val="en-GB"/>
              </w:rPr>
            </w:pPr>
          </w:p>
        </w:tc>
        <w:tc>
          <w:tcPr>
            <w:tcW w:w="3402" w:type="dxa"/>
          </w:tcPr>
          <w:p w14:paraId="32D993F2"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Pledge Agreements</w:t>
            </w:r>
          </w:p>
        </w:tc>
        <w:tc>
          <w:tcPr>
            <w:tcW w:w="5352" w:type="dxa"/>
          </w:tcPr>
          <w:p w14:paraId="600D8414"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means the Issuer Mortgage Receivables Pledge Agreement [,/and] the Issuer Rights Pledge Agreement [and the Issuer Account[s] Pledge Agreement] [,/and] any Deed of [Sale,] Assignment and Pledge];]</w:t>
            </w:r>
          </w:p>
        </w:tc>
      </w:tr>
      <w:tr w:rsidR="00296D5C" w:rsidRPr="00212D42" w14:paraId="69AC79AB" w14:textId="77777777" w:rsidTr="002A53D8">
        <w:tc>
          <w:tcPr>
            <w:tcW w:w="534" w:type="dxa"/>
          </w:tcPr>
          <w:p w14:paraId="2BF98C65" w14:textId="77777777" w:rsidR="00296D5C" w:rsidRPr="00D84176" w:rsidRDefault="00296D5C" w:rsidP="00296D5C">
            <w:pPr>
              <w:jc w:val="both"/>
              <w:rPr>
                <w:rFonts w:ascii="Calibri" w:hAnsi="Calibri" w:cs="Calibri"/>
                <w:lang w:val="en-GB"/>
              </w:rPr>
            </w:pPr>
          </w:p>
        </w:tc>
        <w:tc>
          <w:tcPr>
            <w:tcW w:w="3402" w:type="dxa"/>
          </w:tcPr>
          <w:p w14:paraId="1F8BC98C" w14:textId="77777777" w:rsidR="00296D5C" w:rsidRPr="00D84176" w:rsidRDefault="00296D5C" w:rsidP="00296D5C">
            <w:pPr>
              <w:rPr>
                <w:rFonts w:ascii="Calibri" w:hAnsi="Calibri" w:cs="Calibri"/>
                <w:lang w:val="en-GB"/>
              </w:rPr>
            </w:pPr>
            <w:r w:rsidRPr="00D84176">
              <w:rPr>
                <w:rFonts w:ascii="Calibri" w:hAnsi="Calibri" w:cs="Calibri"/>
                <w:b/>
                <w:bCs/>
                <w:lang w:val="en-GB"/>
              </w:rPr>
              <w:t>Pledge Notification Event</w:t>
            </w:r>
          </w:p>
        </w:tc>
        <w:tc>
          <w:tcPr>
            <w:tcW w:w="5352" w:type="dxa"/>
          </w:tcPr>
          <w:p w14:paraId="50BFD072" w14:textId="77777777"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any of the events [specified in Clause [●] of the Issuer [Mortgage Receivables/Rights] Pledge </w:t>
            </w:r>
            <w:r w:rsidRPr="00D84176">
              <w:rPr>
                <w:rFonts w:ascii="Calibri" w:hAnsi="Calibri" w:cs="Calibri"/>
                <w:lang w:val="en-GB"/>
              </w:rPr>
              <w:lastRenderedPageBreak/>
              <w:t>Agreement/referred to as such in section [●](●) of this Prospectus;</w:t>
            </w:r>
          </w:p>
        </w:tc>
      </w:tr>
      <w:tr w:rsidR="00296D5C" w:rsidRPr="00212D42" w14:paraId="41D2D4E0" w14:textId="77777777" w:rsidTr="002A53D8">
        <w:tc>
          <w:tcPr>
            <w:tcW w:w="534" w:type="dxa"/>
          </w:tcPr>
          <w:p w14:paraId="18C48BF6" w14:textId="77777777" w:rsidR="00296D5C" w:rsidRPr="00D84176" w:rsidRDefault="00296D5C" w:rsidP="00296D5C">
            <w:pPr>
              <w:jc w:val="both"/>
              <w:rPr>
                <w:rFonts w:ascii="Calibri" w:hAnsi="Calibri" w:cs="Calibri"/>
                <w:lang w:val="en-GB"/>
              </w:rPr>
            </w:pPr>
          </w:p>
        </w:tc>
        <w:tc>
          <w:tcPr>
            <w:tcW w:w="3402" w:type="dxa"/>
          </w:tcPr>
          <w:p w14:paraId="473A12FD" w14:textId="77777777" w:rsidR="00296D5C" w:rsidRPr="00D84176" w:rsidRDefault="00296D5C" w:rsidP="00296D5C">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Pledged Assets</w:t>
            </w:r>
          </w:p>
        </w:tc>
        <w:tc>
          <w:tcPr>
            <w:tcW w:w="5352" w:type="dxa"/>
          </w:tcPr>
          <w:p w14:paraId="19F75DB6" w14:textId="61EA1C58" w:rsidR="00296D5C" w:rsidRPr="00D84176" w:rsidRDefault="00296D5C" w:rsidP="00296D5C">
            <w:pPr>
              <w:spacing w:after="240" w:line="240" w:lineRule="exact"/>
              <w:jc w:val="both"/>
              <w:rPr>
                <w:rFonts w:ascii="Calibri" w:hAnsi="Calibri" w:cs="Calibri"/>
                <w:lang w:val="en-GB"/>
              </w:rPr>
            </w:pPr>
            <w:r w:rsidRPr="00D84176">
              <w:rPr>
                <w:rFonts w:ascii="Calibri" w:hAnsi="Calibri" w:cs="Calibri"/>
                <w:lang w:val="en-GB"/>
              </w:rPr>
              <w:t xml:space="preserve">means the Mortgage Receivables[, the Issuer Account Rights] </w:t>
            </w:r>
            <w:r w:rsidR="007A7352">
              <w:rPr>
                <w:rFonts w:ascii="Calibri" w:hAnsi="Calibri" w:cs="Calibri"/>
                <w:lang w:val="en-GB"/>
              </w:rPr>
              <w:t>[,][</w:t>
            </w:r>
            <w:r w:rsidRPr="00D84176">
              <w:rPr>
                <w:rFonts w:ascii="Calibri" w:hAnsi="Calibri" w:cs="Calibri"/>
                <w:lang w:val="en-GB"/>
              </w:rPr>
              <w:t>and</w:t>
            </w:r>
            <w:r w:rsidR="007A7352">
              <w:rPr>
                <w:rFonts w:ascii="Calibri" w:hAnsi="Calibri" w:cs="Calibri"/>
                <w:lang w:val="en-GB"/>
              </w:rPr>
              <w:t>]</w:t>
            </w:r>
            <w:r w:rsidRPr="00D84176">
              <w:rPr>
                <w:rFonts w:ascii="Calibri" w:hAnsi="Calibri" w:cs="Calibri"/>
                <w:lang w:val="en-GB"/>
              </w:rPr>
              <w:t xml:space="preserve"> the Issuer Rights</w:t>
            </w:r>
            <w:r w:rsidR="007A7352">
              <w:rPr>
                <w:rFonts w:ascii="Calibri" w:hAnsi="Calibri" w:cs="Calibri"/>
                <w:lang w:val="en-GB"/>
              </w:rPr>
              <w:t>;</w:t>
            </w:r>
            <w:r w:rsidRPr="00D84176">
              <w:rPr>
                <w:rFonts w:ascii="Calibri" w:hAnsi="Calibri" w:cs="Calibri"/>
                <w:lang w:val="en-GB"/>
              </w:rPr>
              <w:t>]</w:t>
            </w:r>
          </w:p>
        </w:tc>
      </w:tr>
      <w:tr w:rsidR="000B2EFA" w:rsidRPr="00212D42" w14:paraId="59FD9AD3" w14:textId="77777777" w:rsidTr="002A53D8">
        <w:tc>
          <w:tcPr>
            <w:tcW w:w="534" w:type="dxa"/>
          </w:tcPr>
          <w:p w14:paraId="503D7356" w14:textId="77777777" w:rsidR="000B2EFA" w:rsidRPr="00D84176" w:rsidRDefault="000B2EFA" w:rsidP="000B2EFA">
            <w:pPr>
              <w:jc w:val="both"/>
              <w:rPr>
                <w:rFonts w:ascii="Calibri" w:hAnsi="Calibri" w:cs="Calibri"/>
                <w:lang w:val="en-GB"/>
              </w:rPr>
            </w:pPr>
          </w:p>
        </w:tc>
        <w:tc>
          <w:tcPr>
            <w:tcW w:w="3402" w:type="dxa"/>
          </w:tcPr>
          <w:p w14:paraId="607E7B8A"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Portfolio and Performance Report</w:t>
            </w:r>
          </w:p>
        </w:tc>
        <w:tc>
          <w:tcPr>
            <w:tcW w:w="5352" w:type="dxa"/>
          </w:tcPr>
          <w:p w14:paraId="6F563A0B" w14:textId="230D8AB9"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report which will be published monthly by the Issuer, or the Issuer Administrator on its behalf</w:t>
            </w:r>
            <w:r w:rsidR="007A62DB">
              <w:rPr>
                <w:rFonts w:ascii="Calibri" w:hAnsi="Calibri" w:cs="Calibri"/>
                <w:lang w:val="en-GB"/>
              </w:rPr>
              <w:t>[</w:t>
            </w:r>
            <w:r w:rsidRPr="00D84176">
              <w:rPr>
                <w:rFonts w:ascii="Calibri" w:hAnsi="Calibri" w:cs="Calibri"/>
                <w:lang w:val="en-GB"/>
              </w:rPr>
              <w:t>, and which report will comply with the standard of the DSA];]</w:t>
            </w:r>
          </w:p>
        </w:tc>
      </w:tr>
      <w:tr w:rsidR="000B2EFA" w:rsidRPr="00212D42" w14:paraId="727C7CA1" w14:textId="77777777" w:rsidTr="002A53D8">
        <w:tc>
          <w:tcPr>
            <w:tcW w:w="534" w:type="dxa"/>
          </w:tcPr>
          <w:p w14:paraId="712980F8" w14:textId="77777777" w:rsidR="000B2EFA" w:rsidRPr="00D84176" w:rsidRDefault="000B2EFA" w:rsidP="000B2EFA">
            <w:pPr>
              <w:jc w:val="both"/>
              <w:rPr>
                <w:rFonts w:ascii="Calibri" w:hAnsi="Calibri" w:cs="Calibri"/>
                <w:lang w:val="en-GB"/>
              </w:rPr>
            </w:pPr>
          </w:p>
        </w:tc>
        <w:tc>
          <w:tcPr>
            <w:tcW w:w="3402" w:type="dxa"/>
          </w:tcPr>
          <w:p w14:paraId="60458EA5"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Portfolio Mortgage Loan Group</w:t>
            </w:r>
          </w:p>
        </w:tc>
        <w:tc>
          <w:tcPr>
            <w:tcW w:w="5352" w:type="dxa"/>
          </w:tcPr>
          <w:p w14:paraId="677E4726"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all Mortgage Loans which are secured by one or more Mortgages granted by the same Borrower(s) over one or more Mortgaged Assets;]</w:t>
            </w:r>
          </w:p>
        </w:tc>
      </w:tr>
      <w:tr w:rsidR="000B2EFA" w:rsidRPr="00212D42" w14:paraId="4CA46060" w14:textId="77777777" w:rsidTr="002A53D8">
        <w:tc>
          <w:tcPr>
            <w:tcW w:w="534" w:type="dxa"/>
          </w:tcPr>
          <w:p w14:paraId="2CC6280C" w14:textId="77777777" w:rsidR="000B2EFA" w:rsidRPr="00D84176" w:rsidRDefault="000B2EFA" w:rsidP="000B2EFA">
            <w:pPr>
              <w:jc w:val="both"/>
              <w:rPr>
                <w:rFonts w:ascii="Calibri" w:hAnsi="Calibri" w:cs="Calibri"/>
                <w:lang w:val="en-GB"/>
              </w:rPr>
            </w:pPr>
          </w:p>
        </w:tc>
        <w:tc>
          <w:tcPr>
            <w:tcW w:w="3402" w:type="dxa"/>
          </w:tcPr>
          <w:p w14:paraId="48FB1C11" w14:textId="77777777" w:rsidR="000B2EFA" w:rsidRPr="00D84176" w:rsidRDefault="000B2EFA" w:rsidP="000B2EFA">
            <w:pPr>
              <w:rPr>
                <w:rFonts w:ascii="Calibri" w:hAnsi="Calibri" w:cs="Calibri"/>
                <w:lang w:val="en-GB"/>
              </w:rPr>
            </w:pPr>
            <w:r w:rsidRPr="00D84176">
              <w:rPr>
                <w:rFonts w:ascii="Calibri" w:hAnsi="Calibri" w:cs="Calibri"/>
                <w:b/>
                <w:bCs/>
                <w:lang w:val="en-GB"/>
              </w:rPr>
              <w:t>Post-Enforcement Priority of Payments</w:t>
            </w:r>
          </w:p>
        </w:tc>
        <w:tc>
          <w:tcPr>
            <w:tcW w:w="5352" w:type="dxa"/>
          </w:tcPr>
          <w:p w14:paraId="64708B7F" w14:textId="598FA95B"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priority of payments set out as such in section [●] (●) of this Prospectus;</w:t>
            </w:r>
          </w:p>
        </w:tc>
      </w:tr>
      <w:tr w:rsidR="000B2EFA" w:rsidRPr="00212D42" w14:paraId="2CC555D9" w14:textId="77777777" w:rsidTr="002A53D8">
        <w:tc>
          <w:tcPr>
            <w:tcW w:w="534" w:type="dxa"/>
          </w:tcPr>
          <w:p w14:paraId="59122987" w14:textId="77777777" w:rsidR="000B2EFA" w:rsidRPr="00D84176" w:rsidRDefault="000B2EFA" w:rsidP="000B2EFA">
            <w:pPr>
              <w:jc w:val="both"/>
              <w:rPr>
                <w:rFonts w:ascii="Calibri" w:hAnsi="Calibri" w:cs="Calibri"/>
                <w:lang w:val="en-GB"/>
              </w:rPr>
            </w:pPr>
          </w:p>
        </w:tc>
        <w:tc>
          <w:tcPr>
            <w:tcW w:w="3402" w:type="dxa"/>
          </w:tcPr>
          <w:p w14:paraId="28CFF40A" w14:textId="77777777" w:rsidR="000B2EFA" w:rsidRPr="00D84176" w:rsidRDefault="000B2EFA" w:rsidP="000B2EFA">
            <w:pPr>
              <w:rPr>
                <w:rFonts w:ascii="Calibri" w:hAnsi="Calibri" w:cs="Calibri"/>
                <w:lang w:val="en-GB"/>
              </w:rPr>
            </w:pPr>
            <w:r w:rsidRPr="00D84176">
              <w:rPr>
                <w:rFonts w:ascii="Calibri" w:hAnsi="Calibri" w:cs="Calibri"/>
                <w:b/>
                <w:bCs/>
                <w:lang w:val="en-GB"/>
              </w:rPr>
              <w:t>Prepayment Penalties</w:t>
            </w:r>
          </w:p>
        </w:tc>
        <w:tc>
          <w:tcPr>
            <w:tcW w:w="5352" w:type="dxa"/>
          </w:tcPr>
          <w:p w14:paraId="4CD1EEDC"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any prepayment penalties (</w:t>
            </w:r>
            <w:proofErr w:type="spellStart"/>
            <w:r w:rsidRPr="00D84176">
              <w:rPr>
                <w:rFonts w:ascii="Calibri" w:hAnsi="Calibri" w:cs="Calibri"/>
                <w:i/>
                <w:iCs/>
                <w:lang w:val="en-GB"/>
              </w:rPr>
              <w:t>boeterente</w:t>
            </w:r>
            <w:proofErr w:type="spellEnd"/>
            <w:r w:rsidRPr="00D84176">
              <w:rPr>
                <w:rFonts w:ascii="Calibri" w:hAnsi="Calibri" w:cs="Calibri"/>
                <w:lang w:val="en-GB"/>
              </w:rPr>
              <w:t>) to be paid by a Borrower under a Mortgage Loan as a result of the Mortgage Receivable being repaid (in whole or in part) prior to the maturity date of such Mortgage Loan other than (i) on a date whereon the interest rate is reset or (ii) as otherwise permitted pursuant to the Mortgage Conditions;</w:t>
            </w:r>
          </w:p>
        </w:tc>
      </w:tr>
      <w:tr w:rsidR="000B2EFA" w:rsidRPr="00212D42" w14:paraId="0D418346" w14:textId="77777777" w:rsidTr="002A53D8">
        <w:tc>
          <w:tcPr>
            <w:tcW w:w="534" w:type="dxa"/>
          </w:tcPr>
          <w:p w14:paraId="297B3D33" w14:textId="77777777" w:rsidR="000B2EFA" w:rsidRPr="00D84176" w:rsidRDefault="000B2EFA" w:rsidP="000B2EFA">
            <w:pPr>
              <w:jc w:val="both"/>
              <w:rPr>
                <w:rFonts w:ascii="Calibri" w:hAnsi="Calibri" w:cs="Calibri"/>
                <w:lang w:val="en-GB"/>
              </w:rPr>
            </w:pPr>
          </w:p>
        </w:tc>
        <w:tc>
          <w:tcPr>
            <w:tcW w:w="3402" w:type="dxa"/>
          </w:tcPr>
          <w:p w14:paraId="77E79F6C" w14:textId="77777777" w:rsidR="000B2EFA" w:rsidRPr="00D84176" w:rsidRDefault="000B2EFA" w:rsidP="000B2EFA">
            <w:pPr>
              <w:rPr>
                <w:rFonts w:ascii="Calibri" w:hAnsi="Calibri" w:cs="Calibri"/>
                <w:b/>
                <w:bCs/>
                <w:lang w:val="en-GB"/>
              </w:rPr>
            </w:pPr>
            <w:r w:rsidRPr="00D84176">
              <w:rPr>
                <w:rFonts w:ascii="Calibri" w:hAnsi="Calibri" w:cs="Calibri"/>
                <w:b/>
                <w:bCs/>
                <w:lang w:val="en-GB"/>
              </w:rPr>
              <w:t>[PRIIPS Delegated Regulation</w:t>
            </w:r>
          </w:p>
        </w:tc>
        <w:tc>
          <w:tcPr>
            <w:tcW w:w="5352" w:type="dxa"/>
          </w:tcPr>
          <w:p w14:paraId="0BDBE088"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tc>
      </w:tr>
      <w:tr w:rsidR="000B2EFA" w:rsidRPr="00212D42" w14:paraId="7EAD300D" w14:textId="77777777" w:rsidTr="002A53D8">
        <w:tc>
          <w:tcPr>
            <w:tcW w:w="534" w:type="dxa"/>
          </w:tcPr>
          <w:p w14:paraId="2555BAF2" w14:textId="77777777" w:rsidR="000B2EFA" w:rsidRPr="00D84176" w:rsidRDefault="000B2EFA" w:rsidP="000B2EFA">
            <w:pPr>
              <w:jc w:val="both"/>
              <w:rPr>
                <w:rFonts w:ascii="Calibri" w:hAnsi="Calibri" w:cs="Calibri"/>
                <w:lang w:val="en-GB"/>
              </w:rPr>
            </w:pPr>
          </w:p>
        </w:tc>
        <w:tc>
          <w:tcPr>
            <w:tcW w:w="3402" w:type="dxa"/>
          </w:tcPr>
          <w:p w14:paraId="64F19753"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PRIIPs Regulation</w:t>
            </w:r>
          </w:p>
        </w:tc>
        <w:tc>
          <w:tcPr>
            <w:tcW w:w="5352" w:type="dxa"/>
          </w:tcPr>
          <w:p w14:paraId="23473AF3"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Regulation (EU) No 1286/2014 of the European Parliament and of the Council of 26 November 2014 on key information documents for packaged retail and insurance-based investment products (PRIIPs);]</w:t>
            </w:r>
          </w:p>
        </w:tc>
      </w:tr>
      <w:tr w:rsidR="000B2EFA" w:rsidRPr="00212D42" w14:paraId="219F2386" w14:textId="77777777" w:rsidTr="002A53D8">
        <w:tc>
          <w:tcPr>
            <w:tcW w:w="534" w:type="dxa"/>
          </w:tcPr>
          <w:p w14:paraId="55195044" w14:textId="77777777" w:rsidR="000B2EFA" w:rsidRPr="00D84176" w:rsidRDefault="000B2EFA" w:rsidP="000B2EFA">
            <w:pPr>
              <w:jc w:val="both"/>
              <w:rPr>
                <w:rFonts w:ascii="Calibri" w:hAnsi="Calibri" w:cs="Calibri"/>
                <w:lang w:val="en-GB"/>
              </w:rPr>
            </w:pPr>
          </w:p>
        </w:tc>
        <w:tc>
          <w:tcPr>
            <w:tcW w:w="3402" w:type="dxa"/>
          </w:tcPr>
          <w:p w14:paraId="4729301F"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Principal Amount Outstanding</w:t>
            </w:r>
          </w:p>
        </w:tc>
        <w:tc>
          <w:tcPr>
            <w:tcW w:w="5352" w:type="dxa"/>
          </w:tcPr>
          <w:p w14:paraId="1227F2ED" w14:textId="5D5F085A"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 xml:space="preserve">[means, at any moment in time, the principal amount outstanding of a Note at such time </w:t>
            </w:r>
            <w:r w:rsidR="007A62DB">
              <w:rPr>
                <w:rFonts w:ascii="Calibri" w:hAnsi="Calibri" w:cs="Calibri"/>
                <w:lang w:val="en-GB"/>
              </w:rPr>
              <w:t xml:space="preserve">/ </w:t>
            </w:r>
            <w:r w:rsidRPr="00D84176">
              <w:rPr>
                <w:rFonts w:ascii="Calibri" w:hAnsi="Calibri" w:cs="Calibri"/>
                <w:lang w:val="en-GB"/>
              </w:rPr>
              <w:t>has the meaning ascribed thereto in Condition [●] (●)];]</w:t>
            </w:r>
          </w:p>
        </w:tc>
      </w:tr>
      <w:tr w:rsidR="000B2EFA" w:rsidRPr="00212D42" w14:paraId="09F99C2D" w14:textId="77777777" w:rsidTr="002A53D8">
        <w:tc>
          <w:tcPr>
            <w:tcW w:w="534" w:type="dxa"/>
          </w:tcPr>
          <w:p w14:paraId="712292B6" w14:textId="77777777" w:rsidR="000B2EFA" w:rsidRPr="00D84176" w:rsidRDefault="000B2EFA" w:rsidP="000B2EFA">
            <w:pPr>
              <w:jc w:val="both"/>
              <w:rPr>
                <w:rFonts w:ascii="Calibri" w:hAnsi="Calibri" w:cs="Calibri"/>
                <w:lang w:val="en-GB"/>
              </w:rPr>
            </w:pPr>
          </w:p>
        </w:tc>
        <w:tc>
          <w:tcPr>
            <w:tcW w:w="3402" w:type="dxa"/>
          </w:tcPr>
          <w:p w14:paraId="56633173"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Principal Deficiency</w:t>
            </w:r>
          </w:p>
        </w:tc>
        <w:tc>
          <w:tcPr>
            <w:tcW w:w="5352" w:type="dxa"/>
          </w:tcPr>
          <w:p w14:paraId="366CE0D2"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debit balance, if any, of the relevant [sub-ledger of the] Principal Deficiency Ledger;]</w:t>
            </w:r>
          </w:p>
        </w:tc>
      </w:tr>
      <w:tr w:rsidR="000B2EFA" w:rsidRPr="00212D42" w14:paraId="12638387" w14:textId="77777777" w:rsidTr="002A53D8">
        <w:tc>
          <w:tcPr>
            <w:tcW w:w="534" w:type="dxa"/>
          </w:tcPr>
          <w:p w14:paraId="47E9338D" w14:textId="77777777" w:rsidR="000B2EFA" w:rsidRPr="00D84176" w:rsidRDefault="000B2EFA" w:rsidP="000B2EFA">
            <w:pPr>
              <w:jc w:val="both"/>
              <w:rPr>
                <w:rFonts w:ascii="Calibri" w:hAnsi="Calibri" w:cs="Calibri"/>
                <w:lang w:val="en-GB"/>
              </w:rPr>
            </w:pPr>
          </w:p>
        </w:tc>
        <w:tc>
          <w:tcPr>
            <w:tcW w:w="3402" w:type="dxa"/>
          </w:tcPr>
          <w:p w14:paraId="586B93D2" w14:textId="77777777" w:rsidR="000B2EFA" w:rsidRPr="00D84176" w:rsidRDefault="000B2EFA" w:rsidP="000B2EFA">
            <w:pPr>
              <w:rPr>
                <w:rFonts w:ascii="Calibri" w:hAnsi="Calibri" w:cs="Calibri"/>
                <w:lang w:val="en-GB"/>
              </w:rPr>
            </w:pPr>
            <w:r w:rsidRPr="00D84176">
              <w:rPr>
                <w:rFonts w:ascii="Calibri" w:hAnsi="Calibri" w:cs="Calibri"/>
                <w:b/>
                <w:bCs/>
                <w:lang w:val="en-GB"/>
              </w:rPr>
              <w:t>Principal Deficiency Ledger</w:t>
            </w:r>
          </w:p>
        </w:tc>
        <w:tc>
          <w:tcPr>
            <w:tcW w:w="5352" w:type="dxa"/>
          </w:tcPr>
          <w:p w14:paraId="3212B2D6"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principal deficiency ledger [relating to the relevant Classes of Notes and comprising sub-ledgers for each such Class of Notes [other than the Class [●] Notes]/as described in section [●] (●) of this Prospectus];</w:t>
            </w:r>
          </w:p>
        </w:tc>
      </w:tr>
      <w:tr w:rsidR="000B2EFA" w:rsidRPr="00D84176" w14:paraId="6C85A07D" w14:textId="77777777" w:rsidTr="002A53D8">
        <w:tc>
          <w:tcPr>
            <w:tcW w:w="534" w:type="dxa"/>
          </w:tcPr>
          <w:p w14:paraId="0EB985F9" w14:textId="77777777" w:rsidR="000B2EFA" w:rsidRPr="00D84176" w:rsidRDefault="000B2EFA" w:rsidP="000B2EFA">
            <w:pPr>
              <w:jc w:val="both"/>
              <w:rPr>
                <w:rFonts w:ascii="Calibri" w:hAnsi="Calibri" w:cs="Calibri"/>
                <w:lang w:val="en-GB"/>
              </w:rPr>
            </w:pPr>
          </w:p>
        </w:tc>
        <w:tc>
          <w:tcPr>
            <w:tcW w:w="3402" w:type="dxa"/>
          </w:tcPr>
          <w:p w14:paraId="7E555035"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Principal Paying Agent</w:t>
            </w:r>
          </w:p>
        </w:tc>
        <w:tc>
          <w:tcPr>
            <w:tcW w:w="5352" w:type="dxa"/>
          </w:tcPr>
          <w:p w14:paraId="29F30EA5"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w:t>
            </w:r>
          </w:p>
        </w:tc>
      </w:tr>
      <w:tr w:rsidR="000B2EFA" w:rsidRPr="00212D42" w14:paraId="0467E502" w14:textId="77777777" w:rsidTr="002A53D8">
        <w:tc>
          <w:tcPr>
            <w:tcW w:w="534" w:type="dxa"/>
          </w:tcPr>
          <w:p w14:paraId="5D6ABF5D" w14:textId="77777777" w:rsidR="000B2EFA" w:rsidRPr="00D84176" w:rsidRDefault="000B2EFA" w:rsidP="000B2EFA">
            <w:pPr>
              <w:jc w:val="both"/>
              <w:rPr>
                <w:rFonts w:ascii="Calibri" w:hAnsi="Calibri" w:cs="Calibri"/>
                <w:lang w:val="en-GB"/>
              </w:rPr>
            </w:pPr>
          </w:p>
        </w:tc>
        <w:tc>
          <w:tcPr>
            <w:tcW w:w="3402" w:type="dxa"/>
          </w:tcPr>
          <w:p w14:paraId="633C389C" w14:textId="77777777" w:rsidR="000B2EFA" w:rsidRPr="00D84176" w:rsidRDefault="000B2EFA" w:rsidP="000B2EFA">
            <w:pPr>
              <w:rPr>
                <w:rFonts w:ascii="Calibri" w:hAnsi="Calibri" w:cs="Calibri"/>
                <w:lang w:val="en-GB"/>
              </w:rPr>
            </w:pPr>
            <w:r w:rsidRPr="00D84176">
              <w:rPr>
                <w:rFonts w:ascii="Calibri" w:hAnsi="Calibri" w:cs="Calibri"/>
                <w:b/>
                <w:bCs/>
                <w:lang w:val="en-GB"/>
              </w:rPr>
              <w:t>Principal Shortfall</w:t>
            </w:r>
          </w:p>
        </w:tc>
        <w:tc>
          <w:tcPr>
            <w:tcW w:w="5352" w:type="dxa"/>
          </w:tcPr>
          <w:p w14:paraId="1854B31C"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 xml:space="preserve">means, with respect to any Notes Payment Date, an amount equal to (i) the balance of the Principal Deficiency Ledger of the relevant Class [of Notes] divided by (ii) the </w:t>
            </w:r>
            <w:r w:rsidRPr="00D84176">
              <w:rPr>
                <w:rFonts w:ascii="Calibri" w:hAnsi="Calibri" w:cs="Calibri"/>
                <w:lang w:val="en-GB"/>
              </w:rPr>
              <w:lastRenderedPageBreak/>
              <w:t>number of Notes of the relevant Class of Notes on such Notes Payment Date;</w:t>
            </w:r>
          </w:p>
        </w:tc>
      </w:tr>
      <w:tr w:rsidR="000B2EFA" w:rsidRPr="00212D42" w14:paraId="5D0D7C95" w14:textId="77777777" w:rsidTr="002A53D8">
        <w:tc>
          <w:tcPr>
            <w:tcW w:w="534" w:type="dxa"/>
          </w:tcPr>
          <w:p w14:paraId="20C93B2C" w14:textId="77777777" w:rsidR="000B2EFA" w:rsidRPr="00D84176" w:rsidRDefault="000B2EFA" w:rsidP="000B2EFA">
            <w:pPr>
              <w:jc w:val="both"/>
              <w:rPr>
                <w:rFonts w:ascii="Calibri" w:hAnsi="Calibri" w:cs="Calibri"/>
                <w:lang w:val="en-GB"/>
              </w:rPr>
            </w:pPr>
          </w:p>
        </w:tc>
        <w:tc>
          <w:tcPr>
            <w:tcW w:w="3402" w:type="dxa"/>
          </w:tcPr>
          <w:p w14:paraId="62EFB85C" w14:textId="77777777" w:rsidR="000B2EFA" w:rsidRPr="00D84176" w:rsidRDefault="000B2EFA" w:rsidP="000B2EFA">
            <w:pPr>
              <w:rPr>
                <w:rFonts w:ascii="Calibri" w:hAnsi="Calibri" w:cs="Calibri"/>
                <w:lang w:val="en-GB"/>
              </w:rPr>
            </w:pPr>
            <w:r w:rsidRPr="00D84176">
              <w:rPr>
                <w:rFonts w:ascii="Calibri" w:hAnsi="Calibri" w:cs="Calibri"/>
                <w:b/>
                <w:bCs/>
                <w:lang w:val="en-GB"/>
              </w:rPr>
              <w:t>Priority of Payments</w:t>
            </w:r>
          </w:p>
        </w:tc>
        <w:tc>
          <w:tcPr>
            <w:tcW w:w="5352" w:type="dxa"/>
          </w:tcPr>
          <w:p w14:paraId="2180962A"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any of the [Revenue Priority of Payments] [,/and the] [Redemption Priority of Payments] [and the Post-Enforcement Priority of Payments];</w:t>
            </w:r>
          </w:p>
        </w:tc>
      </w:tr>
      <w:tr w:rsidR="000B2EFA" w:rsidRPr="00212D42" w14:paraId="0DC51973" w14:textId="77777777" w:rsidTr="002A53D8">
        <w:tc>
          <w:tcPr>
            <w:tcW w:w="534" w:type="dxa"/>
          </w:tcPr>
          <w:p w14:paraId="69714A3A" w14:textId="77777777" w:rsidR="000B2EFA" w:rsidRPr="00D84176" w:rsidRDefault="000B2EFA" w:rsidP="000B2EFA">
            <w:pPr>
              <w:jc w:val="both"/>
              <w:rPr>
                <w:rFonts w:ascii="Calibri" w:hAnsi="Calibri" w:cs="Calibri"/>
                <w:lang w:val="en-GB"/>
              </w:rPr>
            </w:pPr>
          </w:p>
        </w:tc>
        <w:tc>
          <w:tcPr>
            <w:tcW w:w="3402" w:type="dxa"/>
          </w:tcPr>
          <w:p w14:paraId="3A3974B4" w14:textId="77777777" w:rsidR="000B2EFA" w:rsidRPr="00D84176" w:rsidRDefault="000B2EFA" w:rsidP="000B2EFA">
            <w:pPr>
              <w:rPr>
                <w:rFonts w:ascii="Calibri" w:hAnsi="Calibri" w:cs="Calibri"/>
                <w:lang w:val="en-GB"/>
              </w:rPr>
            </w:pPr>
            <w:r w:rsidRPr="00D84176">
              <w:rPr>
                <w:rFonts w:ascii="Calibri" w:hAnsi="Calibri" w:cs="Calibri"/>
                <w:b/>
                <w:bCs/>
                <w:lang w:val="en-GB"/>
              </w:rPr>
              <w:t>Prospectus</w:t>
            </w:r>
          </w:p>
        </w:tc>
        <w:tc>
          <w:tcPr>
            <w:tcW w:w="5352" w:type="dxa"/>
          </w:tcPr>
          <w:p w14:paraId="493EEADE"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this prospectus [dated [●] relating to the issue of the Notes];</w:t>
            </w:r>
          </w:p>
        </w:tc>
      </w:tr>
      <w:tr w:rsidR="000B2EFA" w:rsidRPr="00212D42" w14:paraId="45670B10" w14:textId="77777777" w:rsidTr="002A53D8">
        <w:tc>
          <w:tcPr>
            <w:tcW w:w="534" w:type="dxa"/>
          </w:tcPr>
          <w:p w14:paraId="5D6DF93D" w14:textId="77777777" w:rsidR="000B2EFA" w:rsidRPr="00D84176" w:rsidRDefault="000B2EFA" w:rsidP="000B2EFA">
            <w:pPr>
              <w:jc w:val="both"/>
              <w:rPr>
                <w:rFonts w:ascii="Calibri" w:hAnsi="Calibri" w:cs="Calibri"/>
                <w:lang w:val="en-GB"/>
              </w:rPr>
            </w:pPr>
          </w:p>
        </w:tc>
        <w:tc>
          <w:tcPr>
            <w:tcW w:w="3402" w:type="dxa"/>
          </w:tcPr>
          <w:p w14:paraId="5EFF764B" w14:textId="3CABD9B9" w:rsidR="000B2EFA" w:rsidRPr="00D84176" w:rsidRDefault="007A62DB" w:rsidP="000B2EFA">
            <w:pPr>
              <w:rPr>
                <w:rFonts w:ascii="Calibri" w:hAnsi="Calibri" w:cs="Calibri"/>
                <w:lang w:val="en-GB"/>
              </w:rPr>
            </w:pPr>
            <w:r>
              <w:rPr>
                <w:rFonts w:ascii="Calibri" w:hAnsi="Calibri" w:cs="Calibri"/>
                <w:b/>
                <w:bCs/>
                <w:lang w:val="en-GB"/>
              </w:rPr>
              <w:t xml:space="preserve">[EU] </w:t>
            </w:r>
            <w:r w:rsidR="000B2EFA" w:rsidRPr="00D84176">
              <w:rPr>
                <w:rFonts w:ascii="Calibri" w:hAnsi="Calibri" w:cs="Calibri"/>
                <w:b/>
                <w:bCs/>
                <w:lang w:val="en-GB"/>
              </w:rPr>
              <w:t>Prospectus Regulation</w:t>
            </w:r>
          </w:p>
        </w:tc>
        <w:tc>
          <w:tcPr>
            <w:tcW w:w="5352" w:type="dxa"/>
          </w:tcPr>
          <w:p w14:paraId="096A12FC"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Regulation (EU) 2017/1129 of the European Parliament and of the Council of 14 June 2017 on the prospectus to be published when securities are offered to the public or admitted to trading on a regulated market, and repealing Directive 2003/71/EC;</w:t>
            </w:r>
          </w:p>
        </w:tc>
      </w:tr>
      <w:tr w:rsidR="000B2EFA" w:rsidRPr="00212D42" w14:paraId="66C64A31" w14:textId="77777777" w:rsidTr="002A53D8">
        <w:tc>
          <w:tcPr>
            <w:tcW w:w="534" w:type="dxa"/>
          </w:tcPr>
          <w:p w14:paraId="1D204386" w14:textId="77777777" w:rsidR="000B2EFA" w:rsidRPr="00D84176" w:rsidRDefault="000B2EFA" w:rsidP="000B2EFA">
            <w:pPr>
              <w:jc w:val="both"/>
              <w:rPr>
                <w:rFonts w:ascii="Calibri" w:hAnsi="Calibri" w:cs="Calibri"/>
                <w:lang w:val="en-GB"/>
              </w:rPr>
            </w:pPr>
          </w:p>
        </w:tc>
        <w:tc>
          <w:tcPr>
            <w:tcW w:w="3402" w:type="dxa"/>
          </w:tcPr>
          <w:p w14:paraId="79CB35EE" w14:textId="77777777" w:rsidR="000B2EFA" w:rsidRPr="00D84176" w:rsidRDefault="000B2EFA" w:rsidP="000B2EFA">
            <w:pPr>
              <w:rPr>
                <w:rFonts w:ascii="Calibri" w:hAnsi="Calibri" w:cs="Calibri"/>
                <w:lang w:val="en-GB"/>
              </w:rPr>
            </w:pPr>
            <w:r w:rsidRPr="00D84176">
              <w:rPr>
                <w:rFonts w:ascii="Calibri" w:hAnsi="Calibri" w:cs="Calibri"/>
                <w:b/>
                <w:bCs/>
                <w:lang w:val="en-GB"/>
              </w:rPr>
              <w:t>Realised Loss</w:t>
            </w:r>
          </w:p>
        </w:tc>
        <w:tc>
          <w:tcPr>
            <w:tcW w:w="5352" w:type="dxa"/>
          </w:tcPr>
          <w:p w14:paraId="03E0EBE4"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[●]/has the meaning ascribed thereto in section [●] (●) of this Prospectus];</w:t>
            </w:r>
          </w:p>
        </w:tc>
      </w:tr>
      <w:tr w:rsidR="000B2EFA" w:rsidRPr="00212D42" w14:paraId="5FA770D8" w14:textId="77777777" w:rsidTr="002A53D8">
        <w:tc>
          <w:tcPr>
            <w:tcW w:w="534" w:type="dxa"/>
          </w:tcPr>
          <w:p w14:paraId="601914C3" w14:textId="77777777" w:rsidR="000B2EFA" w:rsidRPr="00D84176" w:rsidRDefault="000B2EFA" w:rsidP="000B2EFA">
            <w:pPr>
              <w:jc w:val="both"/>
              <w:rPr>
                <w:rFonts w:ascii="Calibri" w:hAnsi="Calibri" w:cs="Calibri"/>
                <w:lang w:val="en-GB"/>
              </w:rPr>
            </w:pPr>
          </w:p>
        </w:tc>
        <w:tc>
          <w:tcPr>
            <w:tcW w:w="3402" w:type="dxa"/>
          </w:tcPr>
          <w:p w14:paraId="3D3E6A50"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Receivables Proceeds Distribution Agreement</w:t>
            </w:r>
          </w:p>
        </w:tc>
        <w:tc>
          <w:tcPr>
            <w:tcW w:w="5352" w:type="dxa"/>
          </w:tcPr>
          <w:p w14:paraId="1E814100"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receivables proceeds distribution agreement between, amongst others, the Issuer, the Security Trustee[ ,and [●]] dated the [Signing/Closing] Date]];]</w:t>
            </w:r>
          </w:p>
        </w:tc>
      </w:tr>
      <w:tr w:rsidR="000B2EFA" w:rsidRPr="00212D42" w14:paraId="74F987B4" w14:textId="77777777" w:rsidTr="002A53D8">
        <w:tc>
          <w:tcPr>
            <w:tcW w:w="534" w:type="dxa"/>
          </w:tcPr>
          <w:p w14:paraId="35A0F220" w14:textId="77777777" w:rsidR="000B2EFA" w:rsidRPr="00D84176" w:rsidRDefault="000B2EFA" w:rsidP="000B2EFA">
            <w:pPr>
              <w:jc w:val="both"/>
              <w:rPr>
                <w:rFonts w:ascii="Calibri" w:hAnsi="Calibri" w:cs="Calibri"/>
                <w:lang w:val="en-GB"/>
              </w:rPr>
            </w:pPr>
          </w:p>
        </w:tc>
        <w:tc>
          <w:tcPr>
            <w:tcW w:w="3402" w:type="dxa"/>
          </w:tcPr>
          <w:p w14:paraId="7A757F6D" w14:textId="77777777" w:rsidR="000B2EFA" w:rsidRPr="00D84176" w:rsidRDefault="000B2EFA" w:rsidP="000B2EFA">
            <w:pPr>
              <w:rPr>
                <w:rFonts w:ascii="Calibri" w:hAnsi="Calibri" w:cs="Calibri"/>
                <w:lang w:val="en-GB"/>
              </w:rPr>
            </w:pPr>
            <w:r w:rsidRPr="00D84176">
              <w:rPr>
                <w:rFonts w:ascii="Calibri" w:hAnsi="Calibri" w:cs="Calibri"/>
                <w:b/>
                <w:bCs/>
                <w:lang w:val="en-GB"/>
              </w:rPr>
              <w:t>Redemption Amount</w:t>
            </w:r>
          </w:p>
        </w:tc>
        <w:tc>
          <w:tcPr>
            <w:tcW w:w="5352" w:type="dxa"/>
          </w:tcPr>
          <w:p w14:paraId="08A67595"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principal amount redeemable in respect of each [integral multiple of a] Note as described in Condition [●] (●);</w:t>
            </w:r>
          </w:p>
        </w:tc>
      </w:tr>
      <w:tr w:rsidR="000B2EFA" w:rsidRPr="00212D42" w14:paraId="7BE5ED97" w14:textId="77777777" w:rsidTr="002A53D8">
        <w:tc>
          <w:tcPr>
            <w:tcW w:w="534" w:type="dxa"/>
          </w:tcPr>
          <w:p w14:paraId="23D7F589" w14:textId="77777777" w:rsidR="000B2EFA" w:rsidRPr="00D84176" w:rsidRDefault="000B2EFA" w:rsidP="000B2EFA">
            <w:pPr>
              <w:jc w:val="both"/>
              <w:rPr>
                <w:rFonts w:ascii="Calibri" w:hAnsi="Calibri" w:cs="Calibri"/>
                <w:lang w:val="en-GB"/>
              </w:rPr>
            </w:pPr>
          </w:p>
        </w:tc>
        <w:tc>
          <w:tcPr>
            <w:tcW w:w="3402" w:type="dxa"/>
          </w:tcPr>
          <w:p w14:paraId="2EF34709"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Redemption Priority of Payments</w:t>
            </w:r>
          </w:p>
        </w:tc>
        <w:tc>
          <w:tcPr>
            <w:tcW w:w="5352" w:type="dxa"/>
          </w:tcPr>
          <w:p w14:paraId="45F8FBF0"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priority of payments [in Clause [●] (</w:t>
            </w:r>
            <w:r w:rsidRPr="00D84176">
              <w:rPr>
                <w:rFonts w:ascii="Calibri" w:hAnsi="Calibri" w:cs="Calibri"/>
                <w:i/>
                <w:iCs/>
                <w:lang w:val="en-GB"/>
              </w:rPr>
              <w:t>Redemption Priority of Payments</w:t>
            </w:r>
            <w:r w:rsidRPr="00D84176">
              <w:rPr>
                <w:rFonts w:ascii="Calibri" w:hAnsi="Calibri" w:cs="Calibri"/>
                <w:lang w:val="en-GB"/>
              </w:rPr>
              <w:t>) of the Trust [Deed/Agreement]/set out as such in section [●] (●) of this Prospectus];]</w:t>
            </w:r>
          </w:p>
        </w:tc>
      </w:tr>
      <w:tr w:rsidR="000B2EFA" w:rsidRPr="00D84176" w14:paraId="1EEE30A4" w14:textId="77777777" w:rsidTr="002A53D8">
        <w:tc>
          <w:tcPr>
            <w:tcW w:w="534" w:type="dxa"/>
          </w:tcPr>
          <w:p w14:paraId="3ED8BE08" w14:textId="77777777" w:rsidR="000B2EFA" w:rsidRPr="00D84176" w:rsidRDefault="000B2EFA" w:rsidP="000B2EFA">
            <w:pPr>
              <w:jc w:val="both"/>
              <w:rPr>
                <w:rFonts w:ascii="Calibri" w:hAnsi="Calibri" w:cs="Calibri"/>
                <w:lang w:val="en-GB"/>
              </w:rPr>
            </w:pPr>
          </w:p>
        </w:tc>
        <w:tc>
          <w:tcPr>
            <w:tcW w:w="3402" w:type="dxa"/>
          </w:tcPr>
          <w:p w14:paraId="1BFEFC45" w14:textId="77777777" w:rsidR="000B2EFA" w:rsidRPr="00D84176" w:rsidRDefault="000B2EFA" w:rsidP="000B2EFA">
            <w:pPr>
              <w:rPr>
                <w:rFonts w:ascii="Calibri" w:hAnsi="Calibri" w:cs="Calibri"/>
                <w:lang w:val="en-GB"/>
              </w:rPr>
            </w:pPr>
            <w:r w:rsidRPr="00D84176">
              <w:rPr>
                <w:rFonts w:ascii="Calibri" w:hAnsi="Calibri" w:cs="Calibri"/>
                <w:b/>
                <w:bCs/>
                <w:lang w:val="en-GB"/>
              </w:rPr>
              <w:t>Reference Agent</w:t>
            </w:r>
          </w:p>
        </w:tc>
        <w:tc>
          <w:tcPr>
            <w:tcW w:w="5352" w:type="dxa"/>
          </w:tcPr>
          <w:p w14:paraId="2020A1DC"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w:t>
            </w:r>
          </w:p>
        </w:tc>
      </w:tr>
      <w:tr w:rsidR="000B2EFA" w:rsidRPr="00212D42" w14:paraId="5BE0DEB6" w14:textId="77777777" w:rsidTr="002A53D8">
        <w:tc>
          <w:tcPr>
            <w:tcW w:w="534" w:type="dxa"/>
          </w:tcPr>
          <w:p w14:paraId="32CCD480" w14:textId="77777777" w:rsidR="000B2EFA" w:rsidRPr="00D84176" w:rsidRDefault="000B2EFA" w:rsidP="000B2EFA">
            <w:pPr>
              <w:jc w:val="both"/>
              <w:rPr>
                <w:rFonts w:ascii="Calibri" w:hAnsi="Calibri" w:cs="Calibri"/>
                <w:lang w:val="en-GB"/>
              </w:rPr>
            </w:pPr>
          </w:p>
        </w:tc>
        <w:tc>
          <w:tcPr>
            <w:tcW w:w="3402" w:type="dxa"/>
          </w:tcPr>
          <w:p w14:paraId="770112EE" w14:textId="77777777" w:rsidR="000B2EFA" w:rsidRPr="00D84176" w:rsidRDefault="000B2EFA" w:rsidP="000B2EFA">
            <w:pPr>
              <w:rPr>
                <w:rFonts w:ascii="Calibri" w:hAnsi="Calibri" w:cs="Calibri"/>
                <w:b/>
                <w:bCs/>
                <w:lang w:val="en-GB"/>
              </w:rPr>
            </w:pPr>
            <w:r w:rsidRPr="00D84176">
              <w:rPr>
                <w:rFonts w:ascii="Calibri" w:hAnsi="Calibri" w:cs="Calibri"/>
                <w:b/>
                <w:bCs/>
                <w:lang w:val="en-GB"/>
              </w:rPr>
              <w:t>[Regulation RR</w:t>
            </w:r>
          </w:p>
        </w:tc>
        <w:tc>
          <w:tcPr>
            <w:tcW w:w="5352" w:type="dxa"/>
          </w:tcPr>
          <w:p w14:paraId="7F402BE5"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regulations issued by the Securities and Exchange Commission pursuant to Section 15G of the Securities Exchange Act of 1934, as amended, and set forth  at 17 C.F.R. Section 246;]</w:t>
            </w:r>
          </w:p>
        </w:tc>
      </w:tr>
      <w:tr w:rsidR="000B2EFA" w:rsidRPr="00212D42" w14:paraId="41D6F946" w14:textId="77777777" w:rsidTr="002A53D8">
        <w:tc>
          <w:tcPr>
            <w:tcW w:w="534" w:type="dxa"/>
          </w:tcPr>
          <w:p w14:paraId="5CCCC2F5" w14:textId="77777777" w:rsidR="000B2EFA" w:rsidRPr="00D84176" w:rsidRDefault="000B2EFA" w:rsidP="000B2EFA">
            <w:pPr>
              <w:jc w:val="both"/>
              <w:rPr>
                <w:rFonts w:ascii="Calibri" w:hAnsi="Calibri" w:cs="Calibri"/>
                <w:lang w:val="en-GB"/>
              </w:rPr>
            </w:pPr>
          </w:p>
        </w:tc>
        <w:tc>
          <w:tcPr>
            <w:tcW w:w="3402" w:type="dxa"/>
          </w:tcPr>
          <w:p w14:paraId="36601EDA" w14:textId="77777777" w:rsidR="000B2EFA" w:rsidRPr="00D84176" w:rsidRDefault="000B2EFA" w:rsidP="000B2EFA">
            <w:pPr>
              <w:rPr>
                <w:rFonts w:ascii="Calibri" w:hAnsi="Calibri" w:cs="Calibri"/>
                <w:lang w:val="en-GB"/>
              </w:rPr>
            </w:pPr>
            <w:r w:rsidRPr="00D84176">
              <w:rPr>
                <w:rFonts w:ascii="Calibri" w:hAnsi="Calibri" w:cs="Calibri"/>
                <w:b/>
                <w:bCs/>
                <w:lang w:val="en-GB"/>
              </w:rPr>
              <w:t>Regulation S</w:t>
            </w:r>
          </w:p>
        </w:tc>
        <w:tc>
          <w:tcPr>
            <w:tcW w:w="5352" w:type="dxa"/>
          </w:tcPr>
          <w:p w14:paraId="208C4F9D"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Regulation S of the Securities Act;</w:t>
            </w:r>
          </w:p>
        </w:tc>
      </w:tr>
      <w:tr w:rsidR="000B2EFA" w:rsidRPr="00212D42" w14:paraId="24E5C053" w14:textId="77777777" w:rsidTr="002A53D8">
        <w:tc>
          <w:tcPr>
            <w:tcW w:w="534" w:type="dxa"/>
          </w:tcPr>
          <w:p w14:paraId="6F25D7F4" w14:textId="77777777" w:rsidR="000B2EFA" w:rsidRPr="00D84176" w:rsidRDefault="000B2EFA" w:rsidP="000B2EFA">
            <w:pPr>
              <w:jc w:val="both"/>
              <w:rPr>
                <w:rFonts w:ascii="Calibri" w:hAnsi="Calibri" w:cs="Calibri"/>
                <w:lang w:val="en-GB"/>
              </w:rPr>
            </w:pPr>
          </w:p>
        </w:tc>
        <w:tc>
          <w:tcPr>
            <w:tcW w:w="3402" w:type="dxa"/>
          </w:tcPr>
          <w:p w14:paraId="19DAB091"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Regulatory Call Option</w:t>
            </w:r>
          </w:p>
        </w:tc>
        <w:tc>
          <w:tcPr>
            <w:tcW w:w="5352" w:type="dxa"/>
          </w:tcPr>
          <w:p w14:paraId="75B46724"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upon the occurrence of a Regulatory Change, the right of [the Issuer to redeem all of the Notes in accordance with Condition [●] (●)/the Seller[s] to repurchase and accept re-assignment of all (but not only part) of the Mortgage Receivables];]</w:t>
            </w:r>
          </w:p>
        </w:tc>
      </w:tr>
      <w:tr w:rsidR="000B2EFA" w:rsidRPr="00212D42" w14:paraId="2685C04A" w14:textId="77777777" w:rsidTr="002A53D8">
        <w:tc>
          <w:tcPr>
            <w:tcW w:w="534" w:type="dxa"/>
          </w:tcPr>
          <w:p w14:paraId="1D0FE787" w14:textId="77777777" w:rsidR="000B2EFA" w:rsidRPr="00D84176" w:rsidRDefault="000B2EFA" w:rsidP="000B2EFA">
            <w:pPr>
              <w:jc w:val="both"/>
              <w:rPr>
                <w:rFonts w:ascii="Calibri" w:hAnsi="Calibri" w:cs="Calibri"/>
                <w:lang w:val="en-GB"/>
              </w:rPr>
            </w:pPr>
          </w:p>
        </w:tc>
        <w:tc>
          <w:tcPr>
            <w:tcW w:w="3402" w:type="dxa"/>
          </w:tcPr>
          <w:p w14:paraId="0631E270"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Regulatory Change</w:t>
            </w:r>
          </w:p>
        </w:tc>
        <w:tc>
          <w:tcPr>
            <w:tcW w:w="5352" w:type="dxa"/>
          </w:tcPr>
          <w:p w14:paraId="42C8A599"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[●]/has the meaning ascribed thereto in Condition [●] (●)/section [●] (●) of this Prospectus;]</w:t>
            </w:r>
          </w:p>
        </w:tc>
      </w:tr>
      <w:tr w:rsidR="000B2EFA" w:rsidRPr="00212D42" w14:paraId="7C31685A" w14:textId="77777777" w:rsidTr="002A53D8">
        <w:tc>
          <w:tcPr>
            <w:tcW w:w="534" w:type="dxa"/>
          </w:tcPr>
          <w:p w14:paraId="742EAB53" w14:textId="77777777" w:rsidR="000B2EFA" w:rsidRPr="00D84176" w:rsidRDefault="000B2EFA" w:rsidP="000B2EFA">
            <w:pPr>
              <w:jc w:val="both"/>
              <w:rPr>
                <w:rFonts w:ascii="Calibri" w:hAnsi="Calibri" w:cs="Calibri"/>
                <w:lang w:val="en-GB"/>
              </w:rPr>
            </w:pPr>
          </w:p>
        </w:tc>
        <w:tc>
          <w:tcPr>
            <w:tcW w:w="3402" w:type="dxa"/>
          </w:tcPr>
          <w:p w14:paraId="3D6F8431"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Relevant Class</w:t>
            </w:r>
          </w:p>
        </w:tc>
        <w:tc>
          <w:tcPr>
            <w:tcW w:w="5352" w:type="dxa"/>
          </w:tcPr>
          <w:p w14:paraId="7A2F1B26"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has the meaning ascribed thereto in Condition [●] (●);]</w:t>
            </w:r>
          </w:p>
        </w:tc>
      </w:tr>
      <w:tr w:rsidR="000B2EFA" w:rsidRPr="00212D42" w14:paraId="3110B161" w14:textId="77777777" w:rsidTr="002A53D8">
        <w:tc>
          <w:tcPr>
            <w:tcW w:w="534" w:type="dxa"/>
          </w:tcPr>
          <w:p w14:paraId="0E7D461A" w14:textId="77777777" w:rsidR="000B2EFA" w:rsidRPr="00D84176" w:rsidRDefault="000B2EFA" w:rsidP="000B2EFA">
            <w:pPr>
              <w:jc w:val="both"/>
              <w:rPr>
                <w:rFonts w:ascii="Calibri" w:hAnsi="Calibri" w:cs="Calibri"/>
                <w:lang w:val="en-GB"/>
              </w:rPr>
            </w:pPr>
          </w:p>
        </w:tc>
        <w:tc>
          <w:tcPr>
            <w:tcW w:w="3402" w:type="dxa"/>
          </w:tcPr>
          <w:p w14:paraId="76F6FB3B"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Relevant Further Advance</w:t>
            </w:r>
          </w:p>
        </w:tc>
        <w:tc>
          <w:tcPr>
            <w:tcW w:w="5352" w:type="dxa"/>
          </w:tcPr>
          <w:p w14:paraId="7C10F194"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in relation to a Seller, the Further Advance from which the Relevant Further Advance Receivable results;]</w:t>
            </w:r>
          </w:p>
        </w:tc>
      </w:tr>
      <w:tr w:rsidR="000B2EFA" w:rsidRPr="00212D42" w14:paraId="38175C24" w14:textId="77777777" w:rsidTr="002A53D8">
        <w:tc>
          <w:tcPr>
            <w:tcW w:w="534" w:type="dxa"/>
          </w:tcPr>
          <w:p w14:paraId="68719E64" w14:textId="77777777" w:rsidR="000B2EFA" w:rsidRPr="00D84176" w:rsidRDefault="000B2EFA" w:rsidP="000B2EFA">
            <w:pPr>
              <w:jc w:val="both"/>
              <w:rPr>
                <w:rFonts w:ascii="Calibri" w:hAnsi="Calibri" w:cs="Calibri"/>
                <w:lang w:val="en-GB"/>
              </w:rPr>
            </w:pPr>
          </w:p>
        </w:tc>
        <w:tc>
          <w:tcPr>
            <w:tcW w:w="3402" w:type="dxa"/>
          </w:tcPr>
          <w:p w14:paraId="69D65F75"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Relevant Further Advance Receivable</w:t>
            </w:r>
          </w:p>
        </w:tc>
        <w:tc>
          <w:tcPr>
            <w:tcW w:w="5352" w:type="dxa"/>
          </w:tcPr>
          <w:p w14:paraId="6018F261"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in relation to a Seller, any Further Advance Receivable that is or, as the case may be, has been sold and assigned by it to the Issuer;]</w:t>
            </w:r>
          </w:p>
        </w:tc>
      </w:tr>
      <w:tr w:rsidR="000B2EFA" w:rsidRPr="00212D42" w14:paraId="0C2C20F0" w14:textId="77777777" w:rsidTr="002A53D8">
        <w:tc>
          <w:tcPr>
            <w:tcW w:w="534" w:type="dxa"/>
          </w:tcPr>
          <w:p w14:paraId="73368FF1" w14:textId="77777777" w:rsidR="000B2EFA" w:rsidRPr="00D84176" w:rsidRDefault="000B2EFA" w:rsidP="000B2EFA">
            <w:pPr>
              <w:jc w:val="both"/>
              <w:rPr>
                <w:rFonts w:ascii="Calibri" w:hAnsi="Calibri" w:cs="Calibri"/>
                <w:lang w:val="en-GB"/>
              </w:rPr>
            </w:pPr>
          </w:p>
        </w:tc>
        <w:tc>
          <w:tcPr>
            <w:tcW w:w="3402" w:type="dxa"/>
          </w:tcPr>
          <w:p w14:paraId="0F3CF99B"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Relevant Mortgage Loan</w:t>
            </w:r>
          </w:p>
        </w:tc>
        <w:tc>
          <w:tcPr>
            <w:tcW w:w="5352" w:type="dxa"/>
          </w:tcPr>
          <w:p w14:paraId="314055E6"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in relation to a Seller, the Mortgage Loan from which the Relevant Mortgage Loan Receivable results;]</w:t>
            </w:r>
          </w:p>
        </w:tc>
      </w:tr>
      <w:tr w:rsidR="000B2EFA" w:rsidRPr="00212D42" w14:paraId="476C112E" w14:textId="77777777" w:rsidTr="002A53D8">
        <w:tc>
          <w:tcPr>
            <w:tcW w:w="534" w:type="dxa"/>
          </w:tcPr>
          <w:p w14:paraId="13F85C80" w14:textId="77777777" w:rsidR="000B2EFA" w:rsidRPr="00D84176" w:rsidRDefault="000B2EFA" w:rsidP="000B2EFA">
            <w:pPr>
              <w:jc w:val="both"/>
              <w:rPr>
                <w:rFonts w:ascii="Calibri" w:hAnsi="Calibri" w:cs="Calibri"/>
                <w:lang w:val="en-GB"/>
              </w:rPr>
            </w:pPr>
          </w:p>
        </w:tc>
        <w:tc>
          <w:tcPr>
            <w:tcW w:w="3402" w:type="dxa"/>
          </w:tcPr>
          <w:p w14:paraId="3A014EA7"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Relevant Mortgage Loan Receivable</w:t>
            </w:r>
          </w:p>
        </w:tc>
        <w:tc>
          <w:tcPr>
            <w:tcW w:w="5352" w:type="dxa"/>
          </w:tcPr>
          <w:p w14:paraId="5F332054"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in relation to a Seller, any Mortgage Receivable that is or, as the case may be, has been sold and assigned by it to the Issuer;]</w:t>
            </w:r>
          </w:p>
        </w:tc>
      </w:tr>
      <w:tr w:rsidR="000B2EFA" w:rsidRPr="00212D42" w14:paraId="73EB870C" w14:textId="77777777" w:rsidTr="002A53D8">
        <w:tc>
          <w:tcPr>
            <w:tcW w:w="534" w:type="dxa"/>
          </w:tcPr>
          <w:p w14:paraId="17DBE350" w14:textId="77777777" w:rsidR="000B2EFA" w:rsidRPr="00D84176" w:rsidRDefault="000B2EFA" w:rsidP="000B2EFA">
            <w:pPr>
              <w:jc w:val="both"/>
              <w:rPr>
                <w:rFonts w:ascii="Calibri" w:hAnsi="Calibri" w:cs="Calibri"/>
                <w:lang w:val="en-GB"/>
              </w:rPr>
            </w:pPr>
          </w:p>
        </w:tc>
        <w:tc>
          <w:tcPr>
            <w:tcW w:w="3402" w:type="dxa"/>
          </w:tcPr>
          <w:p w14:paraId="69AC201E"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Relevant New Mortgage Loan</w:t>
            </w:r>
          </w:p>
        </w:tc>
        <w:tc>
          <w:tcPr>
            <w:tcW w:w="5352" w:type="dxa"/>
          </w:tcPr>
          <w:p w14:paraId="0B59179D"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in relation to a Seller, the New Mortgage Loan from which the Relevant New Mortgage Receivable results;]</w:t>
            </w:r>
          </w:p>
        </w:tc>
      </w:tr>
      <w:tr w:rsidR="000B2EFA" w:rsidRPr="00212D42" w14:paraId="35B51F53" w14:textId="77777777" w:rsidTr="002A53D8">
        <w:tc>
          <w:tcPr>
            <w:tcW w:w="534" w:type="dxa"/>
          </w:tcPr>
          <w:p w14:paraId="2DA8CD39" w14:textId="77777777" w:rsidR="000B2EFA" w:rsidRPr="00D84176" w:rsidRDefault="000B2EFA" w:rsidP="000B2EFA">
            <w:pPr>
              <w:jc w:val="both"/>
              <w:rPr>
                <w:rFonts w:ascii="Calibri" w:hAnsi="Calibri" w:cs="Calibri"/>
                <w:lang w:val="en-GB"/>
              </w:rPr>
            </w:pPr>
          </w:p>
        </w:tc>
        <w:tc>
          <w:tcPr>
            <w:tcW w:w="3402" w:type="dxa"/>
          </w:tcPr>
          <w:p w14:paraId="3FD5D2E8"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Relevant New Mortgage Receivable</w:t>
            </w:r>
          </w:p>
        </w:tc>
        <w:tc>
          <w:tcPr>
            <w:tcW w:w="5352" w:type="dxa"/>
          </w:tcPr>
          <w:p w14:paraId="0908E7E6"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in relation to a Seller, any New Mortgage Receivable that is or, as the case may be, has been sold and assigned by it to the Issuer;]</w:t>
            </w:r>
          </w:p>
        </w:tc>
      </w:tr>
      <w:tr w:rsidR="000B2EFA" w:rsidRPr="00212D42" w14:paraId="0FF0E07D" w14:textId="77777777" w:rsidTr="002A53D8">
        <w:tc>
          <w:tcPr>
            <w:tcW w:w="534" w:type="dxa"/>
          </w:tcPr>
          <w:p w14:paraId="007F728C" w14:textId="77777777" w:rsidR="000B2EFA" w:rsidRPr="00D84176" w:rsidRDefault="000B2EFA" w:rsidP="000B2EFA">
            <w:pPr>
              <w:jc w:val="both"/>
              <w:rPr>
                <w:rFonts w:ascii="Calibri" w:hAnsi="Calibri" w:cs="Calibri"/>
                <w:lang w:val="en-GB"/>
              </w:rPr>
            </w:pPr>
          </w:p>
        </w:tc>
        <w:tc>
          <w:tcPr>
            <w:tcW w:w="3402" w:type="dxa"/>
          </w:tcPr>
          <w:p w14:paraId="345A0B99"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Relevant Remedy Period</w:t>
            </w:r>
          </w:p>
        </w:tc>
        <w:tc>
          <w:tcPr>
            <w:tcW w:w="5352" w:type="dxa"/>
          </w:tcPr>
          <w:p w14:paraId="7D7BC2E6"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 xml:space="preserve">means [● </w:t>
            </w:r>
            <w:r w:rsidRPr="00D84176">
              <w:rPr>
                <w:rFonts w:ascii="Calibri" w:hAnsi="Calibri" w:cs="Calibri"/>
                <w:i/>
                <w:iCs/>
                <w:lang w:val="en-GB"/>
              </w:rPr>
              <w:t>insert Relevant Remedy Period for the applicable Rating Agencies</w:t>
            </w:r>
            <w:r w:rsidRPr="00D84176">
              <w:rPr>
                <w:rFonts w:ascii="Calibri" w:hAnsi="Calibri" w:cs="Calibri"/>
                <w:lang w:val="en-GB"/>
              </w:rPr>
              <w:t>];]</w:t>
            </w:r>
          </w:p>
        </w:tc>
      </w:tr>
      <w:tr w:rsidR="000B2EFA" w:rsidRPr="00D84176" w14:paraId="2BAF49D5" w14:textId="77777777" w:rsidTr="002A53D8">
        <w:tc>
          <w:tcPr>
            <w:tcW w:w="534" w:type="dxa"/>
          </w:tcPr>
          <w:p w14:paraId="26E0DF12" w14:textId="77777777" w:rsidR="000B2EFA" w:rsidRPr="00D84176" w:rsidRDefault="000B2EFA" w:rsidP="000B2EFA">
            <w:pPr>
              <w:jc w:val="both"/>
              <w:rPr>
                <w:rFonts w:ascii="Calibri" w:hAnsi="Calibri" w:cs="Calibri"/>
                <w:lang w:val="en-GB"/>
              </w:rPr>
            </w:pPr>
          </w:p>
        </w:tc>
        <w:tc>
          <w:tcPr>
            <w:tcW w:w="3402" w:type="dxa"/>
          </w:tcPr>
          <w:p w14:paraId="1BDA9034" w14:textId="77777777" w:rsidR="000B2EFA" w:rsidRPr="00D84176" w:rsidRDefault="000B2EFA" w:rsidP="000B2EFA">
            <w:pPr>
              <w:rPr>
                <w:rFonts w:ascii="Calibri" w:hAnsi="Calibri" w:cs="Calibri"/>
                <w:lang w:val="en-GB"/>
              </w:rPr>
            </w:pPr>
            <w:r w:rsidRPr="00D84176">
              <w:rPr>
                <w:rFonts w:ascii="Calibri" w:hAnsi="Calibri" w:cs="Calibri"/>
                <w:b/>
                <w:lang w:val="en-GB"/>
              </w:rPr>
              <w:t>Reporting Entity</w:t>
            </w:r>
          </w:p>
        </w:tc>
        <w:tc>
          <w:tcPr>
            <w:tcW w:w="5352" w:type="dxa"/>
          </w:tcPr>
          <w:p w14:paraId="2ADAEC7D"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w:t>
            </w:r>
          </w:p>
        </w:tc>
      </w:tr>
      <w:tr w:rsidR="000B2EFA" w:rsidRPr="00212D42" w14:paraId="0BF8DA29" w14:textId="77777777" w:rsidTr="002A53D8">
        <w:tc>
          <w:tcPr>
            <w:tcW w:w="534" w:type="dxa"/>
          </w:tcPr>
          <w:p w14:paraId="7EB042B9" w14:textId="77777777" w:rsidR="000B2EFA" w:rsidRPr="00D84176" w:rsidRDefault="000B2EFA" w:rsidP="000B2EFA">
            <w:pPr>
              <w:jc w:val="both"/>
              <w:rPr>
                <w:rFonts w:ascii="Calibri" w:hAnsi="Calibri" w:cs="Calibri"/>
                <w:lang w:val="en-GB"/>
              </w:rPr>
            </w:pPr>
          </w:p>
        </w:tc>
        <w:tc>
          <w:tcPr>
            <w:tcW w:w="3402" w:type="dxa"/>
          </w:tcPr>
          <w:p w14:paraId="4AFCA4F3" w14:textId="77777777" w:rsidR="000B2EFA" w:rsidRPr="00D84176" w:rsidRDefault="000B2EFA" w:rsidP="000B2EFA">
            <w:pPr>
              <w:rPr>
                <w:rFonts w:ascii="Calibri" w:hAnsi="Calibri" w:cs="Calibri"/>
                <w:lang w:val="en-GB"/>
              </w:rPr>
            </w:pPr>
            <w:r w:rsidRPr="00D84176">
              <w:rPr>
                <w:rFonts w:ascii="Calibri" w:hAnsi="Calibri" w:cs="Calibri"/>
                <w:b/>
                <w:bCs/>
                <w:lang w:val="en-GB"/>
              </w:rPr>
              <w:t>Requisite Credit Rating</w:t>
            </w:r>
          </w:p>
        </w:tc>
        <w:tc>
          <w:tcPr>
            <w:tcW w:w="5352" w:type="dxa"/>
          </w:tcPr>
          <w:p w14:paraId="5950CDED"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 xml:space="preserve">means [● </w:t>
            </w:r>
            <w:r w:rsidRPr="00D84176">
              <w:rPr>
                <w:rFonts w:ascii="Calibri" w:hAnsi="Calibri" w:cs="Calibri"/>
                <w:i/>
                <w:iCs/>
                <w:lang w:val="en-GB"/>
              </w:rPr>
              <w:t>insert Requisite Credit Rating for the applicable Rating Agencies</w:t>
            </w:r>
            <w:r w:rsidRPr="00D84176">
              <w:rPr>
                <w:rFonts w:ascii="Calibri" w:hAnsi="Calibri" w:cs="Calibri"/>
                <w:lang w:val="en-GB"/>
              </w:rPr>
              <w:t>];</w:t>
            </w:r>
          </w:p>
        </w:tc>
      </w:tr>
      <w:tr w:rsidR="000B2EFA" w:rsidRPr="00212D42" w14:paraId="77FA8580" w14:textId="77777777" w:rsidTr="002A53D8">
        <w:tc>
          <w:tcPr>
            <w:tcW w:w="534" w:type="dxa"/>
          </w:tcPr>
          <w:p w14:paraId="64D6214C" w14:textId="77777777" w:rsidR="000B2EFA" w:rsidRPr="00D84176" w:rsidRDefault="000B2EFA" w:rsidP="000B2EFA">
            <w:pPr>
              <w:jc w:val="both"/>
              <w:rPr>
                <w:rFonts w:ascii="Calibri" w:hAnsi="Calibri" w:cs="Calibri"/>
                <w:lang w:val="en-GB"/>
              </w:rPr>
            </w:pPr>
          </w:p>
        </w:tc>
        <w:tc>
          <w:tcPr>
            <w:tcW w:w="3402" w:type="dxa"/>
          </w:tcPr>
          <w:p w14:paraId="05C8489D"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Reserve Account</w:t>
            </w:r>
          </w:p>
        </w:tc>
        <w:tc>
          <w:tcPr>
            <w:tcW w:w="5352" w:type="dxa"/>
          </w:tcPr>
          <w:p w14:paraId="6F966701"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bank account of the Issuer, designated as such in the Issuer Account Agreement;]</w:t>
            </w:r>
          </w:p>
        </w:tc>
      </w:tr>
      <w:tr w:rsidR="000B2EFA" w:rsidRPr="00D84176" w14:paraId="40CE14F7" w14:textId="77777777" w:rsidTr="002A53D8">
        <w:tc>
          <w:tcPr>
            <w:tcW w:w="534" w:type="dxa"/>
          </w:tcPr>
          <w:p w14:paraId="60E06E51" w14:textId="77777777" w:rsidR="000B2EFA" w:rsidRPr="00D84176" w:rsidRDefault="000B2EFA" w:rsidP="000B2EFA">
            <w:pPr>
              <w:jc w:val="both"/>
              <w:rPr>
                <w:rFonts w:ascii="Calibri" w:hAnsi="Calibri" w:cs="Calibri"/>
                <w:lang w:val="en-GB"/>
              </w:rPr>
            </w:pPr>
          </w:p>
        </w:tc>
        <w:tc>
          <w:tcPr>
            <w:tcW w:w="3402" w:type="dxa"/>
          </w:tcPr>
          <w:p w14:paraId="1CF50C25" w14:textId="77777777" w:rsidR="000B2EFA" w:rsidRPr="00D84176" w:rsidRDefault="000B2EFA" w:rsidP="000B2EFA">
            <w:pPr>
              <w:rPr>
                <w:rFonts w:ascii="Calibri" w:hAnsi="Calibri" w:cs="Calibri"/>
                <w:lang w:val="en-GB"/>
              </w:rPr>
            </w:pPr>
            <w:r w:rsidRPr="00D84176">
              <w:rPr>
                <w:rFonts w:ascii="Calibri" w:hAnsi="Calibri" w:cs="Calibri"/>
                <w:bCs/>
                <w:lang w:val="en-GB"/>
              </w:rPr>
              <w:t>[</w:t>
            </w:r>
            <w:r w:rsidRPr="00D84176">
              <w:rPr>
                <w:rFonts w:ascii="Calibri" w:hAnsi="Calibri" w:cs="Calibri"/>
                <w:b/>
                <w:bCs/>
                <w:lang w:val="en-GB"/>
              </w:rPr>
              <w:t>Reserve Account Target Level</w:t>
            </w:r>
          </w:p>
        </w:tc>
        <w:tc>
          <w:tcPr>
            <w:tcW w:w="5352" w:type="dxa"/>
          </w:tcPr>
          <w:p w14:paraId="7FDF9E6F"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w:t>
            </w:r>
          </w:p>
        </w:tc>
      </w:tr>
      <w:tr w:rsidR="000B2EFA" w:rsidRPr="00212D42" w14:paraId="39EF8D5F" w14:textId="77777777" w:rsidTr="002A53D8">
        <w:tc>
          <w:tcPr>
            <w:tcW w:w="534" w:type="dxa"/>
          </w:tcPr>
          <w:p w14:paraId="3D071F52" w14:textId="77777777" w:rsidR="000B2EFA" w:rsidRPr="00D84176" w:rsidRDefault="000B2EFA" w:rsidP="000B2EFA">
            <w:pPr>
              <w:jc w:val="both"/>
              <w:rPr>
                <w:rFonts w:ascii="Calibri" w:hAnsi="Calibri" w:cs="Calibri"/>
                <w:lang w:val="en-GB"/>
              </w:rPr>
            </w:pPr>
          </w:p>
        </w:tc>
        <w:tc>
          <w:tcPr>
            <w:tcW w:w="3402" w:type="dxa"/>
          </w:tcPr>
          <w:p w14:paraId="55497397"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Reserved Matter</w:t>
            </w:r>
          </w:p>
        </w:tc>
        <w:tc>
          <w:tcPr>
            <w:tcW w:w="5352" w:type="dxa"/>
          </w:tcPr>
          <w:p w14:paraId="7DE449C9"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has the meaning ascribed thereto in Condition [●] (●);]</w:t>
            </w:r>
          </w:p>
        </w:tc>
      </w:tr>
      <w:tr w:rsidR="000B2EFA" w:rsidRPr="002A53D8" w14:paraId="74A45918" w14:textId="77777777" w:rsidTr="002A53D8">
        <w:tc>
          <w:tcPr>
            <w:tcW w:w="534" w:type="dxa"/>
          </w:tcPr>
          <w:p w14:paraId="360F37F9" w14:textId="77777777" w:rsidR="000B2EFA" w:rsidRPr="00D84176" w:rsidRDefault="000B2EFA" w:rsidP="000B2EFA">
            <w:pPr>
              <w:jc w:val="both"/>
              <w:rPr>
                <w:rFonts w:ascii="Calibri" w:hAnsi="Calibri" w:cs="Calibri"/>
                <w:lang w:val="en-GB"/>
              </w:rPr>
            </w:pPr>
          </w:p>
        </w:tc>
        <w:tc>
          <w:tcPr>
            <w:tcW w:w="3402" w:type="dxa"/>
          </w:tcPr>
          <w:p w14:paraId="00E329B9"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Residential Mortgage Receivable</w:t>
            </w:r>
          </w:p>
        </w:tc>
        <w:tc>
          <w:tcPr>
            <w:tcW w:w="5352" w:type="dxa"/>
          </w:tcPr>
          <w:p w14:paraId="25C43EA7"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w:t>
            </w:r>
            <w:r>
              <w:rPr>
                <w:rFonts w:ascii="Calibri" w:hAnsi="Calibri" w:cs="Calibri"/>
                <w:lang w:val="en-GB"/>
              </w:rPr>
              <w:t>;]</w:t>
            </w:r>
          </w:p>
        </w:tc>
      </w:tr>
      <w:tr w:rsidR="000B2EFA" w:rsidRPr="00D84176" w14:paraId="7E3F6BBD" w14:textId="77777777" w:rsidTr="002A53D8">
        <w:tc>
          <w:tcPr>
            <w:tcW w:w="534" w:type="dxa"/>
          </w:tcPr>
          <w:p w14:paraId="5FFADD8C" w14:textId="77777777" w:rsidR="000B2EFA" w:rsidRPr="00D84176" w:rsidRDefault="000B2EFA" w:rsidP="000B2EFA">
            <w:pPr>
              <w:jc w:val="both"/>
              <w:rPr>
                <w:rFonts w:ascii="Calibri" w:hAnsi="Calibri" w:cs="Calibri"/>
                <w:lang w:val="en-GB"/>
              </w:rPr>
            </w:pPr>
          </w:p>
        </w:tc>
        <w:tc>
          <w:tcPr>
            <w:tcW w:w="3402" w:type="dxa"/>
          </w:tcPr>
          <w:p w14:paraId="361234C7"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Residential Properties</w:t>
            </w:r>
          </w:p>
        </w:tc>
        <w:tc>
          <w:tcPr>
            <w:tcW w:w="5352" w:type="dxa"/>
          </w:tcPr>
          <w:p w14:paraId="737F85DD"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w:t>
            </w:r>
            <w:r>
              <w:rPr>
                <w:rFonts w:ascii="Calibri" w:hAnsi="Calibri" w:cs="Calibri"/>
                <w:lang w:val="en-GB"/>
              </w:rPr>
              <w:t>;]</w:t>
            </w:r>
          </w:p>
        </w:tc>
      </w:tr>
      <w:tr w:rsidR="000B2EFA" w:rsidRPr="00212D42" w14:paraId="44424864" w14:textId="77777777" w:rsidTr="002A53D8">
        <w:tc>
          <w:tcPr>
            <w:tcW w:w="534" w:type="dxa"/>
          </w:tcPr>
          <w:p w14:paraId="6215269F" w14:textId="77777777" w:rsidR="000B2EFA" w:rsidRPr="00D84176" w:rsidRDefault="000B2EFA" w:rsidP="000B2EFA">
            <w:pPr>
              <w:jc w:val="both"/>
              <w:rPr>
                <w:rFonts w:ascii="Calibri" w:hAnsi="Calibri" w:cs="Calibri"/>
                <w:lang w:val="en-GB"/>
              </w:rPr>
            </w:pPr>
          </w:p>
        </w:tc>
        <w:tc>
          <w:tcPr>
            <w:tcW w:w="3402" w:type="dxa"/>
          </w:tcPr>
          <w:p w14:paraId="6077906E"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Retained Notes</w:t>
            </w:r>
          </w:p>
        </w:tc>
        <w:tc>
          <w:tcPr>
            <w:tcW w:w="5352" w:type="dxa"/>
          </w:tcPr>
          <w:p w14:paraId="65ECB0AA"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Class [●] Notes initially purchased by [a/the] [[●]/Originator/Seller];]</w:t>
            </w:r>
          </w:p>
        </w:tc>
      </w:tr>
      <w:tr w:rsidR="000B2EFA" w:rsidRPr="00212D42" w14:paraId="4375E539" w14:textId="77777777" w:rsidTr="002A53D8">
        <w:tc>
          <w:tcPr>
            <w:tcW w:w="534" w:type="dxa"/>
          </w:tcPr>
          <w:p w14:paraId="3DE00DFA" w14:textId="77777777" w:rsidR="000B2EFA" w:rsidRPr="00D84176" w:rsidRDefault="000B2EFA" w:rsidP="000B2EFA">
            <w:pPr>
              <w:jc w:val="both"/>
              <w:rPr>
                <w:rFonts w:ascii="Calibri" w:hAnsi="Calibri" w:cs="Calibri"/>
                <w:lang w:val="en-GB"/>
              </w:rPr>
            </w:pPr>
          </w:p>
        </w:tc>
        <w:tc>
          <w:tcPr>
            <w:tcW w:w="3402" w:type="dxa"/>
          </w:tcPr>
          <w:p w14:paraId="57850E01"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Revenue Priority of Payments</w:t>
            </w:r>
          </w:p>
        </w:tc>
        <w:tc>
          <w:tcPr>
            <w:tcW w:w="5352" w:type="dxa"/>
          </w:tcPr>
          <w:p w14:paraId="26772291"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priority of payments set out [in Clause [●] (Revenue Priority of Payments) of the Trust [Deed/Agreement]/as such in section [●] (●) of this Prospectus];]</w:t>
            </w:r>
          </w:p>
        </w:tc>
      </w:tr>
      <w:tr w:rsidR="000B2EFA" w:rsidRPr="00212D42" w14:paraId="632AD2B5" w14:textId="77777777" w:rsidTr="002A53D8">
        <w:tc>
          <w:tcPr>
            <w:tcW w:w="534" w:type="dxa"/>
          </w:tcPr>
          <w:p w14:paraId="1CE79FAA" w14:textId="77777777" w:rsidR="000B2EFA" w:rsidRPr="004368F7" w:rsidRDefault="000B2EFA" w:rsidP="000B2EFA">
            <w:pPr>
              <w:jc w:val="both"/>
              <w:rPr>
                <w:rFonts w:ascii="Calibri" w:hAnsi="Calibri" w:cs="Calibri"/>
                <w:lang w:val="en-GB"/>
              </w:rPr>
            </w:pPr>
          </w:p>
        </w:tc>
        <w:tc>
          <w:tcPr>
            <w:tcW w:w="3402" w:type="dxa"/>
          </w:tcPr>
          <w:p w14:paraId="7CE4FC12" w14:textId="77777777" w:rsidR="000B2EFA" w:rsidRPr="004368F7" w:rsidRDefault="000B2EFA" w:rsidP="000B2EFA">
            <w:pPr>
              <w:rPr>
                <w:rFonts w:ascii="Calibri" w:hAnsi="Calibri" w:cs="Calibri"/>
                <w:lang w:val="en-GB"/>
              </w:rPr>
            </w:pPr>
            <w:r>
              <w:rPr>
                <w:rFonts w:ascii="Calibri" w:hAnsi="Calibri" w:cs="Calibri"/>
                <w:b/>
                <w:bCs/>
                <w:lang w:val="en-GB"/>
              </w:rPr>
              <w:t>[</w:t>
            </w:r>
            <w:r w:rsidRPr="004368F7">
              <w:rPr>
                <w:rFonts w:ascii="Calibri" w:hAnsi="Calibri" w:cs="Calibri"/>
                <w:b/>
                <w:bCs/>
                <w:lang w:val="en-GB"/>
              </w:rPr>
              <w:t>Risk Insurance Policy</w:t>
            </w:r>
          </w:p>
        </w:tc>
        <w:tc>
          <w:tcPr>
            <w:tcW w:w="5352" w:type="dxa"/>
          </w:tcPr>
          <w:p w14:paraId="77A72B08" w14:textId="77777777" w:rsidR="000B2EFA" w:rsidRPr="004368F7" w:rsidRDefault="000B2EFA" w:rsidP="000B2EFA">
            <w:pPr>
              <w:spacing w:after="240" w:line="240" w:lineRule="exact"/>
              <w:jc w:val="both"/>
              <w:rPr>
                <w:rFonts w:ascii="Calibri" w:hAnsi="Calibri" w:cs="Calibri"/>
                <w:lang w:val="en-GB"/>
              </w:rPr>
            </w:pPr>
            <w:r w:rsidRPr="004368F7">
              <w:rPr>
                <w:rFonts w:ascii="Calibri" w:hAnsi="Calibri" w:cs="Calibri"/>
                <w:lang w:val="en-GB"/>
              </w:rPr>
              <w:t>means the risk insurance (</w:t>
            </w:r>
            <w:proofErr w:type="spellStart"/>
            <w:r w:rsidRPr="004368F7">
              <w:rPr>
                <w:rFonts w:ascii="Calibri" w:hAnsi="Calibri" w:cs="Calibri"/>
                <w:i/>
                <w:iCs/>
                <w:lang w:val="en-GB"/>
              </w:rPr>
              <w:t>risicoverzekering</w:t>
            </w:r>
            <w:proofErr w:type="spellEnd"/>
            <w:r w:rsidRPr="004368F7">
              <w:rPr>
                <w:rFonts w:ascii="Calibri" w:hAnsi="Calibri" w:cs="Calibri"/>
                <w:lang w:val="en-GB"/>
              </w:rPr>
              <w:t>) which pays out upon the death of the life insured, taken out by a Borrower with [the Insurance Company/any of the Insurance Companies];</w:t>
            </w:r>
            <w:r>
              <w:rPr>
                <w:rFonts w:ascii="Calibri" w:hAnsi="Calibri" w:cs="Calibri"/>
                <w:lang w:val="en-GB"/>
              </w:rPr>
              <w:t>]</w:t>
            </w:r>
          </w:p>
        </w:tc>
      </w:tr>
      <w:tr w:rsidR="000B2EFA" w:rsidRPr="00212D42" w14:paraId="7AABE673" w14:textId="77777777" w:rsidTr="002A53D8">
        <w:tc>
          <w:tcPr>
            <w:tcW w:w="534" w:type="dxa"/>
          </w:tcPr>
          <w:p w14:paraId="7CE24CE1" w14:textId="77777777" w:rsidR="000B2EFA" w:rsidRPr="00D84176" w:rsidRDefault="000B2EFA" w:rsidP="000B2EFA">
            <w:pPr>
              <w:jc w:val="both"/>
              <w:rPr>
                <w:rFonts w:ascii="Calibri" w:hAnsi="Calibri" w:cs="Calibri"/>
                <w:lang w:val="en-GB"/>
              </w:rPr>
            </w:pPr>
          </w:p>
        </w:tc>
        <w:tc>
          <w:tcPr>
            <w:tcW w:w="3402" w:type="dxa"/>
          </w:tcPr>
          <w:p w14:paraId="10AC5FDB" w14:textId="77777777" w:rsidR="000B2EFA" w:rsidRPr="00D84176" w:rsidRDefault="000B2EFA" w:rsidP="000B2EFA">
            <w:pPr>
              <w:rPr>
                <w:rFonts w:ascii="Calibri" w:hAnsi="Calibri" w:cs="Calibri"/>
                <w:b/>
                <w:bCs/>
                <w:lang w:val="en-GB"/>
              </w:rPr>
            </w:pPr>
            <w:r w:rsidRPr="00D84176">
              <w:rPr>
                <w:rFonts w:ascii="Calibri" w:hAnsi="Calibri" w:cs="Calibri"/>
                <w:bCs/>
                <w:lang w:val="en-GB"/>
              </w:rPr>
              <w:t>[</w:t>
            </w:r>
            <w:r w:rsidRPr="00D84176">
              <w:rPr>
                <w:rFonts w:ascii="Calibri" w:hAnsi="Calibri" w:cs="Calibri"/>
                <w:b/>
                <w:bCs/>
                <w:lang w:val="en-GB"/>
              </w:rPr>
              <w:t>Risk Retention U.S. Persons</w:t>
            </w:r>
          </w:p>
        </w:tc>
        <w:tc>
          <w:tcPr>
            <w:tcW w:w="5352" w:type="dxa"/>
          </w:tcPr>
          <w:p w14:paraId="3FE621CF"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"U.S. Persons" as defined in the U.S. Risk Retention Rules;]</w:t>
            </w:r>
          </w:p>
        </w:tc>
      </w:tr>
      <w:tr w:rsidR="007A62DB" w:rsidRPr="00212D42" w14:paraId="749319D1" w14:textId="77777777" w:rsidTr="002A53D8">
        <w:tc>
          <w:tcPr>
            <w:tcW w:w="534" w:type="dxa"/>
          </w:tcPr>
          <w:p w14:paraId="4AA008FE" w14:textId="77777777" w:rsidR="007A62DB" w:rsidRPr="00D84176" w:rsidRDefault="007A62DB" w:rsidP="000B2EFA">
            <w:pPr>
              <w:jc w:val="both"/>
              <w:rPr>
                <w:rFonts w:ascii="Calibri" w:hAnsi="Calibri" w:cs="Calibri"/>
                <w:lang w:val="en-GB"/>
              </w:rPr>
            </w:pPr>
          </w:p>
        </w:tc>
        <w:tc>
          <w:tcPr>
            <w:tcW w:w="3402" w:type="dxa"/>
          </w:tcPr>
          <w:p w14:paraId="7885C3A6" w14:textId="0C6E6CE6" w:rsidR="007A62DB" w:rsidRPr="00DA10D7" w:rsidRDefault="007A62DB" w:rsidP="000B2EFA">
            <w:pPr>
              <w:rPr>
                <w:rFonts w:ascii="Calibri" w:hAnsi="Calibri" w:cs="Calibri"/>
                <w:b/>
                <w:lang w:val="en-GB"/>
              </w:rPr>
            </w:pPr>
            <w:r>
              <w:rPr>
                <w:rFonts w:ascii="Calibri" w:hAnsi="Calibri" w:cs="Calibri"/>
                <w:bCs/>
                <w:lang w:val="en-GB"/>
              </w:rPr>
              <w:t>[</w:t>
            </w:r>
            <w:r>
              <w:rPr>
                <w:rFonts w:ascii="Calibri" w:hAnsi="Calibri" w:cs="Calibri"/>
                <w:b/>
                <w:lang w:val="en-GB"/>
              </w:rPr>
              <w:t>RTS Homogeneity</w:t>
            </w:r>
          </w:p>
        </w:tc>
        <w:tc>
          <w:tcPr>
            <w:tcW w:w="5352" w:type="dxa"/>
          </w:tcPr>
          <w:p w14:paraId="3EAFAD2B" w14:textId="619369D6" w:rsidR="007A62DB" w:rsidRPr="00D84176" w:rsidRDefault="007A62DB" w:rsidP="000B2EFA">
            <w:pPr>
              <w:spacing w:after="240" w:line="240" w:lineRule="exact"/>
              <w:jc w:val="both"/>
              <w:rPr>
                <w:rFonts w:ascii="Calibri" w:hAnsi="Calibri" w:cs="Calibri"/>
                <w:lang w:val="en-GB"/>
              </w:rPr>
            </w:pPr>
            <w:r w:rsidRPr="007A62DB">
              <w:rPr>
                <w:rFonts w:ascii="Calibri" w:eastAsia="Calibri" w:hAnsi="Calibri" w:cs="Calibri"/>
                <w:color w:val="000000"/>
                <w:kern w:val="2"/>
                <w:lang w:val="en-US" w:eastAsia="nl-NL"/>
                <w14:ligatures w14:val="standardContextual"/>
              </w:rPr>
              <w:t>means Commission Delegated Regulation (EU)</w:t>
            </w:r>
            <w:r w:rsidRPr="007A62DB">
              <w:rPr>
                <w:rFonts w:ascii="Calibri" w:eastAsia="Calibri" w:hAnsi="Calibri" w:cs="Calibri"/>
                <w:color w:val="000000"/>
                <w:kern w:val="2"/>
                <w:lang w:val="en-US"/>
                <w14:ligatures w14:val="standardContextual"/>
              </w:rPr>
              <w:t xml:space="preserve"> 2024/584</w:t>
            </w:r>
            <w:r w:rsidRPr="007A62DB">
              <w:rPr>
                <w:rFonts w:ascii="Calibri" w:eastAsia="Calibri" w:hAnsi="Calibri" w:cs="Calibri"/>
                <w:color w:val="000000"/>
                <w:kern w:val="2"/>
                <w:lang w:val="en-US" w:eastAsia="nl-NL"/>
                <w14:ligatures w14:val="standardContextual"/>
              </w:rPr>
              <w:t xml:space="preserve"> of 7 November 2023 amending the regulatory technical standards laid down in Delegated Regulation (EU) </w:t>
            </w:r>
            <w:r w:rsidRPr="007A62DB">
              <w:rPr>
                <w:rFonts w:ascii="Calibri" w:eastAsia="Calibri" w:hAnsi="Calibri" w:cs="Calibri"/>
                <w:color w:val="000000"/>
                <w:kern w:val="2"/>
                <w:lang w:val="en-US" w:eastAsia="nl-NL"/>
                <w14:ligatures w14:val="standardContextual"/>
              </w:rPr>
              <w:lastRenderedPageBreak/>
              <w:t xml:space="preserve">2019/1851 as regards the homogeneity of the underlying exposures in simple, transparent and </w:t>
            </w:r>
            <w:proofErr w:type="spellStart"/>
            <w:r w:rsidRPr="007A62DB">
              <w:rPr>
                <w:rFonts w:ascii="Calibri" w:eastAsia="Calibri" w:hAnsi="Calibri" w:cs="Calibri"/>
                <w:color w:val="000000"/>
                <w:kern w:val="2"/>
                <w:lang w:val="en-US" w:eastAsia="nl-NL"/>
                <w14:ligatures w14:val="standardContextual"/>
              </w:rPr>
              <w:t>standardised</w:t>
            </w:r>
            <w:proofErr w:type="spellEnd"/>
            <w:r w:rsidRPr="007A62DB">
              <w:rPr>
                <w:rFonts w:ascii="Calibri" w:eastAsia="Calibri" w:hAnsi="Calibri" w:cs="Calibri"/>
                <w:color w:val="000000"/>
                <w:kern w:val="2"/>
                <w:lang w:val="en-US" w:eastAsia="nl-NL"/>
                <w14:ligatures w14:val="standardContextual"/>
              </w:rPr>
              <w:t xml:space="preserve"> </w:t>
            </w:r>
            <w:proofErr w:type="spellStart"/>
            <w:r w:rsidRPr="007A62DB">
              <w:rPr>
                <w:rFonts w:ascii="Calibri" w:eastAsia="Calibri" w:hAnsi="Calibri" w:cs="Calibri"/>
                <w:color w:val="000000"/>
                <w:kern w:val="2"/>
                <w:lang w:val="en-US" w:eastAsia="nl-NL"/>
                <w14:ligatures w14:val="standardContextual"/>
              </w:rPr>
              <w:t>securitisations</w:t>
            </w:r>
            <w:proofErr w:type="spellEnd"/>
            <w:r w:rsidRPr="007A62DB">
              <w:rPr>
                <w:rFonts w:ascii="Calibri" w:eastAsia="Calibri" w:hAnsi="Calibri" w:cs="Calibri"/>
                <w:color w:val="000000"/>
                <w:kern w:val="2"/>
                <w:lang w:val="en-US" w:eastAsia="nl-NL"/>
                <w14:ligatures w14:val="standardContextual"/>
              </w:rPr>
              <w:t>;]</w:t>
            </w:r>
          </w:p>
        </w:tc>
      </w:tr>
      <w:tr w:rsidR="000B2EFA" w:rsidRPr="00212D42" w14:paraId="6A06530A" w14:textId="77777777" w:rsidTr="002A53D8">
        <w:tc>
          <w:tcPr>
            <w:tcW w:w="534" w:type="dxa"/>
          </w:tcPr>
          <w:p w14:paraId="2FB4CB54" w14:textId="77777777" w:rsidR="000B2EFA" w:rsidRPr="00D84176" w:rsidRDefault="000B2EFA" w:rsidP="000B2EFA">
            <w:pPr>
              <w:jc w:val="both"/>
              <w:rPr>
                <w:rFonts w:ascii="Calibri" w:hAnsi="Calibri" w:cs="Calibri"/>
                <w:lang w:val="en-GB"/>
              </w:rPr>
            </w:pPr>
          </w:p>
        </w:tc>
        <w:tc>
          <w:tcPr>
            <w:tcW w:w="3402" w:type="dxa"/>
          </w:tcPr>
          <w:p w14:paraId="45E9319A"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S&amp;P</w:t>
            </w:r>
          </w:p>
        </w:tc>
        <w:tc>
          <w:tcPr>
            <w:tcW w:w="5352" w:type="dxa"/>
          </w:tcPr>
          <w:p w14:paraId="1E20C3DA" w14:textId="269C35FA"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 xml:space="preserve">means </w:t>
            </w:r>
            <w:r w:rsidR="00AD556C">
              <w:rPr>
                <w:rFonts w:ascii="Calibri" w:hAnsi="Calibri" w:cs="Calibri"/>
                <w:lang w:val="en-GB"/>
              </w:rPr>
              <w:t>S&amp;P Global Ratings Europe Limited</w:t>
            </w:r>
            <w:r w:rsidRPr="00D84176">
              <w:rPr>
                <w:rFonts w:ascii="Calibri" w:hAnsi="Calibri" w:cs="Calibri"/>
                <w:lang w:val="en-GB"/>
              </w:rPr>
              <w:t xml:space="preserve">, and includes any </w:t>
            </w:r>
            <w:r w:rsidR="007A62DB">
              <w:rPr>
                <w:rFonts w:ascii="Calibri" w:hAnsi="Calibri" w:cs="Calibri"/>
                <w:lang w:val="en-GB"/>
              </w:rPr>
              <w:t xml:space="preserve">subsidiary or </w:t>
            </w:r>
            <w:r w:rsidRPr="00D84176">
              <w:rPr>
                <w:rFonts w:ascii="Calibri" w:hAnsi="Calibri" w:cs="Calibri"/>
                <w:lang w:val="en-GB"/>
              </w:rPr>
              <w:t>successor</w:t>
            </w:r>
            <w:r w:rsidR="007A62DB">
              <w:rPr>
                <w:rFonts w:ascii="Calibri" w:hAnsi="Calibri" w:cs="Calibri"/>
                <w:lang w:val="en-GB"/>
              </w:rPr>
              <w:t xml:space="preserve"> with regard</w:t>
            </w:r>
            <w:r w:rsidRPr="00D84176">
              <w:rPr>
                <w:rFonts w:ascii="Calibri" w:hAnsi="Calibri" w:cs="Calibri"/>
                <w:lang w:val="en-GB"/>
              </w:rPr>
              <w:t xml:space="preserve"> to its rating business;]</w:t>
            </w:r>
          </w:p>
        </w:tc>
      </w:tr>
      <w:tr w:rsidR="000B2EFA" w:rsidRPr="00D84176" w14:paraId="00C81CC5" w14:textId="77777777" w:rsidTr="002A53D8">
        <w:tc>
          <w:tcPr>
            <w:tcW w:w="534" w:type="dxa"/>
          </w:tcPr>
          <w:p w14:paraId="0FACA677" w14:textId="77777777" w:rsidR="000B2EFA" w:rsidRPr="00D84176" w:rsidRDefault="000B2EFA" w:rsidP="000B2EFA">
            <w:pPr>
              <w:jc w:val="both"/>
              <w:rPr>
                <w:rFonts w:ascii="Calibri" w:hAnsi="Calibri" w:cs="Calibri"/>
                <w:lang w:val="en-GB"/>
              </w:rPr>
            </w:pPr>
          </w:p>
        </w:tc>
        <w:tc>
          <w:tcPr>
            <w:tcW w:w="3402" w:type="dxa"/>
          </w:tcPr>
          <w:p w14:paraId="6D7AD20F"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Savings Insurance Company</w:t>
            </w:r>
          </w:p>
        </w:tc>
        <w:tc>
          <w:tcPr>
            <w:tcW w:w="5352" w:type="dxa"/>
          </w:tcPr>
          <w:p w14:paraId="1BD97772"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w:t>
            </w:r>
          </w:p>
        </w:tc>
      </w:tr>
      <w:tr w:rsidR="000B2EFA" w:rsidRPr="00212D42" w14:paraId="2600C288" w14:textId="77777777" w:rsidTr="002A53D8">
        <w:tc>
          <w:tcPr>
            <w:tcW w:w="534" w:type="dxa"/>
          </w:tcPr>
          <w:p w14:paraId="18046891" w14:textId="77777777" w:rsidR="000B2EFA" w:rsidRPr="00D84176" w:rsidRDefault="000B2EFA" w:rsidP="000B2EFA">
            <w:pPr>
              <w:jc w:val="both"/>
              <w:rPr>
                <w:rFonts w:ascii="Calibri" w:hAnsi="Calibri" w:cs="Calibri"/>
                <w:lang w:val="en-GB"/>
              </w:rPr>
            </w:pPr>
          </w:p>
        </w:tc>
        <w:tc>
          <w:tcPr>
            <w:tcW w:w="3402" w:type="dxa"/>
          </w:tcPr>
          <w:p w14:paraId="7C2C4296"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Savings Insurance Policy</w:t>
            </w:r>
          </w:p>
        </w:tc>
        <w:tc>
          <w:tcPr>
            <w:tcW w:w="5352" w:type="dxa"/>
          </w:tcPr>
          <w:p w14:paraId="49037DDF"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an insurance policy taken out by any Borrower, in connection with a Savings Mortgage Loan, comprised of a risk insurance element and a capital insurance element which pays out a certain amount on an agreed date or, if earlier, upon the death of the insured life;]</w:t>
            </w:r>
          </w:p>
        </w:tc>
      </w:tr>
      <w:tr w:rsidR="000B2EFA" w:rsidRPr="00212D42" w14:paraId="2A7D2585" w14:textId="77777777" w:rsidTr="002A53D8">
        <w:tc>
          <w:tcPr>
            <w:tcW w:w="534" w:type="dxa"/>
          </w:tcPr>
          <w:p w14:paraId="0633B22D" w14:textId="77777777" w:rsidR="000B2EFA" w:rsidRPr="00D84176" w:rsidRDefault="000B2EFA" w:rsidP="000B2EFA">
            <w:pPr>
              <w:jc w:val="both"/>
              <w:rPr>
                <w:rFonts w:ascii="Calibri" w:hAnsi="Calibri" w:cs="Calibri"/>
                <w:lang w:val="en-GB"/>
              </w:rPr>
            </w:pPr>
          </w:p>
        </w:tc>
        <w:tc>
          <w:tcPr>
            <w:tcW w:w="3402" w:type="dxa"/>
          </w:tcPr>
          <w:p w14:paraId="084728DD"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Savings Investment Insurance Policy</w:t>
            </w:r>
          </w:p>
        </w:tc>
        <w:tc>
          <w:tcPr>
            <w:tcW w:w="5352" w:type="dxa"/>
          </w:tcPr>
          <w:p w14:paraId="2CF768D3"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an insurance policy taken out by any Borrower, in connection with a [[Switch/Hybrid] Mortgage Loan], comprised of a risk insurance element and a capital insurance element which pays out a certain amount on an agreed date or, if earlier, upon the death of the insured life;]</w:t>
            </w:r>
          </w:p>
        </w:tc>
      </w:tr>
      <w:tr w:rsidR="000B2EFA" w:rsidRPr="00212D42" w14:paraId="0219CABB" w14:textId="77777777" w:rsidTr="002A53D8">
        <w:tc>
          <w:tcPr>
            <w:tcW w:w="534" w:type="dxa"/>
          </w:tcPr>
          <w:p w14:paraId="1E152201" w14:textId="77777777" w:rsidR="000B2EFA" w:rsidRPr="00D84176" w:rsidRDefault="000B2EFA" w:rsidP="000B2EFA">
            <w:pPr>
              <w:jc w:val="both"/>
              <w:rPr>
                <w:rFonts w:ascii="Calibri" w:hAnsi="Calibri" w:cs="Calibri"/>
                <w:lang w:val="en-GB"/>
              </w:rPr>
            </w:pPr>
          </w:p>
        </w:tc>
        <w:tc>
          <w:tcPr>
            <w:tcW w:w="3402" w:type="dxa"/>
          </w:tcPr>
          <w:p w14:paraId="2BC64D2B"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Savings Mortgage Loan</w:t>
            </w:r>
          </w:p>
        </w:tc>
        <w:tc>
          <w:tcPr>
            <w:tcW w:w="5352" w:type="dxa"/>
          </w:tcPr>
          <w:p w14:paraId="718B2510"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a mortgage loan or part thereof in respect of which the Borrower is not required to repay principal until maturity, but instead pays on a monthly basis a premium to the relevant Savings Insurance Company;]</w:t>
            </w:r>
          </w:p>
        </w:tc>
      </w:tr>
      <w:tr w:rsidR="000B2EFA" w:rsidRPr="00212D42" w14:paraId="472444F3" w14:textId="77777777" w:rsidTr="002A53D8">
        <w:tc>
          <w:tcPr>
            <w:tcW w:w="534" w:type="dxa"/>
          </w:tcPr>
          <w:p w14:paraId="32831B69" w14:textId="77777777" w:rsidR="000B2EFA" w:rsidRPr="00D84176" w:rsidRDefault="000B2EFA" w:rsidP="000B2EFA">
            <w:pPr>
              <w:jc w:val="both"/>
              <w:rPr>
                <w:rFonts w:ascii="Calibri" w:hAnsi="Calibri" w:cs="Calibri"/>
                <w:lang w:val="en-GB"/>
              </w:rPr>
            </w:pPr>
          </w:p>
        </w:tc>
        <w:tc>
          <w:tcPr>
            <w:tcW w:w="3402" w:type="dxa"/>
          </w:tcPr>
          <w:p w14:paraId="6ABF5CD1"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Savings Mortgage Receivable</w:t>
            </w:r>
          </w:p>
        </w:tc>
        <w:tc>
          <w:tcPr>
            <w:tcW w:w="5352" w:type="dxa"/>
          </w:tcPr>
          <w:p w14:paraId="4A58AE51"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Mortgage Receivable resulting from a Savings Mortgage Loan;]</w:t>
            </w:r>
          </w:p>
        </w:tc>
      </w:tr>
      <w:tr w:rsidR="000B2EFA" w:rsidRPr="00212D42" w14:paraId="4C49104C" w14:textId="77777777" w:rsidTr="002A53D8">
        <w:tc>
          <w:tcPr>
            <w:tcW w:w="534" w:type="dxa"/>
          </w:tcPr>
          <w:p w14:paraId="5575EADA" w14:textId="77777777" w:rsidR="000B2EFA" w:rsidRPr="00D84176" w:rsidRDefault="000B2EFA" w:rsidP="000B2EFA">
            <w:pPr>
              <w:jc w:val="both"/>
              <w:rPr>
                <w:rFonts w:ascii="Calibri" w:hAnsi="Calibri" w:cs="Calibri"/>
                <w:lang w:val="en-GB"/>
              </w:rPr>
            </w:pPr>
          </w:p>
        </w:tc>
        <w:tc>
          <w:tcPr>
            <w:tcW w:w="3402" w:type="dxa"/>
          </w:tcPr>
          <w:p w14:paraId="27BF9F76"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Savings Premium</w:t>
            </w:r>
          </w:p>
        </w:tc>
        <w:tc>
          <w:tcPr>
            <w:tcW w:w="5352" w:type="dxa"/>
          </w:tcPr>
          <w:p w14:paraId="7D554BC7"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savings part of the premium due and any extra saving amounts paid by the relevant Borrower, if any, to the relevant Savings Insurance Company on the basis of the Savings Insurance Policy [or the Savings Investment Insurance Policy];]</w:t>
            </w:r>
          </w:p>
        </w:tc>
      </w:tr>
      <w:tr w:rsidR="000B2EFA" w:rsidRPr="00212D42" w14:paraId="3EA48AAE" w14:textId="77777777" w:rsidTr="002A53D8">
        <w:tc>
          <w:tcPr>
            <w:tcW w:w="534" w:type="dxa"/>
          </w:tcPr>
          <w:p w14:paraId="2A0308F4" w14:textId="77777777" w:rsidR="000B2EFA" w:rsidRPr="00D84176" w:rsidRDefault="000B2EFA" w:rsidP="000B2EFA">
            <w:pPr>
              <w:jc w:val="both"/>
              <w:rPr>
                <w:rFonts w:ascii="Calibri" w:hAnsi="Calibri" w:cs="Calibri"/>
                <w:lang w:val="en-GB"/>
              </w:rPr>
            </w:pPr>
          </w:p>
        </w:tc>
        <w:tc>
          <w:tcPr>
            <w:tcW w:w="3402" w:type="dxa"/>
          </w:tcPr>
          <w:p w14:paraId="517B4E35" w14:textId="77777777" w:rsidR="000B2EFA" w:rsidRPr="00D84176" w:rsidRDefault="000B2EFA" w:rsidP="000B2EFA">
            <w:pPr>
              <w:rPr>
                <w:rFonts w:ascii="Calibri" w:hAnsi="Calibri" w:cs="Calibri"/>
                <w:lang w:val="en-GB"/>
              </w:rPr>
            </w:pPr>
            <w:r w:rsidRPr="00D84176">
              <w:rPr>
                <w:rFonts w:ascii="Calibri" w:hAnsi="Calibri" w:cs="Calibri"/>
                <w:b/>
                <w:bCs/>
                <w:lang w:val="en-GB"/>
              </w:rPr>
              <w:t>Secured Creditors</w:t>
            </w:r>
          </w:p>
        </w:tc>
        <w:tc>
          <w:tcPr>
            <w:tcW w:w="5352" w:type="dxa"/>
          </w:tcPr>
          <w:p w14:paraId="027431BB"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[●]/has the meaning ascribed thereto in section [●] (●) of this Prospectus];</w:t>
            </w:r>
          </w:p>
        </w:tc>
      </w:tr>
      <w:tr w:rsidR="000B2EFA" w:rsidRPr="00212D42" w14:paraId="089B39E4" w14:textId="77777777" w:rsidTr="002A53D8">
        <w:tc>
          <w:tcPr>
            <w:tcW w:w="534" w:type="dxa"/>
          </w:tcPr>
          <w:p w14:paraId="49691472" w14:textId="77777777" w:rsidR="000B2EFA" w:rsidRPr="00D84176" w:rsidRDefault="000B2EFA" w:rsidP="000B2EFA">
            <w:pPr>
              <w:jc w:val="both"/>
              <w:rPr>
                <w:rFonts w:ascii="Calibri" w:hAnsi="Calibri" w:cs="Calibri"/>
                <w:lang w:val="en-GB"/>
              </w:rPr>
            </w:pPr>
          </w:p>
        </w:tc>
        <w:tc>
          <w:tcPr>
            <w:tcW w:w="3402" w:type="dxa"/>
          </w:tcPr>
          <w:p w14:paraId="5F424516"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Secured Creditors Agreement</w:t>
            </w:r>
          </w:p>
        </w:tc>
        <w:tc>
          <w:tcPr>
            <w:tcW w:w="5352" w:type="dxa"/>
          </w:tcPr>
          <w:p w14:paraId="0C613782"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secured creditors agreement between the Security Trustee, the Secured Creditors and the Issuer, dated the [Signing/Closing] Date;]</w:t>
            </w:r>
          </w:p>
        </w:tc>
      </w:tr>
      <w:tr w:rsidR="007A62DB" w:rsidRPr="00212D42" w14:paraId="5389EDFF" w14:textId="77777777" w:rsidTr="002A53D8">
        <w:tc>
          <w:tcPr>
            <w:tcW w:w="534" w:type="dxa"/>
          </w:tcPr>
          <w:p w14:paraId="62922CC8" w14:textId="77777777" w:rsidR="007A62DB" w:rsidRPr="00D84176" w:rsidRDefault="007A62DB" w:rsidP="000B2EFA">
            <w:pPr>
              <w:jc w:val="both"/>
              <w:rPr>
                <w:rFonts w:ascii="Calibri" w:hAnsi="Calibri" w:cs="Calibri"/>
                <w:lang w:val="en-GB"/>
              </w:rPr>
            </w:pPr>
          </w:p>
        </w:tc>
        <w:tc>
          <w:tcPr>
            <w:tcW w:w="3402" w:type="dxa"/>
          </w:tcPr>
          <w:p w14:paraId="1CCCEDBE" w14:textId="7C1E7403" w:rsidR="007A62DB" w:rsidRPr="00D84176" w:rsidRDefault="007A62DB" w:rsidP="000B2EFA">
            <w:pPr>
              <w:rPr>
                <w:rFonts w:ascii="Calibri" w:hAnsi="Calibri" w:cs="Calibri"/>
                <w:lang w:val="en-GB"/>
              </w:rPr>
            </w:pPr>
            <w:r w:rsidRPr="007A62DB">
              <w:rPr>
                <w:rFonts w:ascii="Calibri" w:eastAsia="Calibri" w:hAnsi="Calibri" w:cs="Calibri"/>
                <w:b/>
                <w:color w:val="000000"/>
                <w:kern w:val="2"/>
                <w:lang w:eastAsia="nl-NL"/>
                <w14:ligatures w14:val="standardContextual"/>
              </w:rPr>
              <w:t xml:space="preserve">[Securitisation </w:t>
            </w:r>
            <w:proofErr w:type="spellStart"/>
            <w:r w:rsidRPr="007A62DB">
              <w:rPr>
                <w:rFonts w:ascii="Calibri" w:eastAsia="Calibri" w:hAnsi="Calibri" w:cs="Calibri"/>
                <w:b/>
                <w:color w:val="000000"/>
                <w:kern w:val="2"/>
                <w:lang w:eastAsia="nl-NL"/>
                <w14:ligatures w14:val="standardContextual"/>
              </w:rPr>
              <w:t>Repository</w:t>
            </w:r>
            <w:proofErr w:type="spellEnd"/>
            <w:r w:rsidRPr="007A62DB">
              <w:rPr>
                <w:rFonts w:ascii="Calibri" w:eastAsia="Calibri" w:hAnsi="Calibri" w:cs="Calibri"/>
                <w:b/>
                <w:color w:val="000000"/>
                <w:kern w:val="2"/>
                <w:lang w:eastAsia="nl-NL"/>
                <w14:ligatures w14:val="standardContextual"/>
              </w:rPr>
              <w:t xml:space="preserve"> </w:t>
            </w:r>
            <w:proofErr w:type="spellStart"/>
            <w:r w:rsidRPr="007A62DB">
              <w:rPr>
                <w:rFonts w:ascii="Calibri" w:eastAsia="Calibri" w:hAnsi="Calibri" w:cs="Calibri"/>
                <w:b/>
                <w:color w:val="000000"/>
                <w:kern w:val="2"/>
                <w:lang w:eastAsia="nl-NL"/>
                <w14:ligatures w14:val="standardContextual"/>
              </w:rPr>
              <w:t>Operational</w:t>
            </w:r>
            <w:proofErr w:type="spellEnd"/>
            <w:r w:rsidRPr="007A62DB">
              <w:rPr>
                <w:rFonts w:ascii="Calibri" w:eastAsia="Calibri" w:hAnsi="Calibri" w:cs="Calibri"/>
                <w:b/>
                <w:color w:val="000000"/>
                <w:kern w:val="2"/>
                <w:lang w:eastAsia="nl-NL"/>
                <w14:ligatures w14:val="standardContextual"/>
              </w:rPr>
              <w:t xml:space="preserve"> Standards</w:t>
            </w:r>
          </w:p>
        </w:tc>
        <w:tc>
          <w:tcPr>
            <w:tcW w:w="5352" w:type="dxa"/>
          </w:tcPr>
          <w:p w14:paraId="7CC959E0" w14:textId="42AE6DB6" w:rsidR="007A62DB" w:rsidRPr="00D84176" w:rsidRDefault="007A62DB" w:rsidP="000B2EFA">
            <w:pPr>
              <w:spacing w:after="240" w:line="240" w:lineRule="exact"/>
              <w:jc w:val="both"/>
              <w:rPr>
                <w:rFonts w:ascii="Calibri" w:hAnsi="Calibri" w:cs="Calibri"/>
                <w:lang w:val="en-GB"/>
              </w:rPr>
            </w:pPr>
            <w:r w:rsidRPr="007A62DB">
              <w:rPr>
                <w:rFonts w:ascii="Calibri" w:eastAsia="Calibri" w:hAnsi="Calibri" w:cs="Calibri"/>
                <w:color w:val="000000"/>
                <w:kern w:val="2"/>
                <w:lang w:val="en-US" w:eastAsia="nl-NL"/>
                <w14:ligatures w14:val="standardContextual"/>
              </w:rPr>
              <w:t xml:space="preserve">means Commission Delegated Regulation (EU) 2020/1229 (the </w:t>
            </w:r>
            <w:r w:rsidRPr="007A62DB">
              <w:rPr>
                <w:rFonts w:ascii="Calibri" w:eastAsia="Calibri" w:hAnsi="Calibri" w:cs="Calibri"/>
                <w:b/>
                <w:bCs/>
                <w:color w:val="000000"/>
                <w:kern w:val="2"/>
                <w:lang w:val="en-US" w:eastAsia="nl-NL"/>
                <w14:ligatures w14:val="standardContextual"/>
              </w:rPr>
              <w:t>2020/1229 RTS</w:t>
            </w:r>
            <w:r w:rsidRPr="007A62DB">
              <w:rPr>
                <w:rFonts w:ascii="Calibri" w:eastAsia="Calibri" w:hAnsi="Calibri" w:cs="Calibri"/>
                <w:color w:val="000000"/>
                <w:kern w:val="2"/>
                <w:lang w:val="en-US" w:eastAsia="nl-NL"/>
                <w14:ligatures w14:val="standardContextual"/>
              </w:rPr>
              <w:t>) including any relevant guidance and policy statements relating to the application of the 2020/1229 RTS published by the ESMA (or its successor);]</w:t>
            </w:r>
          </w:p>
        </w:tc>
      </w:tr>
      <w:tr w:rsidR="000B2EFA" w:rsidRPr="00212D42" w14:paraId="1CFE7E5B" w14:textId="77777777" w:rsidTr="002A53D8">
        <w:tc>
          <w:tcPr>
            <w:tcW w:w="534" w:type="dxa"/>
          </w:tcPr>
          <w:p w14:paraId="46089421" w14:textId="77777777" w:rsidR="000B2EFA" w:rsidRPr="00D84176" w:rsidRDefault="000B2EFA" w:rsidP="000B2EFA">
            <w:pPr>
              <w:jc w:val="both"/>
              <w:rPr>
                <w:rFonts w:ascii="Calibri" w:hAnsi="Calibri" w:cs="Calibri"/>
                <w:lang w:val="en-GB"/>
              </w:rPr>
            </w:pPr>
          </w:p>
        </w:tc>
        <w:tc>
          <w:tcPr>
            <w:tcW w:w="3402" w:type="dxa"/>
          </w:tcPr>
          <w:p w14:paraId="52278796" w14:textId="77777777" w:rsidR="000B2EFA" w:rsidRPr="00D84176" w:rsidRDefault="000B2EFA" w:rsidP="000B2EFA">
            <w:pPr>
              <w:rPr>
                <w:rFonts w:ascii="Calibri" w:hAnsi="Calibri" w:cs="Calibri"/>
                <w:lang w:val="en-GB"/>
              </w:rPr>
            </w:pPr>
            <w:r w:rsidRPr="00D84176">
              <w:rPr>
                <w:rFonts w:ascii="Calibri" w:hAnsi="Calibri" w:cs="Calibri"/>
                <w:b/>
                <w:bCs/>
                <w:lang w:val="en-GB"/>
              </w:rPr>
              <w:t>Securities Act</w:t>
            </w:r>
          </w:p>
        </w:tc>
        <w:tc>
          <w:tcPr>
            <w:tcW w:w="5352" w:type="dxa"/>
          </w:tcPr>
          <w:p w14:paraId="518957EA"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United States Securities Act of 1933 (as amended);</w:t>
            </w:r>
          </w:p>
        </w:tc>
      </w:tr>
      <w:tr w:rsidR="000B2EFA" w:rsidRPr="00212D42" w14:paraId="1CC5C2F6" w14:textId="77777777" w:rsidTr="002A53D8">
        <w:tc>
          <w:tcPr>
            <w:tcW w:w="534" w:type="dxa"/>
          </w:tcPr>
          <w:p w14:paraId="6A42346F" w14:textId="77777777" w:rsidR="000B2EFA" w:rsidRPr="00D84176" w:rsidRDefault="000B2EFA" w:rsidP="000B2EFA">
            <w:pPr>
              <w:jc w:val="both"/>
              <w:rPr>
                <w:rFonts w:ascii="Calibri" w:hAnsi="Calibri" w:cs="Calibri"/>
                <w:lang w:val="en-GB"/>
              </w:rPr>
            </w:pPr>
          </w:p>
        </w:tc>
        <w:tc>
          <w:tcPr>
            <w:tcW w:w="3402" w:type="dxa"/>
          </w:tcPr>
          <w:p w14:paraId="08E27C31" w14:textId="2FFAD4AD" w:rsidR="000B2EFA" w:rsidRPr="00D84176" w:rsidRDefault="007A62DB" w:rsidP="000B2EFA">
            <w:pPr>
              <w:rPr>
                <w:rFonts w:ascii="Calibri" w:hAnsi="Calibri" w:cs="Calibri"/>
                <w:b/>
                <w:bCs/>
                <w:lang w:val="en-GB"/>
              </w:rPr>
            </w:pPr>
            <w:r>
              <w:rPr>
                <w:rFonts w:ascii="Calibri" w:hAnsi="Calibri" w:cs="Calibri"/>
                <w:b/>
                <w:lang w:val="en-GB"/>
              </w:rPr>
              <w:t xml:space="preserve">[EU] </w:t>
            </w:r>
            <w:r w:rsidR="000B2EFA" w:rsidRPr="00D84176">
              <w:rPr>
                <w:rFonts w:ascii="Calibri" w:hAnsi="Calibri" w:cs="Calibri"/>
                <w:b/>
                <w:lang w:val="en-GB"/>
              </w:rPr>
              <w:t>Securitisation Regulation</w:t>
            </w:r>
          </w:p>
        </w:tc>
        <w:tc>
          <w:tcPr>
            <w:tcW w:w="5352" w:type="dxa"/>
          </w:tcPr>
          <w:p w14:paraId="73C30C8F" w14:textId="05008C2B"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 xml:space="preserve">means </w:t>
            </w:r>
            <w:r w:rsidR="007A62DB">
              <w:rPr>
                <w:rFonts w:ascii="Calibri" w:hAnsi="Calibri" w:cs="Calibri"/>
                <w:lang w:val="en-GB"/>
              </w:rPr>
              <w:t>[any of] [</w:t>
            </w:r>
            <w:r w:rsidRPr="00D84176">
              <w:rPr>
                <w:rFonts w:ascii="Calibri" w:hAnsi="Calibri" w:cs="Calibri"/>
                <w:lang w:val="en-GB"/>
              </w:rPr>
              <w:t xml:space="preserve">Regulation (EU) 2017/2402 of the European Parliament and of the Council of 12 December 2017 laying down a general framework for securitisation and creating a specific framework for simple, transparent and standardised securitisation, and amending Directives </w:t>
            </w:r>
            <w:r w:rsidRPr="00D84176">
              <w:rPr>
                <w:rFonts w:ascii="Calibri" w:hAnsi="Calibri" w:cs="Calibri"/>
                <w:lang w:val="en-GB"/>
              </w:rPr>
              <w:lastRenderedPageBreak/>
              <w:t>2009/65/EC, 2009/138/EC and 2011/61/EU and Regulations (EC) No 1060/2009 and (EU) No 648/2012</w:t>
            </w:r>
            <w:r w:rsidR="007A62DB">
              <w:rPr>
                <w:rFonts w:ascii="Calibri" w:hAnsi="Calibri" w:cs="Calibri"/>
                <w:lang w:val="en-GB"/>
              </w:rPr>
              <w:t xml:space="preserve"> / the EU Securitisation Regulation and the UK Securitisation Regulation</w:t>
            </w:r>
            <w:r w:rsidR="00AD556C">
              <w:rPr>
                <w:rFonts w:ascii="Calibri" w:hAnsi="Calibri" w:cs="Calibri"/>
                <w:lang w:val="en-GB"/>
              </w:rPr>
              <w:t>]</w:t>
            </w:r>
            <w:r w:rsidRPr="00D84176">
              <w:rPr>
                <w:rFonts w:ascii="Calibri" w:hAnsi="Calibri" w:cs="Calibri"/>
                <w:lang w:val="en-GB"/>
              </w:rPr>
              <w:t>;</w:t>
            </w:r>
          </w:p>
        </w:tc>
      </w:tr>
      <w:tr w:rsidR="000B2EFA" w:rsidRPr="00212D42" w14:paraId="397F9651" w14:textId="77777777" w:rsidTr="002A53D8">
        <w:tc>
          <w:tcPr>
            <w:tcW w:w="534" w:type="dxa"/>
          </w:tcPr>
          <w:p w14:paraId="69D51854" w14:textId="77777777" w:rsidR="000B2EFA" w:rsidRPr="00D84176" w:rsidRDefault="000B2EFA" w:rsidP="000B2EFA">
            <w:pPr>
              <w:jc w:val="both"/>
              <w:rPr>
                <w:rFonts w:ascii="Calibri" w:hAnsi="Calibri" w:cs="Calibri"/>
                <w:lang w:val="en-GB"/>
              </w:rPr>
            </w:pPr>
          </w:p>
        </w:tc>
        <w:tc>
          <w:tcPr>
            <w:tcW w:w="3402" w:type="dxa"/>
          </w:tcPr>
          <w:p w14:paraId="2F133ADD" w14:textId="77777777" w:rsidR="000B2EFA" w:rsidRPr="00D84176" w:rsidRDefault="000B2EFA" w:rsidP="000B2EFA">
            <w:pPr>
              <w:rPr>
                <w:rFonts w:ascii="Calibri" w:hAnsi="Calibri" w:cs="Calibri"/>
                <w:lang w:val="en-GB"/>
              </w:rPr>
            </w:pPr>
            <w:r w:rsidRPr="00D84176">
              <w:rPr>
                <w:rFonts w:ascii="Calibri" w:hAnsi="Calibri" w:cs="Calibri"/>
                <w:b/>
                <w:bCs/>
                <w:lang w:val="en-GB"/>
              </w:rPr>
              <w:t>Security</w:t>
            </w:r>
          </w:p>
        </w:tc>
        <w:tc>
          <w:tcPr>
            <w:tcW w:w="5352" w:type="dxa"/>
          </w:tcPr>
          <w:p w14:paraId="0FC5FCCA"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any and all security interest created pursuant to the [Security Documents/Pledge Agreements];</w:t>
            </w:r>
          </w:p>
        </w:tc>
      </w:tr>
      <w:tr w:rsidR="000B2EFA" w:rsidRPr="00212D42" w14:paraId="11CE0F07" w14:textId="77777777" w:rsidTr="002A53D8">
        <w:tc>
          <w:tcPr>
            <w:tcW w:w="534" w:type="dxa"/>
          </w:tcPr>
          <w:p w14:paraId="6EB67F75" w14:textId="77777777" w:rsidR="000B2EFA" w:rsidRPr="00D84176" w:rsidRDefault="000B2EFA" w:rsidP="000B2EFA">
            <w:pPr>
              <w:jc w:val="both"/>
              <w:rPr>
                <w:rFonts w:ascii="Calibri" w:hAnsi="Calibri" w:cs="Calibri"/>
                <w:lang w:val="en-GB"/>
              </w:rPr>
            </w:pPr>
          </w:p>
        </w:tc>
        <w:tc>
          <w:tcPr>
            <w:tcW w:w="3402" w:type="dxa"/>
          </w:tcPr>
          <w:p w14:paraId="6A44AA21"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Security Documents</w:t>
            </w:r>
          </w:p>
        </w:tc>
        <w:tc>
          <w:tcPr>
            <w:tcW w:w="5352" w:type="dxa"/>
          </w:tcPr>
          <w:p w14:paraId="673FB34A"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[Pledge Agreements [,and ●]/the Issuer Mortgage Receivables Pledge Agreement and the Issuer Rights Pledge Agreement];]</w:t>
            </w:r>
          </w:p>
        </w:tc>
      </w:tr>
      <w:tr w:rsidR="000B2EFA" w:rsidRPr="00212D42" w14:paraId="412C9F7E" w14:textId="77777777" w:rsidTr="002A53D8">
        <w:tc>
          <w:tcPr>
            <w:tcW w:w="534" w:type="dxa"/>
          </w:tcPr>
          <w:p w14:paraId="29233DA9" w14:textId="77777777" w:rsidR="000B2EFA" w:rsidRPr="00D84176" w:rsidRDefault="000B2EFA" w:rsidP="000B2EFA">
            <w:pPr>
              <w:jc w:val="both"/>
              <w:rPr>
                <w:rFonts w:ascii="Calibri" w:hAnsi="Calibri" w:cs="Calibri"/>
                <w:lang w:val="en-GB"/>
              </w:rPr>
            </w:pPr>
          </w:p>
        </w:tc>
        <w:tc>
          <w:tcPr>
            <w:tcW w:w="3402" w:type="dxa"/>
          </w:tcPr>
          <w:p w14:paraId="48014620" w14:textId="77777777" w:rsidR="000B2EFA" w:rsidRPr="00D84176" w:rsidRDefault="000B2EFA" w:rsidP="000B2EFA">
            <w:pPr>
              <w:rPr>
                <w:rFonts w:ascii="Calibri" w:hAnsi="Calibri" w:cs="Calibri"/>
                <w:lang w:val="en-GB"/>
              </w:rPr>
            </w:pPr>
            <w:r w:rsidRPr="00D84176">
              <w:rPr>
                <w:rFonts w:ascii="Calibri" w:hAnsi="Calibri" w:cs="Calibri"/>
                <w:b/>
                <w:bCs/>
                <w:lang w:val="en-GB"/>
              </w:rPr>
              <w:t>Security Trustee</w:t>
            </w:r>
          </w:p>
        </w:tc>
        <w:tc>
          <w:tcPr>
            <w:tcW w:w="5352" w:type="dxa"/>
          </w:tcPr>
          <w:p w14:paraId="73EC0945"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 xml:space="preserve">means </w:t>
            </w:r>
            <w:proofErr w:type="spellStart"/>
            <w:r w:rsidRPr="00D84176">
              <w:rPr>
                <w:rFonts w:ascii="Calibri" w:hAnsi="Calibri" w:cs="Calibri"/>
                <w:lang w:val="en-GB"/>
              </w:rPr>
              <w:t>Stichting</w:t>
            </w:r>
            <w:proofErr w:type="spellEnd"/>
            <w:r w:rsidRPr="00D84176">
              <w:rPr>
                <w:rFonts w:ascii="Calibri" w:hAnsi="Calibri" w:cs="Calibri"/>
                <w:lang w:val="en-GB"/>
              </w:rPr>
              <w:t xml:space="preserve"> Security Trustee [●], a foundation (</w:t>
            </w:r>
            <w:proofErr w:type="spellStart"/>
            <w:r w:rsidRPr="00D84176">
              <w:rPr>
                <w:rFonts w:ascii="Calibri" w:hAnsi="Calibri" w:cs="Calibri"/>
                <w:i/>
                <w:iCs/>
                <w:lang w:val="en-GB"/>
              </w:rPr>
              <w:t>stichting</w:t>
            </w:r>
            <w:proofErr w:type="spellEnd"/>
            <w:r w:rsidRPr="00D84176">
              <w:rPr>
                <w:rFonts w:ascii="Calibri" w:hAnsi="Calibri" w:cs="Calibri"/>
                <w:lang w:val="en-GB"/>
              </w:rPr>
              <w:t>) organised under Dutch law and established in [●];</w:t>
            </w:r>
          </w:p>
        </w:tc>
      </w:tr>
      <w:tr w:rsidR="000B2EFA" w:rsidRPr="00D84176" w14:paraId="0F5C734E" w14:textId="77777777" w:rsidTr="002A53D8">
        <w:tc>
          <w:tcPr>
            <w:tcW w:w="534" w:type="dxa"/>
          </w:tcPr>
          <w:p w14:paraId="67EF6F53" w14:textId="77777777" w:rsidR="000B2EFA" w:rsidRPr="00D84176" w:rsidRDefault="000B2EFA" w:rsidP="000B2EFA">
            <w:pPr>
              <w:jc w:val="both"/>
              <w:rPr>
                <w:rFonts w:ascii="Calibri" w:hAnsi="Calibri" w:cs="Calibri"/>
                <w:lang w:val="en-GB"/>
              </w:rPr>
            </w:pPr>
          </w:p>
        </w:tc>
        <w:tc>
          <w:tcPr>
            <w:tcW w:w="3402" w:type="dxa"/>
          </w:tcPr>
          <w:p w14:paraId="678EB916"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Security Trustee Director</w:t>
            </w:r>
          </w:p>
        </w:tc>
        <w:tc>
          <w:tcPr>
            <w:tcW w:w="5352" w:type="dxa"/>
          </w:tcPr>
          <w:p w14:paraId="695F7D72"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w:t>
            </w:r>
          </w:p>
        </w:tc>
      </w:tr>
      <w:tr w:rsidR="000B2EFA" w:rsidRPr="00212D42" w14:paraId="6BAA36F8" w14:textId="77777777" w:rsidTr="002A53D8">
        <w:tc>
          <w:tcPr>
            <w:tcW w:w="534" w:type="dxa"/>
          </w:tcPr>
          <w:p w14:paraId="68C03899" w14:textId="77777777" w:rsidR="000B2EFA" w:rsidRPr="00D84176" w:rsidRDefault="000B2EFA" w:rsidP="000B2EFA">
            <w:pPr>
              <w:jc w:val="both"/>
              <w:rPr>
                <w:rFonts w:ascii="Calibri" w:hAnsi="Calibri" w:cs="Calibri"/>
                <w:lang w:val="en-GB"/>
              </w:rPr>
            </w:pPr>
          </w:p>
        </w:tc>
        <w:tc>
          <w:tcPr>
            <w:tcW w:w="3402" w:type="dxa"/>
          </w:tcPr>
          <w:p w14:paraId="31482771" w14:textId="77777777" w:rsidR="000B2EFA" w:rsidRPr="00D84176" w:rsidRDefault="000B2EFA" w:rsidP="000B2EFA">
            <w:pPr>
              <w:rPr>
                <w:rFonts w:ascii="Calibri" w:hAnsi="Calibri" w:cs="Calibri"/>
                <w:lang w:val="en-GB"/>
              </w:rPr>
            </w:pPr>
            <w:r w:rsidRPr="00D84176">
              <w:rPr>
                <w:rFonts w:ascii="Calibri" w:hAnsi="Calibri" w:cs="Calibri"/>
                <w:b/>
                <w:bCs/>
                <w:lang w:val="en-GB"/>
              </w:rPr>
              <w:t>Security Trustee Management Agreement</w:t>
            </w:r>
          </w:p>
        </w:tc>
        <w:tc>
          <w:tcPr>
            <w:tcW w:w="5352" w:type="dxa"/>
          </w:tcPr>
          <w:p w14:paraId="381DD612"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security trustee management agreement between the Security Trustee, [●] and the Issuer dated the Signing Date;</w:t>
            </w:r>
          </w:p>
        </w:tc>
      </w:tr>
      <w:tr w:rsidR="000B2EFA" w:rsidRPr="00D84176" w14:paraId="58777414" w14:textId="77777777" w:rsidTr="002A53D8">
        <w:tc>
          <w:tcPr>
            <w:tcW w:w="534" w:type="dxa"/>
          </w:tcPr>
          <w:p w14:paraId="7C0BBE67" w14:textId="77777777" w:rsidR="000B2EFA" w:rsidRPr="00D84176" w:rsidRDefault="000B2EFA" w:rsidP="000B2EFA">
            <w:pPr>
              <w:jc w:val="both"/>
              <w:rPr>
                <w:rFonts w:ascii="Calibri" w:hAnsi="Calibri" w:cs="Calibri"/>
                <w:lang w:val="en-GB"/>
              </w:rPr>
            </w:pPr>
          </w:p>
        </w:tc>
        <w:tc>
          <w:tcPr>
            <w:tcW w:w="3402" w:type="dxa"/>
          </w:tcPr>
          <w:p w14:paraId="69946E6D" w14:textId="77777777" w:rsidR="000B2EFA" w:rsidRPr="00D84176" w:rsidRDefault="000B2EFA" w:rsidP="000B2EFA">
            <w:pPr>
              <w:rPr>
                <w:rFonts w:ascii="Calibri" w:hAnsi="Calibri" w:cs="Calibri"/>
                <w:lang w:val="en-GB"/>
              </w:rPr>
            </w:pPr>
            <w:r w:rsidRPr="00D84176">
              <w:rPr>
                <w:rFonts w:ascii="Calibri" w:hAnsi="Calibri" w:cs="Calibri"/>
                <w:b/>
                <w:bCs/>
                <w:lang w:val="en-GB"/>
              </w:rPr>
              <w:t>Seller[s]</w:t>
            </w:r>
          </w:p>
        </w:tc>
        <w:tc>
          <w:tcPr>
            <w:tcW w:w="5352" w:type="dxa"/>
          </w:tcPr>
          <w:p w14:paraId="7E5D32EC"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w:t>
            </w:r>
          </w:p>
        </w:tc>
      </w:tr>
      <w:tr w:rsidR="000B2EFA" w:rsidRPr="00212D42" w14:paraId="11BB4901" w14:textId="77777777" w:rsidTr="002A53D8">
        <w:tc>
          <w:tcPr>
            <w:tcW w:w="534" w:type="dxa"/>
          </w:tcPr>
          <w:p w14:paraId="79AD1647" w14:textId="77777777" w:rsidR="000B2EFA" w:rsidRPr="00D84176" w:rsidRDefault="000B2EFA" w:rsidP="000B2EFA">
            <w:pPr>
              <w:jc w:val="both"/>
              <w:rPr>
                <w:rFonts w:ascii="Calibri" w:hAnsi="Calibri" w:cs="Calibri"/>
                <w:lang w:val="en-GB"/>
              </w:rPr>
            </w:pPr>
          </w:p>
        </w:tc>
        <w:tc>
          <w:tcPr>
            <w:tcW w:w="3402" w:type="dxa"/>
          </w:tcPr>
          <w:p w14:paraId="003C9B08"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Seller Call Option</w:t>
            </w:r>
          </w:p>
        </w:tc>
        <w:tc>
          <w:tcPr>
            <w:tcW w:w="5352" w:type="dxa"/>
          </w:tcPr>
          <w:p w14:paraId="3014317D"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on any Optional Redemption Date, the option (but not the obligation) of [any of] the Seller[s] to repurchase and accept reassignment of all (but not only part of) the Mortgage Receivables;]</w:t>
            </w:r>
          </w:p>
        </w:tc>
      </w:tr>
      <w:tr w:rsidR="007A62DB" w:rsidRPr="009B59BE" w14:paraId="7842B32C" w14:textId="77777777" w:rsidTr="002A53D8">
        <w:tc>
          <w:tcPr>
            <w:tcW w:w="534" w:type="dxa"/>
          </w:tcPr>
          <w:p w14:paraId="09C85649" w14:textId="77777777" w:rsidR="007A62DB" w:rsidRPr="00D84176" w:rsidRDefault="007A62DB" w:rsidP="000B2EFA">
            <w:pPr>
              <w:jc w:val="both"/>
              <w:rPr>
                <w:rFonts w:ascii="Calibri" w:hAnsi="Calibri" w:cs="Calibri"/>
                <w:lang w:val="en-GB"/>
              </w:rPr>
            </w:pPr>
          </w:p>
        </w:tc>
        <w:tc>
          <w:tcPr>
            <w:tcW w:w="3402" w:type="dxa"/>
          </w:tcPr>
          <w:p w14:paraId="65A2D2DC" w14:textId="08EBBD0E" w:rsidR="007A62DB" w:rsidRPr="00DA10D7" w:rsidRDefault="007A62DB" w:rsidP="000B2EFA">
            <w:pPr>
              <w:rPr>
                <w:rFonts w:ascii="Calibri" w:hAnsi="Calibri" w:cs="Calibri"/>
                <w:b/>
                <w:bCs/>
                <w:lang w:val="en-GB"/>
              </w:rPr>
            </w:pPr>
            <w:r w:rsidRPr="00DA10D7">
              <w:rPr>
                <w:rFonts w:ascii="Calibri" w:hAnsi="Calibri" w:cs="Calibri"/>
                <w:b/>
                <w:bCs/>
                <w:lang w:val="en-GB"/>
              </w:rPr>
              <w:t>[Seller Collection Account Bank</w:t>
            </w:r>
          </w:p>
        </w:tc>
        <w:tc>
          <w:tcPr>
            <w:tcW w:w="5352" w:type="dxa"/>
          </w:tcPr>
          <w:p w14:paraId="32801F6F" w14:textId="2E37C492" w:rsidR="007A62DB" w:rsidRPr="00D84176" w:rsidRDefault="006C5671" w:rsidP="000B2EFA">
            <w:pPr>
              <w:spacing w:after="240" w:line="240" w:lineRule="exact"/>
              <w:jc w:val="both"/>
              <w:rPr>
                <w:rFonts w:ascii="Calibri" w:hAnsi="Calibri" w:cs="Calibri"/>
                <w:lang w:val="en-GB"/>
              </w:rPr>
            </w:pPr>
            <w:r w:rsidRPr="00D84176">
              <w:rPr>
                <w:rFonts w:ascii="Calibri" w:hAnsi="Calibri" w:cs="Calibri"/>
                <w:lang w:val="en-GB"/>
              </w:rPr>
              <w:t>means [●];</w:t>
            </w:r>
            <w:r w:rsidR="00AD556C">
              <w:rPr>
                <w:rFonts w:ascii="Calibri" w:hAnsi="Calibri" w:cs="Calibri"/>
                <w:lang w:val="en-GB"/>
              </w:rPr>
              <w:t>]</w:t>
            </w:r>
          </w:p>
        </w:tc>
      </w:tr>
      <w:tr w:rsidR="000B2EFA" w:rsidRPr="00212D42" w14:paraId="2657E89B" w14:textId="77777777" w:rsidTr="002A53D8">
        <w:tc>
          <w:tcPr>
            <w:tcW w:w="534" w:type="dxa"/>
          </w:tcPr>
          <w:p w14:paraId="58EC5CE4" w14:textId="77777777" w:rsidR="000B2EFA" w:rsidRPr="00D84176" w:rsidRDefault="000B2EFA" w:rsidP="000B2EFA">
            <w:pPr>
              <w:jc w:val="both"/>
              <w:rPr>
                <w:rFonts w:ascii="Calibri" w:hAnsi="Calibri" w:cs="Calibri"/>
                <w:lang w:val="en-GB"/>
              </w:rPr>
            </w:pPr>
          </w:p>
        </w:tc>
        <w:tc>
          <w:tcPr>
            <w:tcW w:w="3402" w:type="dxa"/>
          </w:tcPr>
          <w:p w14:paraId="7EB47323"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Seller Collection Account[s]</w:t>
            </w:r>
          </w:p>
        </w:tc>
        <w:tc>
          <w:tcPr>
            <w:tcW w:w="5352" w:type="dxa"/>
          </w:tcPr>
          <w:p w14:paraId="6BB1FD86"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bank account[s] maintained by the Seller[s] [with the Seller Collection Account Bank] into which payments made by the relevant Borrowers under or in connection with the Mortgage [Loans/Receivables] will be paid;]</w:t>
            </w:r>
          </w:p>
        </w:tc>
      </w:tr>
      <w:tr w:rsidR="000B2EFA" w:rsidRPr="00D84176" w14:paraId="2F2ADDE6" w14:textId="77777777" w:rsidTr="002A53D8">
        <w:tc>
          <w:tcPr>
            <w:tcW w:w="534" w:type="dxa"/>
          </w:tcPr>
          <w:p w14:paraId="220E952C" w14:textId="77777777" w:rsidR="000B2EFA" w:rsidRPr="00D84176" w:rsidRDefault="000B2EFA" w:rsidP="000B2EFA">
            <w:pPr>
              <w:jc w:val="both"/>
              <w:rPr>
                <w:rFonts w:ascii="Calibri" w:hAnsi="Calibri" w:cs="Calibri"/>
                <w:lang w:val="en-GB"/>
              </w:rPr>
            </w:pPr>
          </w:p>
        </w:tc>
        <w:tc>
          <w:tcPr>
            <w:tcW w:w="3402" w:type="dxa"/>
          </w:tcPr>
          <w:p w14:paraId="247D8A5C" w14:textId="77777777" w:rsidR="000B2EFA" w:rsidRPr="00D84176" w:rsidRDefault="000B2EFA" w:rsidP="000B2EFA">
            <w:pPr>
              <w:rPr>
                <w:rFonts w:ascii="Calibri" w:hAnsi="Calibri" w:cs="Calibri"/>
                <w:lang w:val="en-GB"/>
              </w:rPr>
            </w:pPr>
            <w:r w:rsidRPr="00D84176">
              <w:rPr>
                <w:rFonts w:ascii="Calibri" w:hAnsi="Calibri" w:cs="Calibri"/>
                <w:b/>
                <w:bCs/>
                <w:lang w:val="en-GB"/>
              </w:rPr>
              <w:t>Servicer[s]</w:t>
            </w:r>
          </w:p>
        </w:tc>
        <w:tc>
          <w:tcPr>
            <w:tcW w:w="5352" w:type="dxa"/>
          </w:tcPr>
          <w:p w14:paraId="7F31A8EF"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w:t>
            </w:r>
          </w:p>
        </w:tc>
      </w:tr>
      <w:tr w:rsidR="000B2EFA" w:rsidRPr="00212D42" w14:paraId="5AD7FD65" w14:textId="77777777" w:rsidTr="002A53D8">
        <w:tc>
          <w:tcPr>
            <w:tcW w:w="534" w:type="dxa"/>
          </w:tcPr>
          <w:p w14:paraId="1A8F8AD0" w14:textId="77777777" w:rsidR="000B2EFA" w:rsidRPr="00D84176" w:rsidRDefault="000B2EFA" w:rsidP="000B2EFA">
            <w:pPr>
              <w:jc w:val="both"/>
              <w:rPr>
                <w:rFonts w:ascii="Calibri" w:hAnsi="Calibri" w:cs="Calibri"/>
                <w:lang w:val="en-GB"/>
              </w:rPr>
            </w:pPr>
          </w:p>
        </w:tc>
        <w:tc>
          <w:tcPr>
            <w:tcW w:w="3402" w:type="dxa"/>
          </w:tcPr>
          <w:p w14:paraId="0FCD0144" w14:textId="77777777" w:rsidR="000B2EFA" w:rsidRPr="00D84176" w:rsidRDefault="000B2EFA" w:rsidP="000B2EFA">
            <w:pPr>
              <w:rPr>
                <w:rFonts w:ascii="Calibri" w:hAnsi="Calibri" w:cs="Calibri"/>
                <w:lang w:val="en-GB"/>
              </w:rPr>
            </w:pPr>
            <w:r w:rsidRPr="00D84176">
              <w:rPr>
                <w:rFonts w:ascii="Calibri" w:hAnsi="Calibri" w:cs="Calibri"/>
                <w:b/>
                <w:bCs/>
                <w:lang w:val="en-GB"/>
              </w:rPr>
              <w:t>Servicing Agreement</w:t>
            </w:r>
          </w:p>
        </w:tc>
        <w:tc>
          <w:tcPr>
            <w:tcW w:w="5352" w:type="dxa"/>
          </w:tcPr>
          <w:p w14:paraId="46B64DEB"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servicing agreement between the Servicer[s], the Issuer and the Security Trustee dated the [Signing/Closing] Date;</w:t>
            </w:r>
          </w:p>
        </w:tc>
      </w:tr>
      <w:tr w:rsidR="000B2EFA" w:rsidRPr="00212D42" w14:paraId="3B2082B0" w14:textId="77777777" w:rsidTr="002A53D8">
        <w:tc>
          <w:tcPr>
            <w:tcW w:w="534" w:type="dxa"/>
          </w:tcPr>
          <w:p w14:paraId="2B210168" w14:textId="77777777" w:rsidR="000B2EFA" w:rsidRPr="00D84176" w:rsidRDefault="000B2EFA" w:rsidP="000B2EFA">
            <w:pPr>
              <w:jc w:val="both"/>
              <w:rPr>
                <w:rFonts w:ascii="Calibri" w:hAnsi="Calibri" w:cs="Calibri"/>
                <w:lang w:val="en-GB"/>
              </w:rPr>
            </w:pPr>
          </w:p>
        </w:tc>
        <w:tc>
          <w:tcPr>
            <w:tcW w:w="3402" w:type="dxa"/>
          </w:tcPr>
          <w:p w14:paraId="2C3FB3F8" w14:textId="77777777" w:rsidR="000B2EFA" w:rsidRPr="00D84176" w:rsidRDefault="000B2EFA" w:rsidP="000B2EFA">
            <w:pPr>
              <w:rPr>
                <w:rFonts w:ascii="Calibri" w:hAnsi="Calibri" w:cs="Calibri"/>
                <w:lang w:val="en-GB"/>
              </w:rPr>
            </w:pPr>
            <w:r w:rsidRPr="00D84176">
              <w:rPr>
                <w:rFonts w:ascii="Calibri" w:hAnsi="Calibri" w:cs="Calibri"/>
                <w:b/>
                <w:bCs/>
                <w:lang w:val="en-GB"/>
              </w:rPr>
              <w:t>Shareholder</w:t>
            </w:r>
          </w:p>
        </w:tc>
        <w:tc>
          <w:tcPr>
            <w:tcW w:w="5352" w:type="dxa"/>
          </w:tcPr>
          <w:p w14:paraId="22E80BFC"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 xml:space="preserve">means </w:t>
            </w:r>
            <w:proofErr w:type="spellStart"/>
            <w:r w:rsidRPr="00D84176">
              <w:rPr>
                <w:rFonts w:ascii="Calibri" w:hAnsi="Calibri" w:cs="Calibri"/>
                <w:lang w:val="en-GB"/>
              </w:rPr>
              <w:t>Stichting</w:t>
            </w:r>
            <w:proofErr w:type="spellEnd"/>
            <w:r w:rsidRPr="00D84176">
              <w:rPr>
                <w:rFonts w:ascii="Calibri" w:hAnsi="Calibri" w:cs="Calibri"/>
                <w:lang w:val="en-GB"/>
              </w:rPr>
              <w:t xml:space="preserve"> Holding [●], a foundation (</w:t>
            </w:r>
            <w:proofErr w:type="spellStart"/>
            <w:r w:rsidRPr="00D84176">
              <w:rPr>
                <w:rFonts w:ascii="Calibri" w:hAnsi="Calibri" w:cs="Calibri"/>
                <w:i/>
                <w:iCs/>
                <w:lang w:val="en-GB"/>
              </w:rPr>
              <w:t>stichting</w:t>
            </w:r>
            <w:proofErr w:type="spellEnd"/>
            <w:r w:rsidRPr="00D84176">
              <w:rPr>
                <w:rFonts w:ascii="Calibri" w:hAnsi="Calibri" w:cs="Calibri"/>
                <w:lang w:val="en-GB"/>
              </w:rPr>
              <w:t xml:space="preserve">) organised under Dutch law and established in [●]; </w:t>
            </w:r>
          </w:p>
        </w:tc>
      </w:tr>
      <w:tr w:rsidR="000B2EFA" w:rsidRPr="00D84176" w14:paraId="293F40F5" w14:textId="77777777" w:rsidTr="002A53D8">
        <w:tc>
          <w:tcPr>
            <w:tcW w:w="534" w:type="dxa"/>
          </w:tcPr>
          <w:p w14:paraId="69425FFE" w14:textId="77777777" w:rsidR="000B2EFA" w:rsidRPr="00D84176" w:rsidRDefault="000B2EFA" w:rsidP="000B2EFA">
            <w:pPr>
              <w:jc w:val="both"/>
              <w:rPr>
                <w:rFonts w:ascii="Calibri" w:hAnsi="Calibri" w:cs="Calibri"/>
                <w:lang w:val="en-GB"/>
              </w:rPr>
            </w:pPr>
          </w:p>
        </w:tc>
        <w:tc>
          <w:tcPr>
            <w:tcW w:w="3402" w:type="dxa"/>
          </w:tcPr>
          <w:p w14:paraId="32698D1C"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Shareholder Director</w:t>
            </w:r>
          </w:p>
        </w:tc>
        <w:tc>
          <w:tcPr>
            <w:tcW w:w="5352" w:type="dxa"/>
          </w:tcPr>
          <w:p w14:paraId="16572BFD"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w:t>
            </w:r>
          </w:p>
        </w:tc>
      </w:tr>
      <w:tr w:rsidR="000B2EFA" w:rsidRPr="00212D42" w14:paraId="587981C5" w14:textId="77777777" w:rsidTr="002A53D8">
        <w:tc>
          <w:tcPr>
            <w:tcW w:w="534" w:type="dxa"/>
          </w:tcPr>
          <w:p w14:paraId="7AABCBBF" w14:textId="77777777" w:rsidR="000B2EFA" w:rsidRPr="00D84176" w:rsidRDefault="000B2EFA" w:rsidP="000B2EFA">
            <w:pPr>
              <w:jc w:val="both"/>
              <w:rPr>
                <w:rFonts w:ascii="Calibri" w:hAnsi="Calibri" w:cs="Calibri"/>
                <w:lang w:val="en-GB"/>
              </w:rPr>
            </w:pPr>
          </w:p>
        </w:tc>
        <w:tc>
          <w:tcPr>
            <w:tcW w:w="3402" w:type="dxa"/>
          </w:tcPr>
          <w:p w14:paraId="2BB448F0" w14:textId="77777777" w:rsidR="000B2EFA" w:rsidRPr="00D84176" w:rsidRDefault="000B2EFA" w:rsidP="000B2EFA">
            <w:pPr>
              <w:rPr>
                <w:rFonts w:ascii="Calibri" w:hAnsi="Calibri" w:cs="Calibri"/>
                <w:lang w:val="en-GB"/>
              </w:rPr>
            </w:pPr>
            <w:r w:rsidRPr="00D84176">
              <w:rPr>
                <w:rFonts w:ascii="Calibri" w:hAnsi="Calibri" w:cs="Calibri"/>
                <w:b/>
                <w:bCs/>
                <w:lang w:val="en-GB"/>
              </w:rPr>
              <w:t>Shareholder Management Agreement</w:t>
            </w:r>
          </w:p>
        </w:tc>
        <w:tc>
          <w:tcPr>
            <w:tcW w:w="5352" w:type="dxa"/>
          </w:tcPr>
          <w:p w14:paraId="3E5EDE0E"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the shareholder management agreement between the Shareholder [●], [●] and the Security Trustee dated the [Signing/Closing] Date;</w:t>
            </w:r>
          </w:p>
        </w:tc>
      </w:tr>
      <w:tr w:rsidR="000B2EFA" w:rsidRPr="00212D42" w14:paraId="141D8E2B" w14:textId="77777777" w:rsidTr="002A53D8">
        <w:tc>
          <w:tcPr>
            <w:tcW w:w="534" w:type="dxa"/>
          </w:tcPr>
          <w:p w14:paraId="487455BB" w14:textId="77777777" w:rsidR="000B2EFA" w:rsidRPr="00D84176" w:rsidRDefault="000B2EFA" w:rsidP="000B2EFA">
            <w:pPr>
              <w:jc w:val="both"/>
              <w:rPr>
                <w:rFonts w:ascii="Calibri" w:hAnsi="Calibri" w:cs="Calibri"/>
                <w:lang w:val="en-GB"/>
              </w:rPr>
            </w:pPr>
          </w:p>
        </w:tc>
        <w:tc>
          <w:tcPr>
            <w:tcW w:w="3402" w:type="dxa"/>
          </w:tcPr>
          <w:p w14:paraId="3209C7BE" w14:textId="77777777" w:rsidR="000B2EFA" w:rsidRPr="00D84176" w:rsidRDefault="000B2EFA" w:rsidP="000B2EFA">
            <w:pPr>
              <w:rPr>
                <w:rFonts w:ascii="Calibri" w:hAnsi="Calibri" w:cs="Calibri"/>
                <w:lang w:val="en-GB"/>
              </w:rPr>
            </w:pPr>
            <w:r w:rsidRPr="00D84176">
              <w:rPr>
                <w:rFonts w:ascii="Calibri" w:hAnsi="Calibri" w:cs="Calibri"/>
                <w:b/>
                <w:bCs/>
                <w:lang w:val="en-GB"/>
              </w:rPr>
              <w:t>Signing Date</w:t>
            </w:r>
          </w:p>
        </w:tc>
        <w:tc>
          <w:tcPr>
            <w:tcW w:w="5352" w:type="dxa"/>
          </w:tcPr>
          <w:p w14:paraId="3C409193"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means [●] or such later date as may be agreed between the Issuer and [●];</w:t>
            </w:r>
          </w:p>
        </w:tc>
      </w:tr>
      <w:tr w:rsidR="000B2EFA" w:rsidRPr="00212D42" w14:paraId="20CF89F3" w14:textId="77777777" w:rsidTr="002A53D8">
        <w:tc>
          <w:tcPr>
            <w:tcW w:w="534" w:type="dxa"/>
          </w:tcPr>
          <w:p w14:paraId="4CE3D253" w14:textId="77777777" w:rsidR="000B2EFA" w:rsidRPr="00D84176" w:rsidRDefault="000B2EFA" w:rsidP="000B2EFA">
            <w:pPr>
              <w:jc w:val="both"/>
              <w:rPr>
                <w:rFonts w:ascii="Calibri" w:hAnsi="Calibri" w:cs="Calibri"/>
                <w:lang w:val="en-GB"/>
              </w:rPr>
            </w:pPr>
          </w:p>
        </w:tc>
        <w:tc>
          <w:tcPr>
            <w:tcW w:w="3402" w:type="dxa"/>
          </w:tcPr>
          <w:p w14:paraId="5B0897A9" w14:textId="77777777" w:rsidR="000B2EFA" w:rsidRPr="00D84176" w:rsidRDefault="000B2EFA" w:rsidP="000B2EFA">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Solvency II Regulation</w:t>
            </w:r>
          </w:p>
        </w:tc>
        <w:tc>
          <w:tcPr>
            <w:tcW w:w="5352" w:type="dxa"/>
          </w:tcPr>
          <w:p w14:paraId="73AF229B" w14:textId="77777777" w:rsidR="000B2EFA" w:rsidRPr="00D84176" w:rsidRDefault="000B2EFA" w:rsidP="000B2EFA">
            <w:pPr>
              <w:spacing w:after="240" w:line="240" w:lineRule="exact"/>
              <w:jc w:val="both"/>
              <w:rPr>
                <w:rFonts w:ascii="Calibri" w:hAnsi="Calibri" w:cs="Calibri"/>
                <w:lang w:val="en-GB"/>
              </w:rPr>
            </w:pPr>
            <w:r w:rsidRPr="00D84176">
              <w:rPr>
                <w:rFonts w:ascii="Calibri" w:hAnsi="Calibri" w:cs="Calibri"/>
                <w:lang w:val="en-GB"/>
              </w:rPr>
              <w:t xml:space="preserve">means Commission Delegated Regulation (EU) 2015/35 of 10 October 2014 supplementing Directive 2009/138/EC of </w:t>
            </w:r>
            <w:r w:rsidRPr="00D84176">
              <w:rPr>
                <w:rFonts w:ascii="Calibri" w:hAnsi="Calibri" w:cs="Calibri"/>
                <w:lang w:val="en-GB"/>
              </w:rPr>
              <w:lastRenderedPageBreak/>
              <w:t>the European Parliament and of the Council of 25 November 2009 on the taking-up and pursuit of the business of Insurance and Reinsurance;]</w:t>
            </w:r>
          </w:p>
        </w:tc>
      </w:tr>
      <w:tr w:rsidR="00D20CC6" w:rsidRPr="00212D42" w14:paraId="686F4419" w14:textId="77777777" w:rsidTr="002A53D8">
        <w:tc>
          <w:tcPr>
            <w:tcW w:w="534" w:type="dxa"/>
          </w:tcPr>
          <w:p w14:paraId="54EBE9A5" w14:textId="77777777" w:rsidR="00D20CC6" w:rsidRPr="00D84176" w:rsidRDefault="00D20CC6" w:rsidP="00D20CC6">
            <w:pPr>
              <w:jc w:val="both"/>
              <w:rPr>
                <w:rFonts w:ascii="Calibri" w:hAnsi="Calibri" w:cs="Calibri"/>
                <w:lang w:val="en-US"/>
              </w:rPr>
            </w:pPr>
          </w:p>
        </w:tc>
        <w:tc>
          <w:tcPr>
            <w:tcW w:w="3402" w:type="dxa"/>
          </w:tcPr>
          <w:p w14:paraId="796F4BE2" w14:textId="77777777" w:rsidR="00D20CC6" w:rsidRPr="00D84176" w:rsidRDefault="00D20CC6" w:rsidP="00D20CC6">
            <w:pPr>
              <w:rPr>
                <w:rFonts w:ascii="Calibri" w:hAnsi="Calibri" w:cs="Calibri"/>
                <w:b/>
                <w:lang w:val="en-GB"/>
              </w:rPr>
            </w:pPr>
            <w:r w:rsidRPr="00D84176">
              <w:rPr>
                <w:rFonts w:ascii="Calibri" w:hAnsi="Calibri" w:cs="Calibri"/>
                <w:b/>
                <w:lang w:val="en-GB"/>
              </w:rPr>
              <w:t>SR Repository</w:t>
            </w:r>
          </w:p>
        </w:tc>
        <w:tc>
          <w:tcPr>
            <w:tcW w:w="5352" w:type="dxa"/>
          </w:tcPr>
          <w:p w14:paraId="3DBF215A" w14:textId="526D4101"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 xml:space="preserve">means a securitisation repository registered under article 10 of the </w:t>
            </w:r>
            <w:r w:rsidR="006C5671">
              <w:rPr>
                <w:rFonts w:ascii="Calibri" w:hAnsi="Calibri" w:cs="Calibri"/>
                <w:lang w:val="en-GB"/>
              </w:rPr>
              <w:t xml:space="preserve">[EU] </w:t>
            </w:r>
            <w:r w:rsidRPr="00D84176">
              <w:rPr>
                <w:rFonts w:ascii="Calibri" w:hAnsi="Calibri" w:cs="Calibri"/>
                <w:lang w:val="en-GB"/>
              </w:rPr>
              <w:t>Securitisation Regulation and appointed by the Reporting Entity for the securitisation transaction as described in this Prospectus;</w:t>
            </w:r>
          </w:p>
        </w:tc>
      </w:tr>
      <w:tr w:rsidR="00D20CC6" w:rsidRPr="00212D42" w14:paraId="66065288" w14:textId="77777777" w:rsidTr="002A53D8">
        <w:tc>
          <w:tcPr>
            <w:tcW w:w="534" w:type="dxa"/>
          </w:tcPr>
          <w:p w14:paraId="0F945B16" w14:textId="77777777" w:rsidR="00D20CC6" w:rsidRPr="00D84176" w:rsidRDefault="00D20CC6" w:rsidP="00D20CC6">
            <w:pPr>
              <w:jc w:val="both"/>
              <w:rPr>
                <w:rFonts w:ascii="Calibri" w:hAnsi="Calibri" w:cs="Calibri"/>
                <w:lang w:val="en-US"/>
              </w:rPr>
            </w:pPr>
          </w:p>
        </w:tc>
        <w:tc>
          <w:tcPr>
            <w:tcW w:w="3402" w:type="dxa"/>
          </w:tcPr>
          <w:p w14:paraId="497712F7"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SRM Regulation</w:t>
            </w:r>
          </w:p>
        </w:tc>
        <w:tc>
          <w:tcPr>
            <w:tcW w:w="5352" w:type="dxa"/>
          </w:tcPr>
          <w:p w14:paraId="781F5B81"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and the rules and regulations related thereto;]</w:t>
            </w:r>
          </w:p>
        </w:tc>
      </w:tr>
      <w:tr w:rsidR="00D20CC6" w:rsidRPr="00212D42" w14:paraId="14B64B70" w14:textId="77777777" w:rsidTr="002A53D8">
        <w:tc>
          <w:tcPr>
            <w:tcW w:w="534" w:type="dxa"/>
          </w:tcPr>
          <w:p w14:paraId="1B991030" w14:textId="77777777" w:rsidR="00D20CC6" w:rsidRPr="00D84176" w:rsidRDefault="00D20CC6" w:rsidP="00D20CC6">
            <w:pPr>
              <w:jc w:val="both"/>
              <w:rPr>
                <w:rFonts w:ascii="Calibri" w:hAnsi="Calibri" w:cs="Calibri"/>
                <w:lang w:val="en-US"/>
              </w:rPr>
            </w:pPr>
          </w:p>
        </w:tc>
        <w:tc>
          <w:tcPr>
            <w:tcW w:w="3402" w:type="dxa"/>
          </w:tcPr>
          <w:p w14:paraId="5A0EC0AD" w14:textId="77777777" w:rsidR="00D20CC6" w:rsidRPr="00D84176" w:rsidRDefault="00D20CC6" w:rsidP="00D20CC6">
            <w:pPr>
              <w:rPr>
                <w:rFonts w:ascii="Calibri" w:hAnsi="Calibri" w:cs="Calibri"/>
                <w:lang w:val="en-GB"/>
              </w:rPr>
            </w:pPr>
            <w:r w:rsidRPr="00D84176">
              <w:rPr>
                <w:rFonts w:ascii="Calibri" w:hAnsi="Calibri" w:cs="Calibri"/>
                <w:b/>
                <w:lang w:val="en-GB"/>
              </w:rPr>
              <w:t>SSPE</w:t>
            </w:r>
          </w:p>
        </w:tc>
        <w:tc>
          <w:tcPr>
            <w:tcW w:w="5352" w:type="dxa"/>
          </w:tcPr>
          <w:p w14:paraId="03029261" w14:textId="5C637161"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securitisation special purpose entity within the meaning of article 2(2) of the</w:t>
            </w:r>
            <w:r w:rsidR="006C5671">
              <w:rPr>
                <w:rFonts w:ascii="Calibri" w:hAnsi="Calibri" w:cs="Calibri"/>
                <w:lang w:val="en-GB"/>
              </w:rPr>
              <w:t xml:space="preserve"> [EU]</w:t>
            </w:r>
            <w:r w:rsidRPr="00D84176">
              <w:rPr>
                <w:rFonts w:ascii="Calibri" w:hAnsi="Calibri" w:cs="Calibri"/>
                <w:lang w:val="en-GB"/>
              </w:rPr>
              <w:t xml:space="preserve"> Securitisation Regulation;</w:t>
            </w:r>
          </w:p>
        </w:tc>
      </w:tr>
      <w:tr w:rsidR="00D20CC6" w:rsidRPr="00D84176" w14:paraId="19FDA7C8" w14:textId="77777777" w:rsidTr="002A53D8">
        <w:tc>
          <w:tcPr>
            <w:tcW w:w="534" w:type="dxa"/>
          </w:tcPr>
          <w:p w14:paraId="3078C402" w14:textId="77777777" w:rsidR="00D20CC6" w:rsidRPr="00D84176" w:rsidRDefault="00D20CC6" w:rsidP="00D20CC6">
            <w:pPr>
              <w:jc w:val="both"/>
              <w:rPr>
                <w:rFonts w:ascii="Calibri" w:hAnsi="Calibri" w:cs="Calibri"/>
                <w:lang w:val="en-US"/>
              </w:rPr>
            </w:pPr>
          </w:p>
        </w:tc>
        <w:tc>
          <w:tcPr>
            <w:tcW w:w="3402" w:type="dxa"/>
          </w:tcPr>
          <w:p w14:paraId="240453AD" w14:textId="77777777" w:rsidR="00D20CC6" w:rsidRPr="00D84176" w:rsidRDefault="00D20CC6" w:rsidP="00D20CC6">
            <w:pPr>
              <w:rPr>
                <w:rFonts w:ascii="Calibri" w:hAnsi="Calibri" w:cs="Calibri"/>
                <w:lang w:val="en-GB"/>
              </w:rPr>
            </w:pPr>
            <w:r w:rsidRPr="00D84176">
              <w:rPr>
                <w:rFonts w:ascii="Calibri" w:hAnsi="Calibri" w:cs="Calibri"/>
                <w:lang w:val="en-GB"/>
              </w:rPr>
              <w:t>[</w:t>
            </w:r>
            <w:proofErr w:type="spellStart"/>
            <w:r w:rsidRPr="00D84176">
              <w:rPr>
                <w:rFonts w:ascii="Calibri" w:hAnsi="Calibri" w:cs="Calibri"/>
                <w:b/>
                <w:lang w:val="en-GB"/>
              </w:rPr>
              <w:t>Stichting</w:t>
            </w:r>
            <w:proofErr w:type="spellEnd"/>
            <w:r w:rsidRPr="00D84176">
              <w:rPr>
                <w:rFonts w:ascii="Calibri" w:hAnsi="Calibri" w:cs="Calibri"/>
                <w:b/>
                <w:lang w:val="en-GB"/>
              </w:rPr>
              <w:t xml:space="preserve"> WEW</w:t>
            </w:r>
          </w:p>
        </w:tc>
        <w:tc>
          <w:tcPr>
            <w:tcW w:w="5352" w:type="dxa"/>
          </w:tcPr>
          <w:p w14:paraId="550ACA3F" w14:textId="77777777" w:rsidR="00D20CC6" w:rsidRPr="00D84176" w:rsidRDefault="00D20CC6" w:rsidP="00D20CC6">
            <w:pPr>
              <w:spacing w:after="240" w:line="240" w:lineRule="exact"/>
              <w:jc w:val="both"/>
              <w:rPr>
                <w:rFonts w:ascii="Calibri" w:hAnsi="Calibri" w:cs="Calibri"/>
              </w:rPr>
            </w:pPr>
            <w:r w:rsidRPr="00D84176">
              <w:rPr>
                <w:rFonts w:ascii="Calibri" w:hAnsi="Calibri" w:cs="Calibri"/>
              </w:rPr>
              <w:t>means Stichting Waarborgfonds Eigen Woningen;]</w:t>
            </w:r>
          </w:p>
        </w:tc>
      </w:tr>
      <w:tr w:rsidR="006C5671" w:rsidRPr="00212D42" w14:paraId="00416B98" w14:textId="77777777" w:rsidTr="002A53D8">
        <w:tc>
          <w:tcPr>
            <w:tcW w:w="534" w:type="dxa"/>
          </w:tcPr>
          <w:p w14:paraId="49C48BB9" w14:textId="77777777" w:rsidR="006C5671" w:rsidRPr="00DA10D7" w:rsidRDefault="006C5671" w:rsidP="00D20CC6">
            <w:pPr>
              <w:jc w:val="both"/>
              <w:rPr>
                <w:rFonts w:ascii="Calibri" w:hAnsi="Calibri" w:cs="Calibri"/>
              </w:rPr>
            </w:pPr>
          </w:p>
        </w:tc>
        <w:tc>
          <w:tcPr>
            <w:tcW w:w="3402" w:type="dxa"/>
          </w:tcPr>
          <w:p w14:paraId="14310BAE" w14:textId="2F19AADE" w:rsidR="006C5671" w:rsidRPr="00DA10D7" w:rsidRDefault="006C5671" w:rsidP="00D20CC6">
            <w:pPr>
              <w:rPr>
                <w:rFonts w:ascii="Calibri" w:hAnsi="Calibri" w:cs="Calibri"/>
                <w:b/>
                <w:bCs/>
                <w:lang w:val="en-GB"/>
              </w:rPr>
            </w:pPr>
            <w:r>
              <w:rPr>
                <w:rFonts w:ascii="Calibri" w:hAnsi="Calibri" w:cs="Calibri"/>
                <w:lang w:val="en-GB"/>
              </w:rPr>
              <w:t>[</w:t>
            </w:r>
            <w:r>
              <w:rPr>
                <w:rFonts w:ascii="Calibri" w:hAnsi="Calibri" w:cs="Calibri"/>
                <w:b/>
                <w:bCs/>
                <w:lang w:val="en-GB"/>
              </w:rPr>
              <w:t>STS Requirements</w:t>
            </w:r>
          </w:p>
        </w:tc>
        <w:tc>
          <w:tcPr>
            <w:tcW w:w="5352" w:type="dxa"/>
          </w:tcPr>
          <w:p w14:paraId="3899D306" w14:textId="6CF316FB" w:rsidR="006C5671" w:rsidRPr="00DA10D7" w:rsidRDefault="006C5671" w:rsidP="00D20CC6">
            <w:pPr>
              <w:spacing w:after="240" w:line="240" w:lineRule="exact"/>
              <w:jc w:val="both"/>
              <w:rPr>
                <w:rFonts w:ascii="Calibri" w:hAnsi="Calibri" w:cs="Calibri"/>
                <w:lang w:val="en-US"/>
              </w:rPr>
            </w:pPr>
            <w:r w:rsidRPr="006C5671">
              <w:rPr>
                <w:rFonts w:ascii="Calibri" w:eastAsia="Calibri" w:hAnsi="Calibri" w:cs="Calibri"/>
                <w:color w:val="000000"/>
                <w:kern w:val="2"/>
                <w:lang w:val="en-US" w:eastAsia="nl-NL"/>
                <w14:ligatures w14:val="standardContextual"/>
              </w:rPr>
              <w:t xml:space="preserve">means a simple, transparent and </w:t>
            </w:r>
            <w:proofErr w:type="spellStart"/>
            <w:r w:rsidRPr="006C5671">
              <w:rPr>
                <w:rFonts w:ascii="Calibri" w:eastAsia="Calibri" w:hAnsi="Calibri" w:cs="Calibri"/>
                <w:color w:val="000000"/>
                <w:kern w:val="2"/>
                <w:lang w:val="en-US" w:eastAsia="nl-NL"/>
                <w14:ligatures w14:val="standardContextual"/>
              </w:rPr>
              <w:t>standardised</w:t>
            </w:r>
            <w:proofErr w:type="spellEnd"/>
            <w:r w:rsidRPr="006C5671">
              <w:rPr>
                <w:rFonts w:ascii="Calibri" w:eastAsia="Calibri" w:hAnsi="Calibri" w:cs="Calibri"/>
                <w:color w:val="000000"/>
                <w:kern w:val="2"/>
                <w:lang w:val="en-US" w:eastAsia="nl-NL"/>
                <w14:ligatures w14:val="standardContextual"/>
              </w:rPr>
              <w:t xml:space="preserve"> securitisation as referred to in article 19 of the [EU] Securitisation Regulation;]</w:t>
            </w:r>
          </w:p>
        </w:tc>
      </w:tr>
      <w:tr w:rsidR="00D20CC6" w:rsidRPr="00212D42" w14:paraId="17B5A233" w14:textId="77777777" w:rsidTr="002A53D8">
        <w:tc>
          <w:tcPr>
            <w:tcW w:w="534" w:type="dxa"/>
          </w:tcPr>
          <w:p w14:paraId="331A75C7" w14:textId="77777777" w:rsidR="00D20CC6" w:rsidRPr="00DA10D7" w:rsidRDefault="00D20CC6" w:rsidP="00D20CC6">
            <w:pPr>
              <w:jc w:val="both"/>
              <w:rPr>
                <w:rFonts w:ascii="Calibri" w:hAnsi="Calibri" w:cs="Calibri"/>
                <w:lang w:val="en-US"/>
              </w:rPr>
            </w:pPr>
          </w:p>
        </w:tc>
        <w:tc>
          <w:tcPr>
            <w:tcW w:w="3402" w:type="dxa"/>
          </w:tcPr>
          <w:p w14:paraId="19253022" w14:textId="21D04548"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 xml:space="preserve">STS </w:t>
            </w:r>
            <w:r w:rsidR="006C5671">
              <w:rPr>
                <w:rFonts w:ascii="Calibri" w:hAnsi="Calibri" w:cs="Calibri"/>
                <w:b/>
                <w:lang w:val="en-GB"/>
              </w:rPr>
              <w:t>S</w:t>
            </w:r>
            <w:r w:rsidRPr="00D84176">
              <w:rPr>
                <w:rFonts w:ascii="Calibri" w:hAnsi="Calibri" w:cs="Calibri"/>
                <w:b/>
                <w:lang w:val="en-GB"/>
              </w:rPr>
              <w:t>ecuritisation</w:t>
            </w:r>
          </w:p>
        </w:tc>
        <w:tc>
          <w:tcPr>
            <w:tcW w:w="5352" w:type="dxa"/>
          </w:tcPr>
          <w:p w14:paraId="42B43DDA" w14:textId="62535A59" w:rsidR="00D20CC6" w:rsidRPr="00D84176" w:rsidRDefault="00AD556C" w:rsidP="00D20CC6">
            <w:pPr>
              <w:spacing w:after="240" w:line="240" w:lineRule="exact"/>
              <w:jc w:val="both"/>
              <w:rPr>
                <w:rFonts w:ascii="Calibri" w:hAnsi="Calibri" w:cs="Calibri"/>
                <w:lang w:val="en-GB"/>
              </w:rPr>
            </w:pPr>
            <w:r w:rsidRPr="00AD556C">
              <w:rPr>
                <w:rFonts w:ascii="Calibri" w:hAnsi="Calibri" w:cs="Calibri"/>
                <w:lang w:val="en-GB"/>
              </w:rPr>
              <w:t>means the requirements of articles 20, 21 and 22 of the [EU] Securitisation Regulation for the designation as an STS Securitisation;]</w:t>
            </w:r>
          </w:p>
        </w:tc>
      </w:tr>
      <w:tr w:rsidR="00D20CC6" w:rsidRPr="00212D42" w14:paraId="1B0816BF" w14:textId="77777777" w:rsidTr="002A53D8">
        <w:tc>
          <w:tcPr>
            <w:tcW w:w="534" w:type="dxa"/>
          </w:tcPr>
          <w:p w14:paraId="2E1C3560" w14:textId="77777777" w:rsidR="00D20CC6" w:rsidRPr="00D84176" w:rsidRDefault="00D20CC6" w:rsidP="00D20CC6">
            <w:pPr>
              <w:jc w:val="both"/>
              <w:rPr>
                <w:rFonts w:ascii="Calibri" w:hAnsi="Calibri" w:cs="Calibri"/>
                <w:lang w:val="en-US"/>
              </w:rPr>
            </w:pPr>
          </w:p>
        </w:tc>
        <w:tc>
          <w:tcPr>
            <w:tcW w:w="3402" w:type="dxa"/>
          </w:tcPr>
          <w:p w14:paraId="0B387C38"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STS Verification</w:t>
            </w:r>
          </w:p>
        </w:tc>
        <w:tc>
          <w:tcPr>
            <w:tcW w:w="5352" w:type="dxa"/>
          </w:tcPr>
          <w:p w14:paraId="110229BE" w14:textId="4DFE93CD"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 xml:space="preserve">means a report from [the Third Party Verification Agent/[●]] which verifies compliance of the securitisation transaction described in this Prospectus with the </w:t>
            </w:r>
            <w:r w:rsidR="00041B4F">
              <w:rPr>
                <w:rFonts w:ascii="Calibri" w:hAnsi="Calibri" w:cs="Calibri"/>
                <w:lang w:val="en-GB"/>
              </w:rPr>
              <w:t>[</w:t>
            </w:r>
            <w:r w:rsidRPr="00D84176">
              <w:rPr>
                <w:rFonts w:ascii="Calibri" w:hAnsi="Calibri" w:cs="Calibri"/>
                <w:lang w:val="en-GB"/>
              </w:rPr>
              <w:t>criteria stemming from articles 20, 21 and 22 of the</w:t>
            </w:r>
            <w:r w:rsidR="00041B4F">
              <w:rPr>
                <w:rFonts w:ascii="Calibri" w:hAnsi="Calibri" w:cs="Calibri"/>
                <w:lang w:val="en-GB"/>
              </w:rPr>
              <w:t xml:space="preserve"> [EU]</w:t>
            </w:r>
            <w:r w:rsidRPr="00D84176">
              <w:rPr>
                <w:rFonts w:ascii="Calibri" w:hAnsi="Calibri" w:cs="Calibri"/>
                <w:lang w:val="en-GB"/>
              </w:rPr>
              <w:t xml:space="preserve"> Securitisation Regulation</w:t>
            </w:r>
            <w:r w:rsidR="00041B4F">
              <w:rPr>
                <w:rFonts w:ascii="Calibri" w:hAnsi="Calibri" w:cs="Calibri"/>
                <w:lang w:val="en-GB"/>
              </w:rPr>
              <w:t xml:space="preserve"> / STS Requirements]</w:t>
            </w:r>
            <w:r w:rsidRPr="00D84176">
              <w:rPr>
                <w:rFonts w:ascii="Calibri" w:hAnsi="Calibri" w:cs="Calibri"/>
                <w:lang w:val="en-GB"/>
              </w:rPr>
              <w:t>;]</w:t>
            </w:r>
          </w:p>
        </w:tc>
      </w:tr>
      <w:tr w:rsidR="00D20CC6" w:rsidRPr="00212D42" w14:paraId="30EFFC07" w14:textId="77777777" w:rsidTr="002A53D8">
        <w:tc>
          <w:tcPr>
            <w:tcW w:w="534" w:type="dxa"/>
          </w:tcPr>
          <w:p w14:paraId="205D641F" w14:textId="77777777" w:rsidR="00D20CC6" w:rsidRPr="00D84176" w:rsidRDefault="00D20CC6" w:rsidP="00D20CC6">
            <w:pPr>
              <w:jc w:val="both"/>
              <w:rPr>
                <w:rFonts w:ascii="Calibri" w:hAnsi="Calibri" w:cs="Calibri"/>
                <w:lang w:val="en-US"/>
              </w:rPr>
            </w:pPr>
          </w:p>
        </w:tc>
        <w:tc>
          <w:tcPr>
            <w:tcW w:w="3402" w:type="dxa"/>
          </w:tcPr>
          <w:p w14:paraId="39D6BEB9" w14:textId="77777777" w:rsidR="00D20CC6" w:rsidRPr="00D84176" w:rsidRDefault="00D20CC6" w:rsidP="00D20CC6">
            <w:pPr>
              <w:rPr>
                <w:rFonts w:ascii="Calibri" w:hAnsi="Calibri" w:cs="Calibri"/>
              </w:rPr>
            </w:pPr>
            <w:r w:rsidRPr="00D84176">
              <w:rPr>
                <w:rFonts w:ascii="Calibri" w:hAnsi="Calibri" w:cs="Calibri"/>
                <w:lang w:val="en-GB"/>
              </w:rPr>
              <w:t>[</w:t>
            </w:r>
            <w:r w:rsidRPr="00D84176">
              <w:rPr>
                <w:rFonts w:ascii="Calibri" w:hAnsi="Calibri" w:cs="Calibri"/>
                <w:b/>
                <w:bCs/>
                <w:lang w:val="en-GB"/>
              </w:rPr>
              <w:t>Subordinated Notes</w:t>
            </w:r>
          </w:p>
        </w:tc>
        <w:tc>
          <w:tcPr>
            <w:tcW w:w="5352" w:type="dxa"/>
          </w:tcPr>
          <w:p w14:paraId="7E5F814A"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the Class [●] Notes [and the Class [●] Notes];]</w:t>
            </w:r>
          </w:p>
        </w:tc>
      </w:tr>
      <w:tr w:rsidR="00D20CC6" w:rsidRPr="00212D42" w14:paraId="7F14F779" w14:textId="77777777" w:rsidTr="002A53D8">
        <w:tc>
          <w:tcPr>
            <w:tcW w:w="534" w:type="dxa"/>
          </w:tcPr>
          <w:p w14:paraId="01A47409" w14:textId="77777777" w:rsidR="00D20CC6" w:rsidRPr="00D84176" w:rsidRDefault="00D20CC6" w:rsidP="00D20CC6">
            <w:pPr>
              <w:jc w:val="both"/>
              <w:rPr>
                <w:rFonts w:ascii="Calibri" w:hAnsi="Calibri" w:cs="Calibri"/>
                <w:lang w:val="en-GB"/>
              </w:rPr>
            </w:pPr>
          </w:p>
        </w:tc>
        <w:tc>
          <w:tcPr>
            <w:tcW w:w="3402" w:type="dxa"/>
          </w:tcPr>
          <w:p w14:paraId="1D04286E" w14:textId="77777777" w:rsidR="00D20CC6" w:rsidRPr="00D84176" w:rsidRDefault="00D20CC6" w:rsidP="00D20CC6">
            <w:pPr>
              <w:rPr>
                <w:rFonts w:ascii="Calibri" w:hAnsi="Calibri" w:cs="Calibri"/>
                <w:lang w:val="en-GB"/>
              </w:rPr>
            </w:pPr>
            <w:r w:rsidRPr="00D84176">
              <w:rPr>
                <w:rFonts w:ascii="Calibri" w:hAnsi="Calibri" w:cs="Calibri"/>
                <w:lang w:val="en-GB"/>
              </w:rPr>
              <w:t xml:space="preserve">[[●] </w:t>
            </w:r>
            <w:r w:rsidRPr="00D84176">
              <w:rPr>
                <w:rFonts w:ascii="Calibri" w:hAnsi="Calibri" w:cs="Calibri"/>
                <w:b/>
                <w:bCs/>
                <w:lang w:val="en-GB"/>
              </w:rPr>
              <w:t>Subscription Agreement</w:t>
            </w:r>
          </w:p>
        </w:tc>
        <w:tc>
          <w:tcPr>
            <w:tcW w:w="5352" w:type="dxa"/>
          </w:tcPr>
          <w:p w14:paraId="438FCF6A"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the subscription agreement relating to the Class [●] Notes between the [Lead/[●]] Manager[s], the Issuer and the Seller[s] dated the [Signing/Closing] Date;]</w:t>
            </w:r>
          </w:p>
        </w:tc>
      </w:tr>
      <w:tr w:rsidR="00D20CC6" w:rsidRPr="00212D42" w14:paraId="49DDA4CB" w14:textId="77777777" w:rsidTr="002A53D8">
        <w:tc>
          <w:tcPr>
            <w:tcW w:w="534" w:type="dxa"/>
          </w:tcPr>
          <w:p w14:paraId="6266DCEF" w14:textId="77777777" w:rsidR="00D20CC6" w:rsidRPr="00D84176" w:rsidRDefault="00D20CC6" w:rsidP="00D20CC6">
            <w:pPr>
              <w:jc w:val="both"/>
              <w:rPr>
                <w:rFonts w:ascii="Calibri" w:hAnsi="Calibri" w:cs="Calibri"/>
                <w:lang w:val="en-GB"/>
              </w:rPr>
            </w:pPr>
          </w:p>
        </w:tc>
        <w:tc>
          <w:tcPr>
            <w:tcW w:w="3402" w:type="dxa"/>
          </w:tcPr>
          <w:p w14:paraId="1F369FF5"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Sub-servicer</w:t>
            </w:r>
          </w:p>
        </w:tc>
        <w:tc>
          <w:tcPr>
            <w:tcW w:w="5352" w:type="dxa"/>
          </w:tcPr>
          <w:p w14:paraId="0DA33966"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 or any subsequent sub-agent of the [relevant] Servicer;]</w:t>
            </w:r>
          </w:p>
        </w:tc>
      </w:tr>
      <w:tr w:rsidR="00092851" w:rsidRPr="00092851" w14:paraId="2C80C1E4" w14:textId="77777777" w:rsidTr="002A53D8">
        <w:tc>
          <w:tcPr>
            <w:tcW w:w="534" w:type="dxa"/>
          </w:tcPr>
          <w:p w14:paraId="5707D610" w14:textId="77777777" w:rsidR="00092851" w:rsidRPr="00D84176" w:rsidRDefault="00092851" w:rsidP="00D20CC6">
            <w:pPr>
              <w:jc w:val="both"/>
              <w:rPr>
                <w:rFonts w:ascii="Calibri" w:hAnsi="Calibri" w:cs="Calibri"/>
                <w:lang w:val="en-GB"/>
              </w:rPr>
            </w:pPr>
          </w:p>
        </w:tc>
        <w:tc>
          <w:tcPr>
            <w:tcW w:w="3402" w:type="dxa"/>
          </w:tcPr>
          <w:p w14:paraId="62AC073E" w14:textId="77777777" w:rsidR="00092851" w:rsidRPr="00D84176" w:rsidRDefault="00092851" w:rsidP="00092851">
            <w:pPr>
              <w:rPr>
                <w:rFonts w:ascii="Calibri" w:hAnsi="Calibri" w:cs="Calibri"/>
                <w:b/>
                <w:bCs/>
                <w:lang w:val="en-GB"/>
              </w:rPr>
            </w:pPr>
            <w:r w:rsidRPr="00D84176">
              <w:rPr>
                <w:rFonts w:ascii="Calibri" w:hAnsi="Calibri" w:cs="Calibri"/>
                <w:lang w:val="en-GB"/>
              </w:rPr>
              <w:t>[</w:t>
            </w:r>
            <w:r w:rsidRPr="00D84176">
              <w:rPr>
                <w:rFonts w:ascii="Calibri" w:hAnsi="Calibri" w:cs="Calibri"/>
                <w:b/>
                <w:bCs/>
                <w:lang w:val="en-GB"/>
              </w:rPr>
              <w:t>Swap Counterparty Subordinated Payment</w:t>
            </w:r>
          </w:p>
          <w:p w14:paraId="7C9EB0C8" w14:textId="77777777" w:rsidR="00092851" w:rsidRPr="00D84176" w:rsidRDefault="00092851" w:rsidP="00D20CC6">
            <w:pPr>
              <w:rPr>
                <w:rFonts w:ascii="Calibri" w:hAnsi="Calibri" w:cs="Calibri"/>
                <w:lang w:val="en-GB"/>
              </w:rPr>
            </w:pPr>
          </w:p>
        </w:tc>
        <w:tc>
          <w:tcPr>
            <w:tcW w:w="5352" w:type="dxa"/>
          </w:tcPr>
          <w:p w14:paraId="6EF0F1FF" w14:textId="77777777" w:rsidR="00092851" w:rsidRPr="00D84176" w:rsidRDefault="00092851" w:rsidP="00D20CC6">
            <w:pPr>
              <w:spacing w:after="240" w:line="240" w:lineRule="exact"/>
              <w:jc w:val="both"/>
              <w:rPr>
                <w:rFonts w:ascii="Calibri" w:hAnsi="Calibri" w:cs="Calibri"/>
                <w:lang w:val="en-GB"/>
              </w:rPr>
            </w:pPr>
            <w:r w:rsidRPr="00D84176">
              <w:rPr>
                <w:rFonts w:ascii="Calibri" w:hAnsi="Calibri" w:cs="Calibri"/>
                <w:lang w:val="en-GB"/>
              </w:rPr>
              <w:t>means [●];]</w:t>
            </w:r>
          </w:p>
        </w:tc>
      </w:tr>
      <w:tr w:rsidR="00D20CC6" w:rsidRPr="00212D42" w14:paraId="299622E9" w14:textId="77777777" w:rsidTr="002A53D8">
        <w:tc>
          <w:tcPr>
            <w:tcW w:w="534" w:type="dxa"/>
          </w:tcPr>
          <w:p w14:paraId="629B2437" w14:textId="77777777" w:rsidR="00D20CC6" w:rsidRPr="00D84176" w:rsidRDefault="00D20CC6" w:rsidP="00D20CC6">
            <w:pPr>
              <w:jc w:val="both"/>
              <w:rPr>
                <w:rFonts w:ascii="Calibri" w:hAnsi="Calibri" w:cs="Calibri"/>
                <w:lang w:val="en-GB"/>
              </w:rPr>
            </w:pPr>
          </w:p>
        </w:tc>
        <w:tc>
          <w:tcPr>
            <w:tcW w:w="3402" w:type="dxa"/>
          </w:tcPr>
          <w:p w14:paraId="74C92A65"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Swap / Interest Rate Cap] Agreement</w:t>
            </w:r>
            <w:r w:rsidRPr="00D84176">
              <w:rPr>
                <w:rFonts w:ascii="Calibri" w:hAnsi="Calibri" w:cs="Calibri"/>
                <w:lang w:val="en-GB"/>
              </w:rPr>
              <w:t>[</w:t>
            </w:r>
            <w:r w:rsidRPr="00D84176">
              <w:rPr>
                <w:rFonts w:ascii="Calibri" w:hAnsi="Calibri" w:cs="Calibri"/>
                <w:b/>
                <w:bCs/>
                <w:lang w:val="en-GB"/>
              </w:rPr>
              <w:t>s</w:t>
            </w:r>
            <w:r w:rsidRPr="00D84176">
              <w:rPr>
                <w:rFonts w:ascii="Calibri" w:hAnsi="Calibri" w:cs="Calibri"/>
                <w:lang w:val="en-GB"/>
              </w:rPr>
              <w:t>]</w:t>
            </w:r>
          </w:p>
        </w:tc>
        <w:tc>
          <w:tcPr>
            <w:tcW w:w="5352" w:type="dxa"/>
          </w:tcPr>
          <w:p w14:paraId="646C4B6B"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 xml:space="preserve">means the [swap / interest rate cap] agreement[s] (documented under a [1992] [2002] [●] ISDA master agreement, including the schedule thereto, a credit support annex and a confirmation) between, [amongst others,] the Issuer, the [Swap / Interest Rate Cap] </w:t>
            </w:r>
            <w:r w:rsidRPr="00D84176">
              <w:rPr>
                <w:rFonts w:ascii="Calibri" w:hAnsi="Calibri" w:cs="Calibri"/>
                <w:lang w:val="en-GB"/>
              </w:rPr>
              <w:lastRenderedPageBreak/>
              <w:t>Counterparty and the Security Trustee dated the [Signing/Closing] Date;]</w:t>
            </w:r>
          </w:p>
        </w:tc>
      </w:tr>
      <w:tr w:rsidR="00041B4F" w:rsidRPr="00212D42" w14:paraId="171E3E79" w14:textId="77777777" w:rsidTr="002A53D8">
        <w:tc>
          <w:tcPr>
            <w:tcW w:w="534" w:type="dxa"/>
          </w:tcPr>
          <w:p w14:paraId="15C01D67" w14:textId="77777777" w:rsidR="00041B4F" w:rsidRPr="00D84176" w:rsidRDefault="00041B4F" w:rsidP="00D20CC6">
            <w:pPr>
              <w:jc w:val="both"/>
              <w:rPr>
                <w:rFonts w:ascii="Calibri" w:hAnsi="Calibri" w:cs="Calibri"/>
                <w:lang w:val="en-GB"/>
              </w:rPr>
            </w:pPr>
          </w:p>
        </w:tc>
        <w:tc>
          <w:tcPr>
            <w:tcW w:w="3402" w:type="dxa"/>
          </w:tcPr>
          <w:p w14:paraId="0634C8D2" w14:textId="6AB26D6C" w:rsidR="00041B4F" w:rsidRPr="00D84176" w:rsidRDefault="00041B4F" w:rsidP="00D20CC6">
            <w:pPr>
              <w:rPr>
                <w:rFonts w:ascii="Calibri" w:hAnsi="Calibri" w:cs="Calibri"/>
                <w:lang w:val="en-GB"/>
              </w:rPr>
            </w:pPr>
            <w:r w:rsidRPr="00041B4F">
              <w:rPr>
                <w:rFonts w:ascii="Calibri" w:eastAsia="Calibri" w:hAnsi="Calibri" w:cs="Calibri"/>
                <w:bCs/>
                <w:color w:val="000000"/>
                <w:kern w:val="2"/>
                <w:lang w:val="en-US" w:eastAsia="nl-NL"/>
                <w14:ligatures w14:val="standardContextual"/>
              </w:rPr>
              <w:t>[</w:t>
            </w:r>
            <w:r w:rsidRPr="00041B4F">
              <w:rPr>
                <w:rFonts w:ascii="Calibri" w:eastAsia="Calibri" w:hAnsi="Calibri" w:cs="Calibri"/>
                <w:b/>
                <w:color w:val="000000"/>
                <w:kern w:val="2"/>
                <w:lang w:val="en-US" w:eastAsia="nl-NL"/>
                <w14:ligatures w14:val="standardContextual"/>
              </w:rPr>
              <w:t>[Swap / Interest Rate Cap] [Cash] [Securities] Collateral Account</w:t>
            </w:r>
          </w:p>
        </w:tc>
        <w:tc>
          <w:tcPr>
            <w:tcW w:w="5352" w:type="dxa"/>
          </w:tcPr>
          <w:p w14:paraId="3208CFF2" w14:textId="798BE12B" w:rsidR="00041B4F" w:rsidRPr="00D84176" w:rsidRDefault="00041B4F" w:rsidP="00D20CC6">
            <w:pPr>
              <w:spacing w:after="240" w:line="240" w:lineRule="exact"/>
              <w:jc w:val="both"/>
              <w:rPr>
                <w:rFonts w:ascii="Calibri" w:hAnsi="Calibri" w:cs="Calibri"/>
                <w:lang w:val="en-GB"/>
              </w:rPr>
            </w:pPr>
            <w:r w:rsidRPr="00041B4F">
              <w:rPr>
                <w:rFonts w:ascii="Arial" w:eastAsia="Calibri" w:hAnsi="Arial" w:cs="Arial"/>
                <w:color w:val="000000"/>
                <w:kern w:val="2"/>
                <w:sz w:val="18"/>
                <w:szCs w:val="18"/>
                <w:lang w:val="en-GB" w:eastAsia="nl-NL"/>
                <w14:ligatures w14:val="standardContextual"/>
              </w:rPr>
              <w:t>[</w:t>
            </w:r>
            <w:r w:rsidRPr="00041B4F">
              <w:rPr>
                <w:rFonts w:ascii="Calibri" w:eastAsia="Calibri" w:hAnsi="Calibri" w:cs="Calibri"/>
                <w:color w:val="000000"/>
                <w:kern w:val="2"/>
                <w:lang w:val="en-US" w:eastAsia="nl-NL"/>
                <w14:ligatures w14:val="standardContextual"/>
              </w:rPr>
              <w:t>means any bank account or securities account opened by the Issuer in respect of any [Swap / Interest Rate Cap] Collateral] [means the bank account of the Issuer designated as such in the Issuer Account Agreement][and any further account opened to hold [Swap / Interest Rate Cap] Collateral in the form of [cash] [and/or] [securities]];]</w:t>
            </w:r>
          </w:p>
        </w:tc>
      </w:tr>
      <w:tr w:rsidR="00D20CC6" w:rsidRPr="00212D42" w14:paraId="07466423" w14:textId="77777777" w:rsidTr="002A53D8">
        <w:tc>
          <w:tcPr>
            <w:tcW w:w="534" w:type="dxa"/>
          </w:tcPr>
          <w:p w14:paraId="7FC612B7" w14:textId="77777777" w:rsidR="00D20CC6" w:rsidRPr="00D84176" w:rsidRDefault="00D20CC6" w:rsidP="00D20CC6">
            <w:pPr>
              <w:jc w:val="both"/>
              <w:rPr>
                <w:rFonts w:ascii="Calibri" w:hAnsi="Calibri" w:cs="Calibri"/>
                <w:lang w:val="en-GB"/>
              </w:rPr>
            </w:pPr>
          </w:p>
        </w:tc>
        <w:tc>
          <w:tcPr>
            <w:tcW w:w="3402" w:type="dxa"/>
          </w:tcPr>
          <w:p w14:paraId="6CC90105"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[Swap / Interest Rate Cap] Collateral</w:t>
            </w:r>
          </w:p>
        </w:tc>
        <w:tc>
          <w:tcPr>
            <w:tcW w:w="5352" w:type="dxa"/>
          </w:tcPr>
          <w:p w14:paraId="76391779"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at any time, any asset (including cash and/or securities) which is paid or transferred by the [Swap / Interest Rate Cap] Counterparty to the Issuer as collateral to secure the performance by the [Swap / Interest Rate Cap] Counterparty of its obligations under the [Swap / Interest Rate Cap] Agreement together with any income or distributions received in respect of such asset and any equivalent of such asset into which such asset is transformed;]</w:t>
            </w:r>
          </w:p>
        </w:tc>
      </w:tr>
      <w:tr w:rsidR="00D20CC6" w:rsidRPr="00212D42" w14:paraId="5C4F4F21" w14:textId="77777777" w:rsidTr="002A53D8">
        <w:tc>
          <w:tcPr>
            <w:tcW w:w="534" w:type="dxa"/>
          </w:tcPr>
          <w:p w14:paraId="327C4AD6" w14:textId="77777777" w:rsidR="00D20CC6" w:rsidRPr="00D84176" w:rsidRDefault="00D20CC6" w:rsidP="00D20CC6">
            <w:pPr>
              <w:jc w:val="both"/>
              <w:rPr>
                <w:rFonts w:ascii="Calibri" w:hAnsi="Calibri" w:cs="Calibri"/>
                <w:lang w:val="en-GB"/>
              </w:rPr>
            </w:pPr>
          </w:p>
        </w:tc>
        <w:tc>
          <w:tcPr>
            <w:tcW w:w="3402" w:type="dxa"/>
          </w:tcPr>
          <w:p w14:paraId="654FCF74" w14:textId="3A79059A"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[Swap / Interest Rate Cap] Collateral Account</w:t>
            </w:r>
          </w:p>
        </w:tc>
        <w:tc>
          <w:tcPr>
            <w:tcW w:w="5352" w:type="dxa"/>
          </w:tcPr>
          <w:p w14:paraId="41D67B91" w14:textId="46AC32C1"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 xml:space="preserve">means </w:t>
            </w:r>
            <w:r w:rsidR="00041B4F">
              <w:rPr>
                <w:rFonts w:ascii="Calibri" w:hAnsi="Calibri" w:cs="Calibri"/>
                <w:lang w:val="en-GB"/>
              </w:rPr>
              <w:t>the</w:t>
            </w:r>
            <w:r w:rsidRPr="00D84176">
              <w:rPr>
                <w:rFonts w:ascii="Calibri" w:hAnsi="Calibri" w:cs="Calibri"/>
                <w:lang w:val="en-GB"/>
              </w:rPr>
              <w:t xml:space="preserve"> [Swap / Interest Rate Cap] Collateral in the form of [cash] [and/or] [securities]];]</w:t>
            </w:r>
          </w:p>
        </w:tc>
      </w:tr>
      <w:tr w:rsidR="00D20CC6" w:rsidRPr="00212D42" w14:paraId="7716EFA8" w14:textId="77777777" w:rsidTr="002A53D8">
        <w:tc>
          <w:tcPr>
            <w:tcW w:w="534" w:type="dxa"/>
          </w:tcPr>
          <w:p w14:paraId="699B7C94" w14:textId="77777777" w:rsidR="00D20CC6" w:rsidRPr="00D84176" w:rsidRDefault="00D20CC6" w:rsidP="00D20CC6">
            <w:pPr>
              <w:jc w:val="both"/>
              <w:rPr>
                <w:rFonts w:ascii="Calibri" w:hAnsi="Calibri" w:cs="Calibri"/>
                <w:lang w:val="en-GB"/>
              </w:rPr>
            </w:pPr>
          </w:p>
        </w:tc>
        <w:tc>
          <w:tcPr>
            <w:tcW w:w="3402" w:type="dxa"/>
          </w:tcPr>
          <w:p w14:paraId="0D072092"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[Swap / Interest Rate Cap] Collateral Accounts</w:t>
            </w:r>
          </w:p>
        </w:tc>
        <w:tc>
          <w:tcPr>
            <w:tcW w:w="5352" w:type="dxa"/>
          </w:tcPr>
          <w:p w14:paraId="65793C9B"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the [Swap / Interest Rate Cap] Cash Collateral Account and the [Swap / Interest Rate Cap] Securities Collateral Account;]</w:t>
            </w:r>
          </w:p>
        </w:tc>
      </w:tr>
      <w:tr w:rsidR="00D20CC6" w:rsidRPr="00D84176" w14:paraId="77F5CA04" w14:textId="77777777" w:rsidTr="002A53D8">
        <w:tc>
          <w:tcPr>
            <w:tcW w:w="534" w:type="dxa"/>
          </w:tcPr>
          <w:p w14:paraId="45F4E8B5" w14:textId="77777777" w:rsidR="00D20CC6" w:rsidRPr="00D84176" w:rsidRDefault="00D20CC6" w:rsidP="00D20CC6">
            <w:pPr>
              <w:jc w:val="both"/>
              <w:rPr>
                <w:rFonts w:ascii="Calibri" w:hAnsi="Calibri" w:cs="Calibri"/>
                <w:lang w:val="en-GB"/>
              </w:rPr>
            </w:pPr>
          </w:p>
        </w:tc>
        <w:tc>
          <w:tcPr>
            <w:tcW w:w="3402" w:type="dxa"/>
          </w:tcPr>
          <w:p w14:paraId="5F903826" w14:textId="77777777" w:rsidR="00D20CC6" w:rsidRPr="00D84176" w:rsidRDefault="00D20CC6" w:rsidP="00D20CC6">
            <w:pPr>
              <w:rPr>
                <w:rFonts w:ascii="Calibri" w:hAnsi="Calibri" w:cs="Calibri"/>
                <w:b/>
                <w:bCs/>
                <w:lang w:val="en-GB"/>
              </w:rPr>
            </w:pPr>
            <w:r w:rsidRPr="00D84176">
              <w:rPr>
                <w:rFonts w:ascii="Calibri" w:hAnsi="Calibri" w:cs="Calibri"/>
                <w:lang w:val="en-GB"/>
              </w:rPr>
              <w:t>[</w:t>
            </w:r>
            <w:r w:rsidRPr="00D84176">
              <w:rPr>
                <w:rFonts w:ascii="Calibri" w:hAnsi="Calibri" w:cs="Calibri"/>
                <w:b/>
                <w:bCs/>
                <w:lang w:val="en-GB"/>
              </w:rPr>
              <w:t>[Swap / Interest Rate Cap] Counterparty</w:t>
            </w:r>
          </w:p>
          <w:p w14:paraId="3AC70630" w14:textId="77777777" w:rsidR="00D20CC6" w:rsidRPr="00D84176" w:rsidRDefault="00D20CC6" w:rsidP="00D20CC6">
            <w:pPr>
              <w:rPr>
                <w:rFonts w:ascii="Calibri" w:hAnsi="Calibri" w:cs="Calibri"/>
                <w:lang w:val="en-GB"/>
              </w:rPr>
            </w:pPr>
          </w:p>
        </w:tc>
        <w:tc>
          <w:tcPr>
            <w:tcW w:w="5352" w:type="dxa"/>
          </w:tcPr>
          <w:p w14:paraId="00452700"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w:t>
            </w:r>
          </w:p>
        </w:tc>
      </w:tr>
      <w:tr w:rsidR="00D20CC6" w:rsidRPr="00212D42" w14:paraId="0A622F77" w14:textId="77777777" w:rsidTr="002A53D8">
        <w:tc>
          <w:tcPr>
            <w:tcW w:w="534" w:type="dxa"/>
          </w:tcPr>
          <w:p w14:paraId="2B54034D" w14:textId="77777777" w:rsidR="00D20CC6" w:rsidRPr="00D84176" w:rsidRDefault="00D20CC6" w:rsidP="00D20CC6">
            <w:pPr>
              <w:jc w:val="both"/>
              <w:rPr>
                <w:rFonts w:ascii="Calibri" w:hAnsi="Calibri" w:cs="Calibri"/>
                <w:lang w:val="en-GB"/>
              </w:rPr>
            </w:pPr>
          </w:p>
        </w:tc>
        <w:tc>
          <w:tcPr>
            <w:tcW w:w="3402" w:type="dxa"/>
          </w:tcPr>
          <w:p w14:paraId="510F6EF9"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[Swap / Interest Rate Cap] Transaction[s]</w:t>
            </w:r>
          </w:p>
        </w:tc>
        <w:tc>
          <w:tcPr>
            <w:tcW w:w="5352" w:type="dxa"/>
          </w:tcPr>
          <w:p w14:paraId="582123AB"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[any of] the swap transaction[s] entered into under the [Swap / Interest Rate Cap] Agreement[s];]</w:t>
            </w:r>
          </w:p>
        </w:tc>
      </w:tr>
      <w:tr w:rsidR="00D20CC6" w:rsidRPr="00212D42" w14:paraId="41634E06" w14:textId="77777777" w:rsidTr="002A53D8">
        <w:tc>
          <w:tcPr>
            <w:tcW w:w="534" w:type="dxa"/>
          </w:tcPr>
          <w:p w14:paraId="73C3A19F" w14:textId="77777777" w:rsidR="00D20CC6" w:rsidRPr="00D84176" w:rsidRDefault="00D20CC6" w:rsidP="00D20CC6">
            <w:pPr>
              <w:jc w:val="both"/>
              <w:rPr>
                <w:rFonts w:ascii="Calibri" w:hAnsi="Calibri" w:cs="Calibri"/>
                <w:lang w:val="en-GB"/>
              </w:rPr>
            </w:pPr>
          </w:p>
        </w:tc>
        <w:tc>
          <w:tcPr>
            <w:tcW w:w="3402" w:type="dxa"/>
          </w:tcPr>
          <w:p w14:paraId="331C5636"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Switch Mortgage Loan</w:t>
            </w:r>
          </w:p>
        </w:tc>
        <w:tc>
          <w:tcPr>
            <w:tcW w:w="5352" w:type="dxa"/>
          </w:tcPr>
          <w:p w14:paraId="61241C6C"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any Mortgage Loan or part thereof that is in the form of a [●in</w:t>
            </w:r>
            <w:r w:rsidRPr="00D84176">
              <w:rPr>
                <w:rFonts w:ascii="Calibri" w:hAnsi="Calibri" w:cs="Calibri"/>
                <w:i/>
                <w:iCs/>
                <w:lang w:val="en-GB"/>
              </w:rPr>
              <w:t>sert relevant product name/</w:t>
            </w:r>
            <w:r w:rsidRPr="00D84176">
              <w:rPr>
                <w:rFonts w:ascii="Calibri" w:hAnsi="Calibri" w:cs="Calibri"/>
                <w:lang w:val="en-GB"/>
              </w:rPr>
              <w:t xml:space="preserve">switch mortgage loan] offered by the [relevant] [Originator/Seller], under which loan the Borrower does not pay principal towards redemption of the outstanding principal </w:t>
            </w:r>
            <w:r>
              <w:rPr>
                <w:rFonts w:ascii="Calibri" w:hAnsi="Calibri" w:cs="Calibri"/>
                <w:lang w:val="en-GB"/>
              </w:rPr>
              <w:t>[</w:t>
            </w:r>
            <w:r w:rsidRPr="00D84176">
              <w:rPr>
                <w:rFonts w:ascii="Calibri" w:hAnsi="Calibri" w:cs="Calibri"/>
                <w:lang w:val="en-GB"/>
              </w:rPr>
              <w:t>amount</w:t>
            </w:r>
            <w:r>
              <w:rPr>
                <w:rFonts w:ascii="Calibri" w:hAnsi="Calibri" w:cs="Calibri"/>
                <w:lang w:val="en-GB"/>
              </w:rPr>
              <w:t xml:space="preserve"> / balance]</w:t>
            </w:r>
            <w:r w:rsidRPr="00D84176">
              <w:rPr>
                <w:rFonts w:ascii="Calibri" w:hAnsi="Calibri" w:cs="Calibri"/>
                <w:lang w:val="en-GB"/>
              </w:rPr>
              <w:t xml:space="preserve"> prior to the maturity but instead takes out a Savings Investment Insurance Policy;]</w:t>
            </w:r>
          </w:p>
        </w:tc>
      </w:tr>
      <w:tr w:rsidR="00D20CC6" w:rsidRPr="00212D42" w14:paraId="7FC56E15" w14:textId="77777777" w:rsidTr="002A53D8">
        <w:tc>
          <w:tcPr>
            <w:tcW w:w="534" w:type="dxa"/>
          </w:tcPr>
          <w:p w14:paraId="19B52083" w14:textId="77777777" w:rsidR="00D20CC6" w:rsidRPr="00D84176" w:rsidRDefault="00D20CC6" w:rsidP="00D20CC6">
            <w:pPr>
              <w:jc w:val="both"/>
              <w:rPr>
                <w:rFonts w:ascii="Calibri" w:hAnsi="Calibri" w:cs="Calibri"/>
                <w:lang w:val="en-GB"/>
              </w:rPr>
            </w:pPr>
          </w:p>
        </w:tc>
        <w:tc>
          <w:tcPr>
            <w:tcW w:w="3402" w:type="dxa"/>
          </w:tcPr>
          <w:p w14:paraId="54ACFD62"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Switch Mortgage Receivable</w:t>
            </w:r>
          </w:p>
        </w:tc>
        <w:tc>
          <w:tcPr>
            <w:tcW w:w="5352" w:type="dxa"/>
          </w:tcPr>
          <w:p w14:paraId="0B81707F"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a Mortgage Receivable resulting from a Switch Mortgage Loan;]</w:t>
            </w:r>
          </w:p>
        </w:tc>
      </w:tr>
      <w:tr w:rsidR="00D20CC6" w:rsidRPr="00212D42" w14:paraId="21EF8218" w14:textId="77777777" w:rsidTr="002A53D8">
        <w:tc>
          <w:tcPr>
            <w:tcW w:w="534" w:type="dxa"/>
          </w:tcPr>
          <w:p w14:paraId="541D1370" w14:textId="77777777" w:rsidR="00D20CC6" w:rsidRPr="00D84176" w:rsidRDefault="00D20CC6" w:rsidP="00D20CC6">
            <w:pPr>
              <w:jc w:val="both"/>
              <w:rPr>
                <w:rFonts w:ascii="Calibri" w:hAnsi="Calibri" w:cs="Calibri"/>
                <w:lang w:val="en-GB"/>
              </w:rPr>
            </w:pPr>
          </w:p>
        </w:tc>
        <w:tc>
          <w:tcPr>
            <w:tcW w:w="3402" w:type="dxa"/>
          </w:tcPr>
          <w:p w14:paraId="7A7F9A9B" w14:textId="5723FB6A" w:rsidR="00D20CC6" w:rsidRPr="00D84176" w:rsidRDefault="00D20CC6" w:rsidP="00D20CC6">
            <w:pPr>
              <w:rPr>
                <w:rFonts w:ascii="Calibri" w:hAnsi="Calibri" w:cs="Calibri"/>
                <w:lang w:val="en-GB"/>
              </w:rPr>
            </w:pPr>
            <w:r w:rsidRPr="00D84176">
              <w:rPr>
                <w:rFonts w:ascii="Calibri" w:hAnsi="Calibri" w:cs="Calibri"/>
                <w:b/>
                <w:bCs/>
                <w:lang w:val="en-GB"/>
              </w:rPr>
              <w:t>T</w:t>
            </w:r>
            <w:r w:rsidR="00041B4F">
              <w:rPr>
                <w:rFonts w:ascii="Calibri" w:hAnsi="Calibri" w:cs="Calibri"/>
                <w:b/>
                <w:bCs/>
                <w:lang w:val="en-GB"/>
              </w:rPr>
              <w:t>2</w:t>
            </w:r>
          </w:p>
        </w:tc>
        <w:tc>
          <w:tcPr>
            <w:tcW w:w="5352" w:type="dxa"/>
          </w:tcPr>
          <w:p w14:paraId="0C5B343B"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the Trans-European Automated Real-Time Gross Settlement Express Transfer 2 System;</w:t>
            </w:r>
          </w:p>
        </w:tc>
      </w:tr>
      <w:tr w:rsidR="00D20CC6" w:rsidRPr="00212D42" w14:paraId="74E7D840" w14:textId="77777777" w:rsidTr="002A53D8">
        <w:tc>
          <w:tcPr>
            <w:tcW w:w="534" w:type="dxa"/>
          </w:tcPr>
          <w:p w14:paraId="7C5E9135" w14:textId="77777777" w:rsidR="00D20CC6" w:rsidRPr="00D84176" w:rsidRDefault="00D20CC6" w:rsidP="00D20CC6">
            <w:pPr>
              <w:jc w:val="both"/>
              <w:rPr>
                <w:rFonts w:ascii="Calibri" w:hAnsi="Calibri" w:cs="Calibri"/>
                <w:lang w:val="en-GB"/>
              </w:rPr>
            </w:pPr>
          </w:p>
        </w:tc>
        <w:tc>
          <w:tcPr>
            <w:tcW w:w="3402" w:type="dxa"/>
          </w:tcPr>
          <w:p w14:paraId="52F58AD3" w14:textId="1A710187" w:rsidR="00D20CC6" w:rsidRPr="00D84176" w:rsidRDefault="00D20CC6" w:rsidP="00D20CC6">
            <w:pPr>
              <w:rPr>
                <w:rFonts w:ascii="Calibri" w:hAnsi="Calibri" w:cs="Calibri"/>
                <w:lang w:val="en-GB"/>
              </w:rPr>
            </w:pPr>
            <w:r w:rsidRPr="00D84176">
              <w:rPr>
                <w:rFonts w:ascii="Calibri" w:hAnsi="Calibri" w:cs="Calibri"/>
                <w:b/>
                <w:bCs/>
                <w:lang w:val="en-GB"/>
              </w:rPr>
              <w:t>T</w:t>
            </w:r>
            <w:r w:rsidR="00041B4F">
              <w:rPr>
                <w:rFonts w:ascii="Calibri" w:hAnsi="Calibri" w:cs="Calibri"/>
                <w:b/>
                <w:bCs/>
                <w:lang w:val="en-GB"/>
              </w:rPr>
              <w:t>2</w:t>
            </w:r>
            <w:r w:rsidRPr="00D84176">
              <w:rPr>
                <w:rFonts w:ascii="Calibri" w:hAnsi="Calibri" w:cs="Calibri"/>
                <w:b/>
                <w:bCs/>
                <w:lang w:val="en-GB"/>
              </w:rPr>
              <w:t xml:space="preserve"> Settlement Day</w:t>
            </w:r>
          </w:p>
        </w:tc>
        <w:tc>
          <w:tcPr>
            <w:tcW w:w="5352" w:type="dxa"/>
          </w:tcPr>
          <w:p w14:paraId="30DBA223" w14:textId="7C5460B8"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any day on which T2 is open for the settlement of payments in euro;</w:t>
            </w:r>
          </w:p>
        </w:tc>
      </w:tr>
      <w:tr w:rsidR="00D20CC6" w:rsidRPr="00212D42" w14:paraId="24CA75E0" w14:textId="77777777" w:rsidTr="002A53D8">
        <w:tc>
          <w:tcPr>
            <w:tcW w:w="534" w:type="dxa"/>
          </w:tcPr>
          <w:p w14:paraId="7D6010A6" w14:textId="77777777" w:rsidR="00D20CC6" w:rsidRPr="00D84176" w:rsidRDefault="00D20CC6" w:rsidP="00D20CC6">
            <w:pPr>
              <w:jc w:val="both"/>
              <w:rPr>
                <w:rFonts w:ascii="Calibri" w:hAnsi="Calibri" w:cs="Calibri"/>
                <w:lang w:val="en-GB"/>
              </w:rPr>
            </w:pPr>
          </w:p>
        </w:tc>
        <w:tc>
          <w:tcPr>
            <w:tcW w:w="3402" w:type="dxa"/>
          </w:tcPr>
          <w:p w14:paraId="696BA4D1"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Tax Call Option</w:t>
            </w:r>
          </w:p>
        </w:tc>
        <w:tc>
          <w:tcPr>
            <w:tcW w:w="5352" w:type="dxa"/>
          </w:tcPr>
          <w:p w14:paraId="619ED125"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the option of the Issuer, to redeem all (but not some only) of the Notes, [other than the Class [●] Notes,] in accordance with Condition [●] (●);]</w:t>
            </w:r>
          </w:p>
        </w:tc>
      </w:tr>
      <w:tr w:rsidR="00D20CC6" w:rsidRPr="00212D42" w14:paraId="0A0C0FD5" w14:textId="77777777" w:rsidTr="002A53D8">
        <w:tc>
          <w:tcPr>
            <w:tcW w:w="534" w:type="dxa"/>
          </w:tcPr>
          <w:p w14:paraId="0618C867" w14:textId="77777777" w:rsidR="00D20CC6" w:rsidRPr="00D84176" w:rsidRDefault="00D20CC6" w:rsidP="00D20CC6">
            <w:pPr>
              <w:jc w:val="both"/>
              <w:rPr>
                <w:rFonts w:ascii="Calibri" w:hAnsi="Calibri" w:cs="Calibri"/>
                <w:lang w:val="en-GB"/>
              </w:rPr>
            </w:pPr>
          </w:p>
        </w:tc>
        <w:tc>
          <w:tcPr>
            <w:tcW w:w="3402" w:type="dxa"/>
          </w:tcPr>
          <w:p w14:paraId="7FCCC977"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Tax Credit</w:t>
            </w:r>
          </w:p>
        </w:tc>
        <w:tc>
          <w:tcPr>
            <w:tcW w:w="5352" w:type="dxa"/>
          </w:tcPr>
          <w:p w14:paraId="6E59E751"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 xml:space="preserve">means any tax credit obtained by the Issuer as further described in the [Swap / Interest Rate Cap] Agreement;] </w:t>
            </w:r>
          </w:p>
        </w:tc>
      </w:tr>
      <w:tr w:rsidR="00D20CC6" w:rsidRPr="00212D42" w14:paraId="5808CD3F" w14:textId="77777777" w:rsidTr="002A53D8">
        <w:tc>
          <w:tcPr>
            <w:tcW w:w="534" w:type="dxa"/>
          </w:tcPr>
          <w:p w14:paraId="0BC8062B" w14:textId="77777777" w:rsidR="00D20CC6" w:rsidRPr="00D84176" w:rsidRDefault="00D20CC6" w:rsidP="00D20CC6">
            <w:pPr>
              <w:jc w:val="both"/>
              <w:rPr>
                <w:rFonts w:ascii="Calibri" w:hAnsi="Calibri" w:cs="Calibri"/>
                <w:lang w:val="en-GB"/>
              </w:rPr>
            </w:pPr>
          </w:p>
        </w:tc>
        <w:tc>
          <w:tcPr>
            <w:tcW w:w="3402" w:type="dxa"/>
          </w:tcPr>
          <w:p w14:paraId="13A16469"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Tax Event</w:t>
            </w:r>
          </w:p>
        </w:tc>
        <w:tc>
          <w:tcPr>
            <w:tcW w:w="5352" w:type="dxa"/>
          </w:tcPr>
          <w:p w14:paraId="3195B9E1"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[any change in tax law, after the date of the [Swap / Interest Rate Cap] Agreement, due to which the [Swap / Interest Rate Cap] Counterparty will, or there is a substantial likelihood that it will, be required to pay to the Issuer additional amounts for or on account of tax/[●];]</w:t>
            </w:r>
          </w:p>
        </w:tc>
      </w:tr>
      <w:tr w:rsidR="00D20CC6" w:rsidRPr="00212D42" w14:paraId="51CED95E" w14:textId="77777777" w:rsidTr="002A53D8">
        <w:tc>
          <w:tcPr>
            <w:tcW w:w="534" w:type="dxa"/>
          </w:tcPr>
          <w:p w14:paraId="64B6C1ED" w14:textId="77777777" w:rsidR="00D20CC6" w:rsidRPr="00D84176" w:rsidRDefault="00D20CC6" w:rsidP="00D20CC6">
            <w:pPr>
              <w:jc w:val="both"/>
              <w:rPr>
                <w:rFonts w:ascii="Calibri" w:hAnsi="Calibri" w:cs="Calibri"/>
                <w:lang w:val="en-GB"/>
              </w:rPr>
            </w:pPr>
          </w:p>
        </w:tc>
        <w:tc>
          <w:tcPr>
            <w:tcW w:w="3402" w:type="dxa"/>
          </w:tcPr>
          <w:p w14:paraId="523A8B58" w14:textId="77777777" w:rsidR="00D20CC6" w:rsidRPr="00D84176" w:rsidRDefault="00D20CC6" w:rsidP="00D20CC6">
            <w:pPr>
              <w:rPr>
                <w:rFonts w:ascii="Calibri" w:hAnsi="Calibri" w:cs="Calibri"/>
                <w:lang w:val="en-GB"/>
              </w:rPr>
            </w:pPr>
            <w:r w:rsidRPr="00D84176">
              <w:rPr>
                <w:rFonts w:ascii="Calibri" w:hAnsi="Calibri" w:cs="Calibri"/>
                <w:b/>
                <w:bCs/>
                <w:lang w:val="en-GB"/>
              </w:rPr>
              <w:t>Temporary Global Note</w:t>
            </w:r>
          </w:p>
        </w:tc>
        <w:tc>
          <w:tcPr>
            <w:tcW w:w="5352" w:type="dxa"/>
          </w:tcPr>
          <w:p w14:paraId="2B009E8A"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a temporary global note in respect of a Class of Notes;</w:t>
            </w:r>
          </w:p>
        </w:tc>
      </w:tr>
      <w:tr w:rsidR="00D20CC6" w:rsidRPr="00D84176" w14:paraId="20DC6B83" w14:textId="77777777" w:rsidTr="002A53D8">
        <w:tc>
          <w:tcPr>
            <w:tcW w:w="534" w:type="dxa"/>
          </w:tcPr>
          <w:p w14:paraId="0775BEB2" w14:textId="77777777" w:rsidR="00D20CC6" w:rsidRPr="00D84176" w:rsidRDefault="00D20CC6" w:rsidP="00D20CC6">
            <w:pPr>
              <w:jc w:val="both"/>
              <w:rPr>
                <w:rFonts w:ascii="Calibri" w:hAnsi="Calibri" w:cs="Calibri"/>
                <w:lang w:val="en-GB"/>
              </w:rPr>
            </w:pPr>
          </w:p>
        </w:tc>
        <w:tc>
          <w:tcPr>
            <w:tcW w:w="3402" w:type="dxa"/>
          </w:tcPr>
          <w:p w14:paraId="4B217A72"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Third Party Verification Agent</w:t>
            </w:r>
          </w:p>
        </w:tc>
        <w:tc>
          <w:tcPr>
            <w:tcW w:w="5352" w:type="dxa"/>
          </w:tcPr>
          <w:p w14:paraId="5E6341B3"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w:t>
            </w:r>
          </w:p>
        </w:tc>
      </w:tr>
      <w:tr w:rsidR="00D20CC6" w:rsidRPr="00212D42" w14:paraId="30BEAB9F" w14:textId="77777777" w:rsidTr="002A53D8">
        <w:tc>
          <w:tcPr>
            <w:tcW w:w="534" w:type="dxa"/>
          </w:tcPr>
          <w:p w14:paraId="43154141" w14:textId="77777777" w:rsidR="00D20CC6" w:rsidRPr="00D84176" w:rsidRDefault="00D20CC6" w:rsidP="00D20CC6">
            <w:pPr>
              <w:jc w:val="both"/>
              <w:rPr>
                <w:rFonts w:ascii="Calibri" w:hAnsi="Calibri" w:cs="Calibri"/>
                <w:lang w:val="en-GB"/>
              </w:rPr>
            </w:pPr>
          </w:p>
        </w:tc>
        <w:tc>
          <w:tcPr>
            <w:tcW w:w="3402" w:type="dxa"/>
          </w:tcPr>
          <w:p w14:paraId="21752B17"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Trade Register</w:t>
            </w:r>
          </w:p>
        </w:tc>
        <w:tc>
          <w:tcPr>
            <w:tcW w:w="5352" w:type="dxa"/>
          </w:tcPr>
          <w:p w14:paraId="2702C7FB"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the trade register (</w:t>
            </w:r>
            <w:r w:rsidRPr="00D84176">
              <w:rPr>
                <w:rFonts w:ascii="Calibri" w:hAnsi="Calibri" w:cs="Calibri"/>
                <w:i/>
                <w:iCs/>
                <w:lang w:val="en-GB"/>
              </w:rPr>
              <w:t>Handelsregister</w:t>
            </w:r>
            <w:r w:rsidRPr="00D84176">
              <w:rPr>
                <w:rFonts w:ascii="Calibri" w:hAnsi="Calibri" w:cs="Calibri"/>
                <w:lang w:val="en-GB"/>
              </w:rPr>
              <w:t>) of the Chamber of Commerce in the Netherlands;]</w:t>
            </w:r>
          </w:p>
        </w:tc>
      </w:tr>
      <w:tr w:rsidR="00D20CC6" w:rsidRPr="00D84176" w14:paraId="42059444" w14:textId="77777777" w:rsidTr="002A53D8">
        <w:tc>
          <w:tcPr>
            <w:tcW w:w="534" w:type="dxa"/>
          </w:tcPr>
          <w:p w14:paraId="1DCAB886" w14:textId="77777777" w:rsidR="00D20CC6" w:rsidRPr="00D84176" w:rsidRDefault="00D20CC6" w:rsidP="00D20CC6">
            <w:pPr>
              <w:jc w:val="both"/>
              <w:rPr>
                <w:rFonts w:ascii="Calibri" w:hAnsi="Calibri" w:cs="Calibri"/>
                <w:lang w:val="en-GB"/>
              </w:rPr>
            </w:pPr>
          </w:p>
        </w:tc>
        <w:tc>
          <w:tcPr>
            <w:tcW w:w="3402" w:type="dxa"/>
          </w:tcPr>
          <w:p w14:paraId="0515A448" w14:textId="77777777" w:rsidR="00D20CC6" w:rsidRPr="00D84176" w:rsidRDefault="00D20CC6" w:rsidP="00D20CC6">
            <w:pPr>
              <w:rPr>
                <w:rFonts w:ascii="Calibri" w:hAnsi="Calibri" w:cs="Calibri"/>
                <w:lang w:val="en-GB"/>
              </w:rPr>
            </w:pPr>
            <w:r w:rsidRPr="00D84176">
              <w:rPr>
                <w:rFonts w:ascii="Calibri" w:hAnsi="Calibri" w:cs="Calibri"/>
                <w:b/>
                <w:bCs/>
                <w:lang w:val="en-GB"/>
              </w:rPr>
              <w:t>Transaction Documents</w:t>
            </w:r>
          </w:p>
        </w:tc>
        <w:tc>
          <w:tcPr>
            <w:tcW w:w="5352" w:type="dxa"/>
          </w:tcPr>
          <w:p w14:paraId="2A4C0918"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w:t>
            </w:r>
          </w:p>
        </w:tc>
      </w:tr>
      <w:tr w:rsidR="00D20CC6" w:rsidRPr="00212D42" w14:paraId="43533463" w14:textId="77777777" w:rsidTr="002A53D8">
        <w:tc>
          <w:tcPr>
            <w:tcW w:w="534" w:type="dxa"/>
          </w:tcPr>
          <w:p w14:paraId="6B15D788" w14:textId="77777777" w:rsidR="00D20CC6" w:rsidRPr="00D84176" w:rsidRDefault="00D20CC6" w:rsidP="00D20CC6">
            <w:pPr>
              <w:jc w:val="both"/>
              <w:rPr>
                <w:rFonts w:ascii="Calibri" w:hAnsi="Calibri" w:cs="Calibri"/>
                <w:lang w:val="en-GB"/>
              </w:rPr>
            </w:pPr>
          </w:p>
        </w:tc>
        <w:tc>
          <w:tcPr>
            <w:tcW w:w="3402" w:type="dxa"/>
          </w:tcPr>
          <w:p w14:paraId="3FFA6CA6" w14:textId="77777777" w:rsidR="00D20CC6" w:rsidRPr="00D84176" w:rsidRDefault="00D20CC6" w:rsidP="00D20CC6">
            <w:pPr>
              <w:rPr>
                <w:rFonts w:ascii="Calibri" w:hAnsi="Calibri" w:cs="Calibri"/>
                <w:lang w:val="en-GB"/>
              </w:rPr>
            </w:pPr>
            <w:r w:rsidRPr="00D84176">
              <w:rPr>
                <w:rFonts w:ascii="Calibri" w:hAnsi="Calibri" w:cs="Calibri"/>
                <w:b/>
                <w:bCs/>
                <w:lang w:val="en-GB"/>
              </w:rPr>
              <w:t>Trust [Deed/Agreement]</w:t>
            </w:r>
          </w:p>
        </w:tc>
        <w:tc>
          <w:tcPr>
            <w:tcW w:w="5352" w:type="dxa"/>
          </w:tcPr>
          <w:p w14:paraId="0526FA0B"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the trust [deed/agreement] between, amongst others, the Issuer and the Security Trustee dated the [Signing/Closing] Date;</w:t>
            </w:r>
          </w:p>
        </w:tc>
      </w:tr>
      <w:tr w:rsidR="00D20CC6" w:rsidRPr="00212D42" w14:paraId="261C9865" w14:textId="77777777" w:rsidTr="002A53D8">
        <w:tc>
          <w:tcPr>
            <w:tcW w:w="534" w:type="dxa"/>
          </w:tcPr>
          <w:p w14:paraId="6A0DA33D" w14:textId="77777777" w:rsidR="00D20CC6" w:rsidRPr="00D84176" w:rsidRDefault="00D20CC6" w:rsidP="00D20CC6">
            <w:pPr>
              <w:jc w:val="both"/>
              <w:rPr>
                <w:rFonts w:ascii="Calibri" w:hAnsi="Calibri" w:cs="Calibri"/>
                <w:lang w:val="en-GB"/>
              </w:rPr>
            </w:pPr>
          </w:p>
        </w:tc>
        <w:tc>
          <w:tcPr>
            <w:tcW w:w="3402" w:type="dxa"/>
          </w:tcPr>
          <w:p w14:paraId="283C3CDE" w14:textId="4C0F7A63"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bCs/>
                <w:lang w:val="en-GB"/>
              </w:rPr>
              <w:t>U</w:t>
            </w:r>
            <w:r w:rsidR="0079694F">
              <w:rPr>
                <w:rFonts w:ascii="Calibri" w:hAnsi="Calibri" w:cs="Calibri"/>
                <w:b/>
                <w:bCs/>
                <w:lang w:val="en-GB"/>
              </w:rPr>
              <w:t>.S.</w:t>
            </w:r>
          </w:p>
        </w:tc>
        <w:tc>
          <w:tcPr>
            <w:tcW w:w="5352" w:type="dxa"/>
          </w:tcPr>
          <w:p w14:paraId="29F7E518"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has the meaning ascribed thereto in section [●] (●) of this Prospectus;]</w:t>
            </w:r>
          </w:p>
        </w:tc>
      </w:tr>
      <w:tr w:rsidR="00D20CC6" w:rsidRPr="00212D42" w14:paraId="09470578" w14:textId="77777777" w:rsidTr="002A53D8">
        <w:tc>
          <w:tcPr>
            <w:tcW w:w="534" w:type="dxa"/>
          </w:tcPr>
          <w:p w14:paraId="320F29E4" w14:textId="77777777" w:rsidR="00D20CC6" w:rsidRPr="00D84176" w:rsidRDefault="00D20CC6" w:rsidP="00D20CC6">
            <w:pPr>
              <w:jc w:val="both"/>
              <w:rPr>
                <w:rFonts w:ascii="Calibri" w:hAnsi="Calibri" w:cs="Calibri"/>
                <w:lang w:val="en-GB"/>
              </w:rPr>
            </w:pPr>
          </w:p>
        </w:tc>
        <w:tc>
          <w:tcPr>
            <w:tcW w:w="3402" w:type="dxa"/>
          </w:tcPr>
          <w:p w14:paraId="0AC6E972" w14:textId="77777777" w:rsidR="00D20CC6" w:rsidRPr="00D84176" w:rsidRDefault="00D20CC6" w:rsidP="00D20CC6">
            <w:pPr>
              <w:rPr>
                <w:rFonts w:ascii="Calibri" w:hAnsi="Calibri" w:cs="Calibri"/>
                <w:b/>
                <w:bCs/>
                <w:lang w:val="en-GB"/>
              </w:rPr>
            </w:pPr>
            <w:r w:rsidRPr="00D84176">
              <w:rPr>
                <w:rFonts w:ascii="Calibri" w:hAnsi="Calibri" w:cs="Calibri"/>
                <w:lang w:val="en-GB"/>
              </w:rPr>
              <w:t>[</w:t>
            </w:r>
            <w:r w:rsidRPr="00D84176">
              <w:rPr>
                <w:rFonts w:ascii="Calibri" w:hAnsi="Calibri" w:cs="Calibri"/>
                <w:b/>
                <w:lang w:val="en-GB"/>
              </w:rPr>
              <w:t>U.S. Risk Retention Rules</w:t>
            </w:r>
          </w:p>
        </w:tc>
        <w:tc>
          <w:tcPr>
            <w:tcW w:w="5352" w:type="dxa"/>
          </w:tcPr>
          <w:p w14:paraId="0BF6772F"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Regulation RR (17 C.F.R. Part 246) implementing the credit risk retention requirements of Section 15G of the U.S. Securities Exchange Act of 1934, as amended, adopted pursuant to the requirements of Section 941 of the Dodd-Frank Wall Street Reform and Consumer Protection Act;]</w:t>
            </w:r>
          </w:p>
        </w:tc>
      </w:tr>
      <w:tr w:rsidR="0079694F" w:rsidRPr="009B59BE" w14:paraId="241FE30C" w14:textId="77777777" w:rsidTr="002A53D8">
        <w:tc>
          <w:tcPr>
            <w:tcW w:w="534" w:type="dxa"/>
          </w:tcPr>
          <w:p w14:paraId="57DEB118" w14:textId="77777777" w:rsidR="0079694F" w:rsidRPr="00D84176" w:rsidRDefault="0079694F" w:rsidP="00D20CC6">
            <w:pPr>
              <w:jc w:val="both"/>
              <w:rPr>
                <w:rFonts w:ascii="Calibri" w:hAnsi="Calibri" w:cs="Calibri"/>
                <w:lang w:val="en-GB"/>
              </w:rPr>
            </w:pPr>
          </w:p>
        </w:tc>
        <w:tc>
          <w:tcPr>
            <w:tcW w:w="3402" w:type="dxa"/>
          </w:tcPr>
          <w:p w14:paraId="153CC93A" w14:textId="67529FFA" w:rsidR="0079694F" w:rsidRPr="005031E8" w:rsidRDefault="0079694F" w:rsidP="00D20CC6">
            <w:pPr>
              <w:rPr>
                <w:rFonts w:ascii="Calibri" w:hAnsi="Calibri" w:cs="Calibri"/>
                <w:b/>
                <w:bCs/>
                <w:u w:val="single"/>
                <w:lang w:val="en-GB"/>
              </w:rPr>
            </w:pPr>
            <w:r>
              <w:rPr>
                <w:rFonts w:ascii="Calibri" w:hAnsi="Calibri" w:cs="Calibri"/>
                <w:lang w:val="en-GB"/>
              </w:rPr>
              <w:t>[</w:t>
            </w:r>
            <w:r>
              <w:rPr>
                <w:rFonts w:ascii="Calibri" w:hAnsi="Calibri" w:cs="Calibri"/>
                <w:b/>
                <w:bCs/>
                <w:u w:val="single"/>
                <w:lang w:val="en-GB"/>
              </w:rPr>
              <w:t>UK</w:t>
            </w:r>
          </w:p>
        </w:tc>
        <w:tc>
          <w:tcPr>
            <w:tcW w:w="5352" w:type="dxa"/>
          </w:tcPr>
          <w:p w14:paraId="580071F0" w14:textId="0A195588" w:rsidR="0079694F" w:rsidRPr="00D84176" w:rsidRDefault="0079694F" w:rsidP="00D20CC6">
            <w:pPr>
              <w:spacing w:after="240" w:line="240" w:lineRule="exact"/>
              <w:jc w:val="both"/>
              <w:rPr>
                <w:rFonts w:ascii="Calibri" w:hAnsi="Calibri" w:cs="Calibri"/>
                <w:lang w:val="en-GB"/>
              </w:rPr>
            </w:pPr>
            <w:r w:rsidRPr="0079694F">
              <w:rPr>
                <w:rFonts w:ascii="Calibri" w:hAnsi="Calibri" w:cs="Calibri"/>
                <w:lang w:val="en-GB"/>
              </w:rPr>
              <w:t>means the United Kingdom;]</w:t>
            </w:r>
          </w:p>
        </w:tc>
      </w:tr>
      <w:tr w:rsidR="0079694F" w:rsidRPr="009B59BE" w14:paraId="7DB04871" w14:textId="77777777" w:rsidTr="002A53D8">
        <w:tc>
          <w:tcPr>
            <w:tcW w:w="534" w:type="dxa"/>
          </w:tcPr>
          <w:p w14:paraId="18F8F87E" w14:textId="77777777" w:rsidR="0079694F" w:rsidRPr="00D84176" w:rsidRDefault="0079694F" w:rsidP="00D20CC6">
            <w:pPr>
              <w:jc w:val="both"/>
              <w:rPr>
                <w:rFonts w:ascii="Calibri" w:hAnsi="Calibri" w:cs="Calibri"/>
                <w:lang w:val="en-GB"/>
              </w:rPr>
            </w:pPr>
          </w:p>
        </w:tc>
        <w:tc>
          <w:tcPr>
            <w:tcW w:w="3402" w:type="dxa"/>
          </w:tcPr>
          <w:p w14:paraId="2261BABD" w14:textId="77EDE4CD" w:rsidR="0079694F" w:rsidRPr="005031E8" w:rsidRDefault="0079694F" w:rsidP="00D20CC6">
            <w:pPr>
              <w:rPr>
                <w:rFonts w:ascii="Calibri" w:hAnsi="Calibri" w:cs="Calibri"/>
                <w:b/>
                <w:bCs/>
                <w:lang w:val="en-GB"/>
              </w:rPr>
            </w:pPr>
            <w:r>
              <w:rPr>
                <w:rFonts w:ascii="Calibri" w:hAnsi="Calibri" w:cs="Calibri"/>
                <w:lang w:val="en-GB"/>
              </w:rPr>
              <w:t>[</w:t>
            </w:r>
            <w:r>
              <w:rPr>
                <w:rFonts w:ascii="Calibri" w:hAnsi="Calibri" w:cs="Calibri"/>
                <w:b/>
                <w:bCs/>
                <w:lang w:val="en-GB"/>
              </w:rPr>
              <w:t>UK Securitisation Regulation</w:t>
            </w:r>
          </w:p>
        </w:tc>
        <w:tc>
          <w:tcPr>
            <w:tcW w:w="5352" w:type="dxa"/>
          </w:tcPr>
          <w:p w14:paraId="1A45AAA5" w14:textId="047D85C2" w:rsidR="0079694F" w:rsidRPr="00D84176" w:rsidRDefault="0079694F" w:rsidP="00D20CC6">
            <w:pPr>
              <w:spacing w:after="240" w:line="240" w:lineRule="exact"/>
              <w:jc w:val="both"/>
              <w:rPr>
                <w:rFonts w:ascii="Calibri" w:hAnsi="Calibri" w:cs="Calibri"/>
                <w:lang w:val="en-GB"/>
              </w:rPr>
            </w:pPr>
            <w:r w:rsidRPr="0079694F">
              <w:rPr>
                <w:rFonts w:ascii="Calibri" w:hAnsi="Calibri" w:cs="Calibri"/>
                <w:lang w:val="en-GB"/>
              </w:rPr>
              <w:t>means [●];]</w:t>
            </w:r>
          </w:p>
        </w:tc>
      </w:tr>
      <w:tr w:rsidR="00D20CC6" w:rsidRPr="00212D42" w14:paraId="0FB3898F" w14:textId="77777777" w:rsidTr="002A53D8">
        <w:tc>
          <w:tcPr>
            <w:tcW w:w="534" w:type="dxa"/>
          </w:tcPr>
          <w:p w14:paraId="04A97356" w14:textId="77777777" w:rsidR="00D20CC6" w:rsidRPr="00D84176" w:rsidRDefault="00D20CC6" w:rsidP="00D20CC6">
            <w:pPr>
              <w:jc w:val="both"/>
              <w:rPr>
                <w:rFonts w:ascii="Calibri" w:hAnsi="Calibri" w:cs="Calibri"/>
                <w:lang w:val="en-GB"/>
              </w:rPr>
            </w:pPr>
          </w:p>
        </w:tc>
        <w:tc>
          <w:tcPr>
            <w:tcW w:w="3402" w:type="dxa"/>
          </w:tcPr>
          <w:p w14:paraId="73BA5A32" w14:textId="77777777" w:rsidR="00D20CC6" w:rsidRPr="00D84176" w:rsidRDefault="00D20CC6" w:rsidP="00D20CC6">
            <w:pPr>
              <w:rPr>
                <w:rFonts w:ascii="Calibri" w:hAnsi="Calibri" w:cs="Calibri"/>
                <w:lang w:val="en-GB"/>
              </w:rPr>
            </w:pPr>
            <w:r w:rsidRPr="00D84176">
              <w:rPr>
                <w:rFonts w:ascii="Calibri" w:hAnsi="Calibri" w:cs="Calibri"/>
                <w:lang w:val="en-GB"/>
              </w:rPr>
              <w:t>[</w:t>
            </w:r>
            <w:r w:rsidRPr="00D84176">
              <w:rPr>
                <w:rFonts w:ascii="Calibri" w:hAnsi="Calibri" w:cs="Calibri"/>
                <w:b/>
                <w:lang w:val="en-GB"/>
              </w:rPr>
              <w:t>Volcker Rule</w:t>
            </w:r>
          </w:p>
        </w:tc>
        <w:tc>
          <w:tcPr>
            <w:tcW w:w="5352" w:type="dxa"/>
          </w:tcPr>
          <w:p w14:paraId="4F231398"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the regulations adopted to implement Section 619 of the Dodd Frank Act (such statutory provision together with such implementing regulations);]</w:t>
            </w:r>
          </w:p>
        </w:tc>
      </w:tr>
      <w:tr w:rsidR="00D20CC6" w:rsidRPr="00212D42" w14:paraId="23981F32" w14:textId="77777777" w:rsidTr="002A53D8">
        <w:tc>
          <w:tcPr>
            <w:tcW w:w="534" w:type="dxa"/>
          </w:tcPr>
          <w:p w14:paraId="75B0F688" w14:textId="77777777" w:rsidR="00D20CC6" w:rsidRPr="00D84176" w:rsidRDefault="00D20CC6" w:rsidP="00D20CC6">
            <w:pPr>
              <w:jc w:val="both"/>
              <w:rPr>
                <w:rFonts w:ascii="Calibri" w:hAnsi="Calibri" w:cs="Calibri"/>
                <w:lang w:val="en-GB"/>
              </w:rPr>
            </w:pPr>
          </w:p>
        </w:tc>
        <w:tc>
          <w:tcPr>
            <w:tcW w:w="3402" w:type="dxa"/>
          </w:tcPr>
          <w:p w14:paraId="20EEB977" w14:textId="77777777" w:rsidR="00D20CC6" w:rsidRPr="00D84176" w:rsidRDefault="00D20CC6" w:rsidP="00D20CC6">
            <w:pPr>
              <w:rPr>
                <w:rFonts w:ascii="Calibri" w:hAnsi="Calibri" w:cs="Calibri"/>
                <w:lang w:val="en-GB"/>
              </w:rPr>
            </w:pPr>
            <w:proofErr w:type="spellStart"/>
            <w:r w:rsidRPr="00D84176">
              <w:rPr>
                <w:rFonts w:ascii="Calibri" w:hAnsi="Calibri" w:cs="Calibri"/>
                <w:b/>
                <w:bCs/>
                <w:lang w:val="en-GB"/>
              </w:rPr>
              <w:t>Wft</w:t>
            </w:r>
            <w:proofErr w:type="spellEnd"/>
          </w:p>
        </w:tc>
        <w:tc>
          <w:tcPr>
            <w:tcW w:w="5352" w:type="dxa"/>
          </w:tcPr>
          <w:p w14:paraId="014DE007" w14:textId="08D71870"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the Dutch Financial Supervision Act (</w:t>
            </w:r>
            <w:r w:rsidRPr="00D84176">
              <w:rPr>
                <w:rFonts w:ascii="Calibri" w:hAnsi="Calibri" w:cs="Calibri"/>
                <w:i/>
                <w:iCs/>
                <w:lang w:val="en-GB"/>
              </w:rPr>
              <w:t xml:space="preserve">Wet op het </w:t>
            </w:r>
            <w:proofErr w:type="spellStart"/>
            <w:r w:rsidRPr="00D84176">
              <w:rPr>
                <w:rFonts w:ascii="Calibri" w:hAnsi="Calibri" w:cs="Calibri"/>
                <w:i/>
                <w:iCs/>
                <w:lang w:val="en-GB"/>
              </w:rPr>
              <w:t>financieel</w:t>
            </w:r>
            <w:proofErr w:type="spellEnd"/>
            <w:r w:rsidRPr="00D84176">
              <w:rPr>
                <w:rFonts w:ascii="Calibri" w:hAnsi="Calibri" w:cs="Calibri"/>
                <w:i/>
                <w:iCs/>
                <w:lang w:val="en-GB"/>
              </w:rPr>
              <w:t xml:space="preserve"> </w:t>
            </w:r>
            <w:proofErr w:type="spellStart"/>
            <w:r w:rsidRPr="00D84176">
              <w:rPr>
                <w:rFonts w:ascii="Calibri" w:hAnsi="Calibri" w:cs="Calibri"/>
                <w:i/>
                <w:iCs/>
                <w:lang w:val="en-GB"/>
              </w:rPr>
              <w:t>toezicht</w:t>
            </w:r>
            <w:proofErr w:type="spellEnd"/>
            <w:r w:rsidRPr="00D84176">
              <w:rPr>
                <w:rFonts w:ascii="Calibri" w:hAnsi="Calibri" w:cs="Calibri"/>
                <w:lang w:val="en-GB"/>
              </w:rPr>
              <w:t>) and its subordinate and implementing decrees and regulations; [and]</w:t>
            </w:r>
          </w:p>
        </w:tc>
      </w:tr>
      <w:tr w:rsidR="00D20CC6" w:rsidRPr="00212D42" w14:paraId="35D7B2FA" w14:textId="77777777" w:rsidTr="002A53D8">
        <w:tc>
          <w:tcPr>
            <w:tcW w:w="534" w:type="dxa"/>
          </w:tcPr>
          <w:p w14:paraId="1DF192EA" w14:textId="77777777" w:rsidR="00D20CC6" w:rsidRPr="00D84176" w:rsidRDefault="00D20CC6" w:rsidP="00D20CC6">
            <w:pPr>
              <w:jc w:val="both"/>
              <w:rPr>
                <w:rFonts w:ascii="Calibri" w:hAnsi="Calibri" w:cs="Calibri"/>
                <w:lang w:val="en-GB"/>
              </w:rPr>
            </w:pPr>
          </w:p>
        </w:tc>
        <w:tc>
          <w:tcPr>
            <w:tcW w:w="3402" w:type="dxa"/>
          </w:tcPr>
          <w:p w14:paraId="579DE081" w14:textId="77777777" w:rsidR="00D20CC6" w:rsidRPr="00D84176" w:rsidRDefault="00D20CC6" w:rsidP="00D20CC6">
            <w:pPr>
              <w:rPr>
                <w:rFonts w:ascii="Calibri" w:hAnsi="Calibri" w:cs="Calibri"/>
                <w:lang w:val="en-GB"/>
              </w:rPr>
            </w:pPr>
            <w:r w:rsidRPr="00D84176">
              <w:rPr>
                <w:rFonts w:ascii="Calibri" w:hAnsi="Calibri" w:cs="Calibri"/>
                <w:lang w:val="en-GB"/>
              </w:rPr>
              <w:t>[</w:t>
            </w:r>
            <w:proofErr w:type="spellStart"/>
            <w:r w:rsidRPr="00D84176">
              <w:rPr>
                <w:rFonts w:ascii="Calibri" w:hAnsi="Calibri" w:cs="Calibri"/>
                <w:b/>
                <w:bCs/>
                <w:lang w:val="en-GB"/>
              </w:rPr>
              <w:t>Wge</w:t>
            </w:r>
            <w:proofErr w:type="spellEnd"/>
          </w:p>
        </w:tc>
        <w:tc>
          <w:tcPr>
            <w:tcW w:w="5352" w:type="dxa"/>
          </w:tcPr>
          <w:p w14:paraId="5EBA8D9D" w14:textId="77777777"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the Dutch Securities Giro Transfer Act (</w:t>
            </w:r>
            <w:r w:rsidRPr="00D84176">
              <w:rPr>
                <w:rFonts w:ascii="Calibri" w:hAnsi="Calibri" w:cs="Calibri"/>
                <w:i/>
                <w:iCs/>
                <w:lang w:val="en-GB"/>
              </w:rPr>
              <w:t xml:space="preserve">Wet </w:t>
            </w:r>
            <w:proofErr w:type="spellStart"/>
            <w:r w:rsidRPr="00D84176">
              <w:rPr>
                <w:rFonts w:ascii="Calibri" w:hAnsi="Calibri" w:cs="Calibri"/>
                <w:i/>
                <w:iCs/>
                <w:lang w:val="en-GB"/>
              </w:rPr>
              <w:t>giraal</w:t>
            </w:r>
            <w:proofErr w:type="spellEnd"/>
            <w:r w:rsidRPr="00D84176">
              <w:rPr>
                <w:rFonts w:ascii="Calibri" w:hAnsi="Calibri" w:cs="Calibri"/>
                <w:i/>
                <w:iCs/>
                <w:lang w:val="en-GB"/>
              </w:rPr>
              <w:t xml:space="preserve"> </w:t>
            </w:r>
            <w:proofErr w:type="spellStart"/>
            <w:r w:rsidRPr="00D84176">
              <w:rPr>
                <w:rFonts w:ascii="Calibri" w:hAnsi="Calibri" w:cs="Calibri"/>
                <w:i/>
                <w:iCs/>
                <w:lang w:val="en-GB"/>
              </w:rPr>
              <w:t>effectenverkeer</w:t>
            </w:r>
            <w:proofErr w:type="spellEnd"/>
            <w:r w:rsidRPr="00D84176">
              <w:rPr>
                <w:rFonts w:ascii="Calibri" w:hAnsi="Calibri" w:cs="Calibri"/>
                <w:lang w:val="en-GB"/>
              </w:rPr>
              <w:t>); and]</w:t>
            </w:r>
          </w:p>
        </w:tc>
      </w:tr>
      <w:tr w:rsidR="0079694F" w:rsidRPr="00212D42" w14:paraId="53C658F1" w14:textId="77777777" w:rsidTr="002A53D8">
        <w:tc>
          <w:tcPr>
            <w:tcW w:w="534" w:type="dxa"/>
          </w:tcPr>
          <w:p w14:paraId="7562BC36" w14:textId="77777777" w:rsidR="0079694F" w:rsidRPr="00D84176" w:rsidRDefault="0079694F" w:rsidP="00D20CC6">
            <w:pPr>
              <w:jc w:val="both"/>
              <w:rPr>
                <w:rFonts w:ascii="Calibri" w:hAnsi="Calibri" w:cs="Calibri"/>
                <w:lang w:val="en-GB"/>
              </w:rPr>
            </w:pPr>
          </w:p>
        </w:tc>
        <w:tc>
          <w:tcPr>
            <w:tcW w:w="3402" w:type="dxa"/>
          </w:tcPr>
          <w:p w14:paraId="67DB67B7" w14:textId="2B4B481E" w:rsidR="0079694F" w:rsidRPr="00DA10D7" w:rsidRDefault="0079694F" w:rsidP="00D20CC6">
            <w:pPr>
              <w:rPr>
                <w:rFonts w:ascii="Calibri" w:hAnsi="Calibri" w:cs="Calibri"/>
                <w:b/>
                <w:bCs/>
                <w:lang w:val="en-GB"/>
              </w:rPr>
            </w:pPr>
            <w:r>
              <w:rPr>
                <w:rFonts w:ascii="Calibri" w:hAnsi="Calibri" w:cs="Calibri"/>
                <w:lang w:val="en-GB"/>
              </w:rPr>
              <w:t>[</w:t>
            </w:r>
            <w:r>
              <w:rPr>
                <w:rFonts w:ascii="Calibri" w:hAnsi="Calibri" w:cs="Calibri"/>
                <w:b/>
                <w:bCs/>
                <w:lang w:val="en-GB"/>
              </w:rPr>
              <w:t>WHOA</w:t>
            </w:r>
          </w:p>
        </w:tc>
        <w:tc>
          <w:tcPr>
            <w:tcW w:w="5352" w:type="dxa"/>
          </w:tcPr>
          <w:p w14:paraId="6726BA4F" w14:textId="33278F03" w:rsidR="0079694F" w:rsidRPr="00D84176" w:rsidRDefault="0079694F" w:rsidP="00D20CC6">
            <w:pPr>
              <w:spacing w:after="240" w:line="240" w:lineRule="exact"/>
              <w:jc w:val="both"/>
              <w:rPr>
                <w:rFonts w:ascii="Calibri" w:hAnsi="Calibri" w:cs="Calibri"/>
                <w:lang w:val="en-GB"/>
              </w:rPr>
            </w:pPr>
            <w:r w:rsidRPr="0079694F">
              <w:rPr>
                <w:rFonts w:ascii="Calibri" w:hAnsi="Calibri" w:cs="Calibri"/>
                <w:lang w:val="en-GB"/>
              </w:rPr>
              <w:t>means the Act on Confirmation of Extrajudicial Restructuring Plans (</w:t>
            </w:r>
            <w:r w:rsidRPr="00DA10D7">
              <w:rPr>
                <w:rFonts w:ascii="Calibri" w:hAnsi="Calibri" w:cs="Calibri"/>
                <w:i/>
                <w:iCs/>
                <w:lang w:val="en-GB"/>
              </w:rPr>
              <w:t xml:space="preserve">Wet </w:t>
            </w:r>
            <w:proofErr w:type="spellStart"/>
            <w:r w:rsidRPr="00DA10D7">
              <w:rPr>
                <w:rFonts w:ascii="Calibri" w:hAnsi="Calibri" w:cs="Calibri"/>
                <w:i/>
                <w:iCs/>
                <w:lang w:val="en-GB"/>
              </w:rPr>
              <w:t>Homologatie</w:t>
            </w:r>
            <w:proofErr w:type="spellEnd"/>
            <w:r w:rsidRPr="00DA10D7">
              <w:rPr>
                <w:rFonts w:ascii="Calibri" w:hAnsi="Calibri" w:cs="Calibri"/>
                <w:i/>
                <w:iCs/>
                <w:lang w:val="en-GB"/>
              </w:rPr>
              <w:t xml:space="preserve"> </w:t>
            </w:r>
            <w:proofErr w:type="spellStart"/>
            <w:r w:rsidRPr="00DA10D7">
              <w:rPr>
                <w:rFonts w:ascii="Calibri" w:hAnsi="Calibri" w:cs="Calibri"/>
                <w:i/>
                <w:iCs/>
                <w:lang w:val="en-GB"/>
              </w:rPr>
              <w:t>Onderhands</w:t>
            </w:r>
            <w:proofErr w:type="spellEnd"/>
            <w:r w:rsidRPr="00DA10D7">
              <w:rPr>
                <w:rFonts w:ascii="Calibri" w:hAnsi="Calibri" w:cs="Calibri"/>
                <w:i/>
                <w:iCs/>
                <w:lang w:val="en-GB"/>
              </w:rPr>
              <w:t xml:space="preserve"> </w:t>
            </w:r>
            <w:proofErr w:type="spellStart"/>
            <w:r w:rsidRPr="00DA10D7">
              <w:rPr>
                <w:rFonts w:ascii="Calibri" w:hAnsi="Calibri" w:cs="Calibri"/>
                <w:i/>
                <w:iCs/>
                <w:lang w:val="en-GB"/>
              </w:rPr>
              <w:t>Akkoord</w:t>
            </w:r>
            <w:proofErr w:type="spellEnd"/>
            <w:r w:rsidRPr="0079694F">
              <w:rPr>
                <w:rFonts w:ascii="Calibri" w:hAnsi="Calibri" w:cs="Calibri"/>
                <w:lang w:val="en-GB"/>
              </w:rPr>
              <w:t>);]</w:t>
            </w:r>
          </w:p>
        </w:tc>
      </w:tr>
      <w:tr w:rsidR="00D20CC6" w:rsidRPr="00212D42" w14:paraId="2CBBE330" w14:textId="77777777" w:rsidTr="002A53D8">
        <w:tc>
          <w:tcPr>
            <w:tcW w:w="534" w:type="dxa"/>
          </w:tcPr>
          <w:p w14:paraId="2EF9ECB9" w14:textId="77777777" w:rsidR="00D20CC6" w:rsidRPr="00D84176" w:rsidRDefault="00D20CC6" w:rsidP="00D20CC6">
            <w:pPr>
              <w:jc w:val="both"/>
              <w:rPr>
                <w:rFonts w:ascii="Calibri" w:hAnsi="Calibri" w:cs="Calibri"/>
                <w:lang w:val="en-GB"/>
              </w:rPr>
            </w:pPr>
          </w:p>
        </w:tc>
        <w:tc>
          <w:tcPr>
            <w:tcW w:w="3402" w:type="dxa"/>
          </w:tcPr>
          <w:p w14:paraId="44FB4F1F" w14:textId="77777777" w:rsidR="00D20CC6" w:rsidRPr="00D84176" w:rsidRDefault="00D20CC6" w:rsidP="00D20CC6">
            <w:pPr>
              <w:rPr>
                <w:rFonts w:ascii="Calibri" w:hAnsi="Calibri" w:cs="Calibri"/>
                <w:lang w:val="en-GB"/>
              </w:rPr>
            </w:pPr>
            <w:r w:rsidRPr="00D84176">
              <w:rPr>
                <w:rFonts w:ascii="Calibri" w:hAnsi="Calibri" w:cs="Calibri"/>
                <w:b/>
                <w:bCs/>
                <w:lang w:val="en-GB"/>
              </w:rPr>
              <w:t>WOZ</w:t>
            </w:r>
          </w:p>
        </w:tc>
        <w:tc>
          <w:tcPr>
            <w:tcW w:w="5352" w:type="dxa"/>
          </w:tcPr>
          <w:p w14:paraId="781730E6" w14:textId="0499D1DD" w:rsidR="00D20CC6" w:rsidRPr="00D84176" w:rsidRDefault="00D20CC6" w:rsidP="00D20CC6">
            <w:pPr>
              <w:spacing w:after="240" w:line="240" w:lineRule="exact"/>
              <w:jc w:val="both"/>
              <w:rPr>
                <w:rFonts w:ascii="Calibri" w:hAnsi="Calibri" w:cs="Calibri"/>
                <w:lang w:val="en-GB"/>
              </w:rPr>
            </w:pPr>
            <w:r w:rsidRPr="00D84176">
              <w:rPr>
                <w:rFonts w:ascii="Calibri" w:hAnsi="Calibri" w:cs="Calibri"/>
                <w:lang w:val="en-GB"/>
              </w:rPr>
              <w:t>means the Valuation of Immovable Property Act (</w:t>
            </w:r>
            <w:r w:rsidRPr="00D84176">
              <w:rPr>
                <w:rFonts w:ascii="Calibri" w:hAnsi="Calibri" w:cs="Calibri"/>
                <w:i/>
                <w:iCs/>
                <w:lang w:val="en-GB"/>
              </w:rPr>
              <w:t xml:space="preserve">Wet </w:t>
            </w:r>
            <w:proofErr w:type="spellStart"/>
            <w:r w:rsidRPr="00D84176">
              <w:rPr>
                <w:rFonts w:ascii="Calibri" w:hAnsi="Calibri" w:cs="Calibri"/>
                <w:i/>
                <w:iCs/>
                <w:lang w:val="en-GB"/>
              </w:rPr>
              <w:t>waardering</w:t>
            </w:r>
            <w:proofErr w:type="spellEnd"/>
            <w:r w:rsidRPr="00D84176">
              <w:rPr>
                <w:rFonts w:ascii="Calibri" w:hAnsi="Calibri" w:cs="Calibri"/>
                <w:i/>
                <w:iCs/>
                <w:lang w:val="en-GB"/>
              </w:rPr>
              <w:t xml:space="preserve"> </w:t>
            </w:r>
            <w:proofErr w:type="spellStart"/>
            <w:r w:rsidRPr="00D84176">
              <w:rPr>
                <w:rFonts w:ascii="Calibri" w:hAnsi="Calibri" w:cs="Calibri"/>
                <w:i/>
                <w:iCs/>
                <w:lang w:val="en-GB"/>
              </w:rPr>
              <w:t>onroerende</w:t>
            </w:r>
            <w:proofErr w:type="spellEnd"/>
            <w:r w:rsidRPr="00D84176">
              <w:rPr>
                <w:rFonts w:ascii="Calibri" w:hAnsi="Calibri" w:cs="Calibri"/>
                <w:i/>
                <w:iCs/>
                <w:lang w:val="en-GB"/>
              </w:rPr>
              <w:t xml:space="preserve"> </w:t>
            </w:r>
            <w:proofErr w:type="spellStart"/>
            <w:r w:rsidRPr="00D84176">
              <w:rPr>
                <w:rFonts w:ascii="Calibri" w:hAnsi="Calibri" w:cs="Calibri"/>
                <w:i/>
                <w:iCs/>
                <w:lang w:val="en-GB"/>
              </w:rPr>
              <w:t>zaken</w:t>
            </w:r>
            <w:proofErr w:type="spellEnd"/>
            <w:r w:rsidRPr="00D84176">
              <w:rPr>
                <w:rFonts w:ascii="Calibri" w:hAnsi="Calibri" w:cs="Calibri"/>
                <w:lang w:val="en-GB"/>
              </w:rPr>
              <w:t>)</w:t>
            </w:r>
            <w:r w:rsidR="001603CB">
              <w:rPr>
                <w:rFonts w:ascii="Calibri" w:hAnsi="Calibri" w:cs="Calibri"/>
                <w:lang w:val="en-GB"/>
              </w:rPr>
              <w:t>;</w:t>
            </w:r>
          </w:p>
        </w:tc>
      </w:tr>
    </w:tbl>
    <w:p w14:paraId="3F077730" w14:textId="77777777" w:rsidR="00D84176" w:rsidRPr="00D84176" w:rsidRDefault="00D84176" w:rsidP="00D84176">
      <w:pPr>
        <w:jc w:val="both"/>
        <w:rPr>
          <w:rFonts w:ascii="Calibri" w:hAnsi="Calibri" w:cs="Calibri"/>
          <w:lang w:val="en-GB"/>
        </w:rPr>
      </w:pPr>
    </w:p>
    <w:p w14:paraId="1C74429C" w14:textId="77777777" w:rsidR="00D84176" w:rsidRPr="00D84176" w:rsidRDefault="00D84176" w:rsidP="00D84176">
      <w:pPr>
        <w:jc w:val="center"/>
        <w:rPr>
          <w:rFonts w:ascii="Calibri" w:hAnsi="Calibri" w:cs="Calibri"/>
          <w:b/>
          <w:bCs/>
          <w:lang w:val="en-GB"/>
        </w:rPr>
      </w:pPr>
      <w:r w:rsidRPr="00D84176">
        <w:rPr>
          <w:rFonts w:ascii="Calibri" w:hAnsi="Calibri" w:cs="Calibri"/>
          <w:b/>
          <w:bCs/>
          <w:lang w:val="en-GB"/>
        </w:rPr>
        <w:lastRenderedPageBreak/>
        <w:t>9.2 INTERPRETATION</w:t>
      </w:r>
    </w:p>
    <w:p w14:paraId="332C09CE"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9.2.1 The language of this Prospectus is English. Certain legislative references and technical terms have been cited in their original language in order that the correct technical meaning may be ascribed thereto under applicable law.</w:t>
      </w:r>
    </w:p>
    <w:p w14:paraId="3B80E0FA" w14:textId="77777777" w:rsidR="00D84176" w:rsidRPr="00D84176" w:rsidRDefault="00D84176" w:rsidP="00D84176">
      <w:pPr>
        <w:pStyle w:val="Plattetekst"/>
        <w:jc w:val="both"/>
        <w:rPr>
          <w:rFonts w:ascii="Calibri" w:hAnsi="Calibri" w:cs="Calibri"/>
          <w:iCs/>
        </w:rPr>
      </w:pPr>
    </w:p>
    <w:p w14:paraId="5A43B90D"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9.2.2 Any reference in this Prospectus to:</w:t>
      </w:r>
    </w:p>
    <w:p w14:paraId="731F0694" w14:textId="77777777" w:rsidR="00D84176" w:rsidRPr="00D84176" w:rsidRDefault="00D84176" w:rsidP="00D84176">
      <w:pPr>
        <w:pStyle w:val="Plattetekst"/>
        <w:jc w:val="both"/>
        <w:rPr>
          <w:rFonts w:ascii="Calibri" w:hAnsi="Calibri" w:cs="Calibri"/>
          <w:iCs/>
        </w:rPr>
      </w:pPr>
    </w:p>
    <w:p w14:paraId="084C5A53"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a “</w:t>
      </w:r>
      <w:r w:rsidRPr="00D84176">
        <w:rPr>
          <w:rFonts w:ascii="Calibri" w:hAnsi="Calibri" w:cs="Calibri"/>
          <w:b/>
          <w:iCs/>
        </w:rPr>
        <w:t>Class</w:t>
      </w:r>
      <w:r w:rsidRPr="00D84176">
        <w:rPr>
          <w:rFonts w:ascii="Calibri" w:hAnsi="Calibri" w:cs="Calibri"/>
          <w:iCs/>
        </w:rPr>
        <w:t>” of Notes shall be construed as a reference to the Class A Notes or the Class [●] Notes, as applicable;</w:t>
      </w:r>
    </w:p>
    <w:p w14:paraId="7431CDAF" w14:textId="77777777" w:rsidR="00D84176" w:rsidRPr="00D84176" w:rsidRDefault="00D84176" w:rsidP="00D84176">
      <w:pPr>
        <w:pStyle w:val="Plattetekst"/>
        <w:jc w:val="both"/>
        <w:rPr>
          <w:rFonts w:ascii="Calibri" w:hAnsi="Calibri" w:cs="Calibri"/>
          <w:iCs/>
        </w:rPr>
      </w:pPr>
    </w:p>
    <w:p w14:paraId="35ACA0DF"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a “</w:t>
      </w:r>
      <w:r w:rsidRPr="00D84176">
        <w:rPr>
          <w:rFonts w:ascii="Calibri" w:hAnsi="Calibri" w:cs="Calibri"/>
          <w:b/>
          <w:iCs/>
        </w:rPr>
        <w:t>Class A</w:t>
      </w:r>
      <w:r w:rsidRPr="00D84176">
        <w:rPr>
          <w:rFonts w:ascii="Calibri" w:hAnsi="Calibri" w:cs="Calibri"/>
          <w:iCs/>
        </w:rPr>
        <w:t>” or “</w:t>
      </w:r>
      <w:r w:rsidRPr="00D84176">
        <w:rPr>
          <w:rFonts w:ascii="Calibri" w:hAnsi="Calibri" w:cs="Calibri"/>
          <w:b/>
          <w:iCs/>
        </w:rPr>
        <w:t>Class [●]</w:t>
      </w:r>
      <w:r w:rsidRPr="00D84176">
        <w:rPr>
          <w:rFonts w:ascii="Calibri" w:hAnsi="Calibri" w:cs="Calibri"/>
          <w:iCs/>
        </w:rPr>
        <w:t>” Noteholder, Principal Deficiency, Principal Deficiency Ledger or Redemption Amount shall be construed as a reference to a Noteholder of, or a Principal Deficiency, the Principal Deficiency Ledger or a Redemption Amount pertaining to, as applicable, the relevant Class of Notes;</w:t>
      </w:r>
    </w:p>
    <w:p w14:paraId="3AA44CE0" w14:textId="77777777" w:rsidR="00D84176" w:rsidRPr="00D84176" w:rsidRDefault="00D84176" w:rsidP="00D84176">
      <w:pPr>
        <w:pStyle w:val="Plattetekst"/>
        <w:jc w:val="both"/>
        <w:rPr>
          <w:rFonts w:ascii="Calibri" w:hAnsi="Calibri" w:cs="Calibri"/>
          <w:iCs/>
        </w:rPr>
      </w:pPr>
    </w:p>
    <w:p w14:paraId="4C25FA40"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a “</w:t>
      </w:r>
      <w:r w:rsidRPr="00D84176">
        <w:rPr>
          <w:rFonts w:ascii="Calibri" w:hAnsi="Calibri" w:cs="Calibri"/>
          <w:b/>
          <w:iCs/>
        </w:rPr>
        <w:t>Code</w:t>
      </w:r>
      <w:r w:rsidRPr="00D84176">
        <w:rPr>
          <w:rFonts w:ascii="Calibri" w:hAnsi="Calibri" w:cs="Calibri"/>
          <w:iCs/>
        </w:rPr>
        <w:t>” shall be construed as a reference to such code as the same may have been, or may from time to time be, amended;</w:t>
      </w:r>
    </w:p>
    <w:p w14:paraId="67FE5106" w14:textId="77777777" w:rsidR="00D84176" w:rsidRPr="00D84176" w:rsidRDefault="00D84176" w:rsidP="00D84176">
      <w:pPr>
        <w:pStyle w:val="Plattetekst"/>
        <w:jc w:val="both"/>
        <w:rPr>
          <w:rFonts w:ascii="Calibri" w:hAnsi="Calibri" w:cs="Calibri"/>
          <w:iCs/>
        </w:rPr>
      </w:pPr>
    </w:p>
    <w:p w14:paraId="227742FA"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w:t>
      </w:r>
      <w:r w:rsidRPr="00D84176">
        <w:rPr>
          <w:rFonts w:ascii="Calibri" w:hAnsi="Calibri" w:cs="Calibri"/>
          <w:b/>
          <w:iCs/>
        </w:rPr>
        <w:t>holder</w:t>
      </w:r>
      <w:r w:rsidRPr="00D84176">
        <w:rPr>
          <w:rFonts w:ascii="Calibri" w:hAnsi="Calibri" w:cs="Calibri"/>
          <w:iCs/>
        </w:rPr>
        <w:t>” means the bearer of a Note and related expressions shall (where appropriate) be construed accordingly;</w:t>
      </w:r>
    </w:p>
    <w:p w14:paraId="54512498" w14:textId="77777777" w:rsidR="00D84176" w:rsidRPr="00D84176" w:rsidRDefault="00D84176" w:rsidP="00D84176">
      <w:pPr>
        <w:pStyle w:val="Plattetekst"/>
        <w:jc w:val="both"/>
        <w:rPr>
          <w:rFonts w:ascii="Calibri" w:hAnsi="Calibri" w:cs="Calibri"/>
          <w:iCs/>
        </w:rPr>
      </w:pPr>
    </w:p>
    <w:p w14:paraId="47F5C8C4"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w:t>
      </w:r>
      <w:r w:rsidRPr="00D84176">
        <w:rPr>
          <w:rFonts w:ascii="Calibri" w:hAnsi="Calibri" w:cs="Calibri"/>
          <w:b/>
          <w:iCs/>
        </w:rPr>
        <w:t>including</w:t>
      </w:r>
      <w:r w:rsidRPr="00D84176">
        <w:rPr>
          <w:rFonts w:ascii="Calibri" w:hAnsi="Calibri" w:cs="Calibri"/>
          <w:iCs/>
        </w:rPr>
        <w:t>” or “</w:t>
      </w:r>
      <w:r w:rsidRPr="00D84176">
        <w:rPr>
          <w:rFonts w:ascii="Calibri" w:hAnsi="Calibri" w:cs="Calibri"/>
          <w:b/>
          <w:iCs/>
        </w:rPr>
        <w:t>include</w:t>
      </w:r>
      <w:r w:rsidRPr="00D84176">
        <w:rPr>
          <w:rFonts w:ascii="Calibri" w:hAnsi="Calibri" w:cs="Calibri"/>
          <w:iCs/>
        </w:rPr>
        <w:t>” shall be construed as a reference to “</w:t>
      </w:r>
      <w:r w:rsidRPr="00D84176">
        <w:rPr>
          <w:rFonts w:ascii="Calibri" w:hAnsi="Calibri" w:cs="Calibri"/>
          <w:b/>
          <w:iCs/>
        </w:rPr>
        <w:t>including without limitation</w:t>
      </w:r>
      <w:r w:rsidRPr="00D84176">
        <w:rPr>
          <w:rFonts w:ascii="Calibri" w:hAnsi="Calibri" w:cs="Calibri"/>
          <w:iCs/>
        </w:rPr>
        <w:t>” or “</w:t>
      </w:r>
      <w:r w:rsidRPr="00D84176">
        <w:rPr>
          <w:rFonts w:ascii="Calibri" w:hAnsi="Calibri" w:cs="Calibri"/>
          <w:b/>
          <w:iCs/>
        </w:rPr>
        <w:t>include without limitation</w:t>
      </w:r>
      <w:r w:rsidRPr="00D84176">
        <w:rPr>
          <w:rFonts w:ascii="Calibri" w:hAnsi="Calibri" w:cs="Calibri"/>
          <w:iCs/>
        </w:rPr>
        <w:t>”, respectively;</w:t>
      </w:r>
    </w:p>
    <w:p w14:paraId="3B23D01C" w14:textId="77777777" w:rsidR="00D84176" w:rsidRPr="00D84176" w:rsidRDefault="00D84176" w:rsidP="00D84176">
      <w:pPr>
        <w:pStyle w:val="Plattetekst"/>
        <w:jc w:val="both"/>
        <w:rPr>
          <w:rFonts w:ascii="Calibri" w:hAnsi="Calibri" w:cs="Calibri"/>
          <w:iCs/>
        </w:rPr>
      </w:pPr>
    </w:p>
    <w:p w14:paraId="67F391E5"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w:t>
      </w:r>
      <w:r w:rsidRPr="00D84176">
        <w:rPr>
          <w:rFonts w:ascii="Calibri" w:hAnsi="Calibri" w:cs="Calibri"/>
          <w:b/>
          <w:iCs/>
        </w:rPr>
        <w:t>indebtedness</w:t>
      </w:r>
      <w:r w:rsidRPr="00D84176">
        <w:rPr>
          <w:rFonts w:ascii="Calibri" w:hAnsi="Calibri" w:cs="Calibri"/>
          <w:iCs/>
        </w:rPr>
        <w:t>” shall be construed so as to include any obligation (whether incurred as principal or as surety) for the payment or repayment of money, whether present or future, actual or contingent;</w:t>
      </w:r>
    </w:p>
    <w:p w14:paraId="0630E239" w14:textId="77777777" w:rsidR="00D84176" w:rsidRPr="00D84176" w:rsidRDefault="00D84176" w:rsidP="00D84176">
      <w:pPr>
        <w:pStyle w:val="Plattetekst"/>
        <w:jc w:val="both"/>
        <w:rPr>
          <w:rFonts w:ascii="Calibri" w:hAnsi="Calibri" w:cs="Calibri"/>
          <w:iCs/>
        </w:rPr>
      </w:pPr>
    </w:p>
    <w:p w14:paraId="1C636AFE" w14:textId="6AA6F060" w:rsidR="00D84176" w:rsidRPr="00D84176" w:rsidRDefault="00D84176" w:rsidP="00D84176">
      <w:pPr>
        <w:pStyle w:val="Plattetekst"/>
        <w:jc w:val="both"/>
        <w:rPr>
          <w:rFonts w:ascii="Calibri" w:hAnsi="Calibri" w:cs="Calibri"/>
          <w:iCs/>
        </w:rPr>
      </w:pPr>
      <w:r w:rsidRPr="00D84176">
        <w:rPr>
          <w:rFonts w:ascii="Calibri" w:hAnsi="Calibri" w:cs="Calibri"/>
          <w:iCs/>
        </w:rPr>
        <w:t>a “</w:t>
      </w:r>
      <w:r w:rsidRPr="00D84176">
        <w:rPr>
          <w:rFonts w:ascii="Calibri" w:hAnsi="Calibri" w:cs="Calibri"/>
          <w:b/>
          <w:iCs/>
        </w:rPr>
        <w:t>law</w:t>
      </w:r>
      <w:r w:rsidRPr="00D84176">
        <w:rPr>
          <w:rFonts w:ascii="Calibri" w:hAnsi="Calibri" w:cs="Calibri"/>
          <w:iCs/>
        </w:rPr>
        <w:t>” or “</w:t>
      </w:r>
      <w:r w:rsidRPr="00D84176">
        <w:rPr>
          <w:rFonts w:ascii="Calibri" w:hAnsi="Calibri" w:cs="Calibri"/>
          <w:b/>
          <w:iCs/>
        </w:rPr>
        <w:t>directive</w:t>
      </w:r>
      <w:r w:rsidRPr="00D84176">
        <w:rPr>
          <w:rFonts w:ascii="Calibri" w:hAnsi="Calibri" w:cs="Calibri"/>
          <w:iCs/>
        </w:rPr>
        <w:t>” or "</w:t>
      </w:r>
      <w:r w:rsidRPr="00D84176">
        <w:rPr>
          <w:rFonts w:ascii="Calibri" w:hAnsi="Calibri" w:cs="Calibri"/>
          <w:b/>
          <w:iCs/>
        </w:rPr>
        <w:t>regulation</w:t>
      </w:r>
      <w:r w:rsidRPr="00D84176">
        <w:rPr>
          <w:rFonts w:ascii="Calibri" w:hAnsi="Calibri" w:cs="Calibri"/>
          <w:iCs/>
        </w:rPr>
        <w:t>" shall be construed as any law (including common or customary law), statute, constitution, decree, judgement, treaty, regulation, directive, bye-law, order, any regulatory technical standards and any implementing technical standards, official statement of practice or guidance or any other legislative measure of any government, supranational, local government, statutory or regulatory body or court and shall be construed as a reference to such law (including common or customary law), statute, constitution, decree, judgement, treaty, regulation, directive, bye-law, order, any regulatory technical standards and any implementing technical standards, official statement of practice or guidance or any other legislative measure of any government, supranational, local government, statutory or regulatory body or court as the same may have been, or may from time to time be, amended</w:t>
      </w:r>
      <w:r w:rsidR="00A5123D">
        <w:rPr>
          <w:rFonts w:ascii="Calibri" w:hAnsi="Calibri" w:cs="Calibri"/>
          <w:iCs/>
        </w:rPr>
        <w:t xml:space="preserve">[, except for </w:t>
      </w:r>
      <w:r w:rsidR="00A5123D" w:rsidRPr="00DA10D7">
        <w:rPr>
          <w:rFonts w:ascii="Calibri" w:hAnsi="Calibri" w:cs="Calibri"/>
          <w:bCs/>
          <w:iCs/>
        </w:rPr>
        <w:t>[●]</w:t>
      </w:r>
      <w:r w:rsidR="00A5123D">
        <w:rPr>
          <w:rFonts w:ascii="Calibri" w:hAnsi="Calibri" w:cs="Calibri"/>
          <w:bCs/>
          <w:iCs/>
        </w:rPr>
        <w:t xml:space="preserve"> which shall be construed solely as interpreted and applied on the Closing Date]</w:t>
      </w:r>
      <w:r w:rsidRPr="00A5123D">
        <w:rPr>
          <w:rFonts w:ascii="Calibri" w:hAnsi="Calibri" w:cs="Calibri"/>
          <w:bCs/>
          <w:iCs/>
        </w:rPr>
        <w:t>;</w:t>
      </w:r>
    </w:p>
    <w:p w14:paraId="2D0C5449" w14:textId="77777777" w:rsidR="00D84176" w:rsidRPr="00D84176" w:rsidRDefault="00D84176" w:rsidP="00D84176">
      <w:pPr>
        <w:pStyle w:val="Plattetekst"/>
        <w:jc w:val="both"/>
        <w:rPr>
          <w:rFonts w:ascii="Calibri" w:hAnsi="Calibri" w:cs="Calibri"/>
          <w:iCs/>
        </w:rPr>
      </w:pPr>
    </w:p>
    <w:p w14:paraId="4D0A4F55"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a “</w:t>
      </w:r>
      <w:r w:rsidRPr="00D84176">
        <w:rPr>
          <w:rFonts w:ascii="Calibri" w:hAnsi="Calibri" w:cs="Calibri"/>
          <w:b/>
          <w:iCs/>
        </w:rPr>
        <w:t>month</w:t>
      </w:r>
      <w:r w:rsidRPr="00D84176">
        <w:rPr>
          <w:rFonts w:ascii="Calibri" w:hAnsi="Calibri" w:cs="Calibri"/>
          <w:iCs/>
        </w:rPr>
        <w:t>” means a period beginning in one calendar month and ending in the next calendar month on the day numerically corresponding to the day of the calendar month on which it commences or, where there is no date in the next calendar month numerically corresponding as aforesaid, the last day of such calendar month, and “</w:t>
      </w:r>
      <w:r w:rsidRPr="00D84176">
        <w:rPr>
          <w:rFonts w:ascii="Calibri" w:hAnsi="Calibri" w:cs="Calibri"/>
          <w:b/>
          <w:iCs/>
        </w:rPr>
        <w:t>months</w:t>
      </w:r>
      <w:r w:rsidRPr="00D84176">
        <w:rPr>
          <w:rFonts w:ascii="Calibri" w:hAnsi="Calibri" w:cs="Calibri"/>
          <w:iCs/>
        </w:rPr>
        <w:t>” and “</w:t>
      </w:r>
      <w:r w:rsidRPr="00D84176">
        <w:rPr>
          <w:rFonts w:ascii="Calibri" w:hAnsi="Calibri" w:cs="Calibri"/>
          <w:b/>
          <w:iCs/>
        </w:rPr>
        <w:t>monthly</w:t>
      </w:r>
      <w:r w:rsidRPr="00D84176">
        <w:rPr>
          <w:rFonts w:ascii="Calibri" w:hAnsi="Calibri" w:cs="Calibri"/>
          <w:iCs/>
        </w:rPr>
        <w:t>” shall be construed accordingly;</w:t>
      </w:r>
    </w:p>
    <w:p w14:paraId="1F924F6A" w14:textId="77777777" w:rsidR="00D84176" w:rsidRPr="00D84176" w:rsidRDefault="00D84176" w:rsidP="00D84176">
      <w:pPr>
        <w:pStyle w:val="Plattetekst"/>
        <w:jc w:val="both"/>
        <w:rPr>
          <w:rFonts w:ascii="Calibri" w:hAnsi="Calibri" w:cs="Calibri"/>
          <w:iCs/>
        </w:rPr>
      </w:pPr>
    </w:p>
    <w:p w14:paraId="4AFD5FB0" w14:textId="097D02C5" w:rsidR="00D84176" w:rsidRPr="00D84176" w:rsidRDefault="00D84176" w:rsidP="00D84176">
      <w:pPr>
        <w:pStyle w:val="Plattetekst"/>
        <w:jc w:val="both"/>
        <w:rPr>
          <w:rFonts w:ascii="Calibri" w:hAnsi="Calibri" w:cs="Calibri"/>
          <w:iCs/>
        </w:rPr>
      </w:pPr>
      <w:r w:rsidRPr="00D84176">
        <w:rPr>
          <w:rFonts w:ascii="Calibri" w:hAnsi="Calibri" w:cs="Calibri"/>
          <w:iCs/>
        </w:rPr>
        <w:t>the “</w:t>
      </w:r>
      <w:r w:rsidRPr="00D84176">
        <w:rPr>
          <w:rFonts w:ascii="Calibri" w:hAnsi="Calibri" w:cs="Calibri"/>
          <w:b/>
          <w:iCs/>
        </w:rPr>
        <w:t>Notes</w:t>
      </w:r>
      <w:r w:rsidRPr="00D84176">
        <w:rPr>
          <w:rFonts w:ascii="Calibri" w:hAnsi="Calibri" w:cs="Calibri"/>
          <w:iCs/>
        </w:rPr>
        <w:t>”, the “</w:t>
      </w:r>
      <w:r w:rsidRPr="00D84176">
        <w:rPr>
          <w:rFonts w:ascii="Calibri" w:hAnsi="Calibri" w:cs="Calibri"/>
          <w:b/>
          <w:iCs/>
        </w:rPr>
        <w:t>Conditions</w:t>
      </w:r>
      <w:r w:rsidRPr="00D84176">
        <w:rPr>
          <w:rFonts w:ascii="Calibri" w:hAnsi="Calibri" w:cs="Calibri"/>
          <w:iCs/>
        </w:rPr>
        <w:t>”, any “</w:t>
      </w:r>
      <w:r w:rsidRPr="00D84176">
        <w:rPr>
          <w:rFonts w:ascii="Calibri" w:hAnsi="Calibri" w:cs="Calibri"/>
          <w:b/>
          <w:iCs/>
        </w:rPr>
        <w:t>Transaction Document</w:t>
      </w:r>
      <w:r w:rsidRPr="00D84176">
        <w:rPr>
          <w:rFonts w:ascii="Calibri" w:hAnsi="Calibri" w:cs="Calibri"/>
          <w:iCs/>
        </w:rPr>
        <w:t>” or any other agreement or document shall be construed as a reference to the Notes, the Conditions, such Transaction Document or, as the case may be, such other agreement or document as the same may have been, or may from time to time be, amended, restated, varied, novated, supplemented or replaced</w:t>
      </w:r>
      <w:r w:rsidR="00A5123D">
        <w:rPr>
          <w:rFonts w:ascii="Calibri" w:hAnsi="Calibri" w:cs="Calibri"/>
          <w:iCs/>
        </w:rPr>
        <w:t xml:space="preserve">[, except </w:t>
      </w:r>
      <w:r w:rsidR="00A5123D" w:rsidRPr="00A5123D">
        <w:rPr>
          <w:rFonts w:ascii="Calibri" w:hAnsi="Calibri" w:cs="Calibri"/>
          <w:iCs/>
        </w:rPr>
        <w:t xml:space="preserve">for </w:t>
      </w:r>
      <w:r w:rsidR="00A5123D" w:rsidRPr="00DA10D7">
        <w:rPr>
          <w:rFonts w:ascii="Calibri" w:hAnsi="Calibri" w:cs="Calibri"/>
          <w:iCs/>
        </w:rPr>
        <w:t>[●]</w:t>
      </w:r>
      <w:r w:rsidR="00A5123D">
        <w:rPr>
          <w:rFonts w:ascii="Calibri" w:hAnsi="Calibri" w:cs="Calibri"/>
          <w:iCs/>
        </w:rPr>
        <w:t xml:space="preserve"> which shall be construed solely as </w:t>
      </w:r>
      <w:r w:rsidR="00A5123D">
        <w:rPr>
          <w:rFonts w:ascii="Calibri" w:hAnsi="Calibri" w:cs="Calibri"/>
          <w:iCs/>
        </w:rPr>
        <w:lastRenderedPageBreak/>
        <w:t>applicable on the Closing Date]</w:t>
      </w:r>
      <w:r w:rsidRPr="00A5123D">
        <w:rPr>
          <w:rFonts w:ascii="Calibri" w:hAnsi="Calibri" w:cs="Calibri"/>
          <w:iCs/>
        </w:rPr>
        <w:t>;</w:t>
      </w:r>
    </w:p>
    <w:p w14:paraId="754CB608" w14:textId="77777777" w:rsidR="00D84176" w:rsidRPr="00D84176" w:rsidRDefault="00D84176" w:rsidP="00D84176">
      <w:pPr>
        <w:pStyle w:val="Plattetekst"/>
        <w:jc w:val="both"/>
        <w:rPr>
          <w:rFonts w:ascii="Calibri" w:hAnsi="Calibri" w:cs="Calibri"/>
          <w:iCs/>
        </w:rPr>
      </w:pPr>
    </w:p>
    <w:p w14:paraId="1AF03B9B"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a “</w:t>
      </w:r>
      <w:r w:rsidRPr="00D84176">
        <w:rPr>
          <w:rFonts w:ascii="Calibri" w:hAnsi="Calibri" w:cs="Calibri"/>
          <w:b/>
          <w:iCs/>
        </w:rPr>
        <w:t>person</w:t>
      </w:r>
      <w:r w:rsidRPr="00D84176">
        <w:rPr>
          <w:rFonts w:ascii="Calibri" w:hAnsi="Calibri" w:cs="Calibri"/>
          <w:iCs/>
        </w:rPr>
        <w:t>” shall be construed as a reference to any person, firm, company, corporation, government, state or agency of a state or any association or partnership (whether or not having separate legal personality) of two or more of the foregoing or any successor or successors of such party;</w:t>
      </w:r>
    </w:p>
    <w:p w14:paraId="0D2B75F7" w14:textId="77777777" w:rsidR="00D84176" w:rsidRPr="00D84176" w:rsidRDefault="00D84176" w:rsidP="00D84176">
      <w:pPr>
        <w:pStyle w:val="Plattetekst"/>
        <w:jc w:val="both"/>
        <w:rPr>
          <w:rFonts w:ascii="Calibri" w:hAnsi="Calibri" w:cs="Calibri"/>
          <w:iCs/>
        </w:rPr>
      </w:pPr>
    </w:p>
    <w:p w14:paraId="5759313D"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a reference to “</w:t>
      </w:r>
      <w:r w:rsidRPr="00D84176">
        <w:rPr>
          <w:rFonts w:ascii="Calibri" w:hAnsi="Calibri" w:cs="Calibri"/>
          <w:b/>
          <w:iCs/>
        </w:rPr>
        <w:t>suspension of payments</w:t>
      </w:r>
      <w:r w:rsidRPr="00D84176">
        <w:rPr>
          <w:rFonts w:ascii="Calibri" w:hAnsi="Calibri" w:cs="Calibri"/>
          <w:iCs/>
        </w:rPr>
        <w:t>” or “</w:t>
      </w:r>
      <w:r w:rsidRPr="00D84176">
        <w:rPr>
          <w:rFonts w:ascii="Calibri" w:hAnsi="Calibri" w:cs="Calibri"/>
          <w:b/>
          <w:iCs/>
        </w:rPr>
        <w:t>moratorium of payments</w:t>
      </w:r>
      <w:r w:rsidRPr="00D84176">
        <w:rPr>
          <w:rFonts w:ascii="Calibri" w:hAnsi="Calibri" w:cs="Calibri"/>
          <w:iCs/>
        </w:rPr>
        <w:t>” shall, where applicable, be deemed to include a reference to the suspension of payments (</w:t>
      </w:r>
      <w:proofErr w:type="spellStart"/>
      <w:r w:rsidRPr="00D84176">
        <w:rPr>
          <w:rFonts w:ascii="Calibri" w:hAnsi="Calibri" w:cs="Calibri"/>
          <w:i/>
          <w:iCs/>
        </w:rPr>
        <w:t>surseance</w:t>
      </w:r>
      <w:proofErr w:type="spellEnd"/>
      <w:r w:rsidRPr="00D84176">
        <w:rPr>
          <w:rFonts w:ascii="Calibri" w:hAnsi="Calibri" w:cs="Calibri"/>
          <w:i/>
          <w:iCs/>
        </w:rPr>
        <w:t xml:space="preserve"> van </w:t>
      </w:r>
      <w:proofErr w:type="spellStart"/>
      <w:r w:rsidRPr="00D84176">
        <w:rPr>
          <w:rFonts w:ascii="Calibri" w:hAnsi="Calibri" w:cs="Calibri"/>
          <w:i/>
          <w:iCs/>
        </w:rPr>
        <w:t>betaling</w:t>
      </w:r>
      <w:proofErr w:type="spellEnd"/>
      <w:r w:rsidRPr="00D84176">
        <w:rPr>
          <w:rFonts w:ascii="Calibri" w:hAnsi="Calibri" w:cs="Calibri"/>
          <w:iCs/>
        </w:rPr>
        <w:t>) as meant in the Dutch Bankruptcy Act (</w:t>
      </w:r>
      <w:proofErr w:type="spellStart"/>
      <w:r w:rsidRPr="00D84176">
        <w:rPr>
          <w:rFonts w:ascii="Calibri" w:hAnsi="Calibri" w:cs="Calibri"/>
          <w:i/>
          <w:iCs/>
        </w:rPr>
        <w:t>Faillissementswet</w:t>
      </w:r>
      <w:proofErr w:type="spellEnd"/>
      <w:r w:rsidRPr="00D84176">
        <w:rPr>
          <w:rFonts w:ascii="Calibri" w:hAnsi="Calibri" w:cs="Calibri"/>
          <w:iCs/>
        </w:rPr>
        <w:t>); and, in respect of a private individual, any debt restructuring scheme (</w:t>
      </w:r>
      <w:proofErr w:type="spellStart"/>
      <w:r w:rsidRPr="00D84176">
        <w:rPr>
          <w:rFonts w:ascii="Calibri" w:hAnsi="Calibri" w:cs="Calibri"/>
          <w:i/>
          <w:iCs/>
        </w:rPr>
        <w:t>schuldsanering</w:t>
      </w:r>
      <w:proofErr w:type="spellEnd"/>
      <w:r w:rsidRPr="00D84176">
        <w:rPr>
          <w:rFonts w:ascii="Calibri" w:hAnsi="Calibri" w:cs="Calibri"/>
          <w:i/>
          <w:iCs/>
        </w:rPr>
        <w:t xml:space="preserve"> </w:t>
      </w:r>
      <w:proofErr w:type="spellStart"/>
      <w:r w:rsidRPr="00D84176">
        <w:rPr>
          <w:rFonts w:ascii="Calibri" w:hAnsi="Calibri" w:cs="Calibri"/>
          <w:i/>
          <w:iCs/>
        </w:rPr>
        <w:t>natuurlijke</w:t>
      </w:r>
      <w:proofErr w:type="spellEnd"/>
      <w:r w:rsidRPr="00D84176">
        <w:rPr>
          <w:rFonts w:ascii="Calibri" w:hAnsi="Calibri" w:cs="Calibri"/>
          <w:i/>
          <w:iCs/>
        </w:rPr>
        <w:t xml:space="preserve"> </w:t>
      </w:r>
      <w:proofErr w:type="spellStart"/>
      <w:r w:rsidRPr="00D84176">
        <w:rPr>
          <w:rFonts w:ascii="Calibri" w:hAnsi="Calibri" w:cs="Calibri"/>
          <w:i/>
          <w:iCs/>
        </w:rPr>
        <w:t>personen</w:t>
      </w:r>
      <w:proofErr w:type="spellEnd"/>
      <w:r w:rsidRPr="00D84176">
        <w:rPr>
          <w:rFonts w:ascii="Calibri" w:hAnsi="Calibri" w:cs="Calibri"/>
          <w:iCs/>
        </w:rPr>
        <w:t>);</w:t>
      </w:r>
    </w:p>
    <w:p w14:paraId="13C2C6F5" w14:textId="77777777" w:rsidR="00D84176" w:rsidRPr="00D84176" w:rsidRDefault="00D84176" w:rsidP="00D84176">
      <w:pPr>
        <w:pStyle w:val="Plattetekst"/>
        <w:jc w:val="both"/>
        <w:rPr>
          <w:rFonts w:ascii="Calibri" w:hAnsi="Calibri" w:cs="Calibri"/>
          <w:iCs/>
        </w:rPr>
      </w:pPr>
    </w:p>
    <w:p w14:paraId="325757A8"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w:t>
      </w:r>
      <w:r w:rsidRPr="00D84176">
        <w:rPr>
          <w:rFonts w:ascii="Calibri" w:hAnsi="Calibri" w:cs="Calibri"/>
          <w:b/>
          <w:iCs/>
        </w:rPr>
        <w:t>principal</w:t>
      </w:r>
      <w:r w:rsidRPr="00D84176">
        <w:rPr>
          <w:rFonts w:ascii="Calibri" w:hAnsi="Calibri" w:cs="Calibri"/>
          <w:iCs/>
        </w:rPr>
        <w:t xml:space="preserve">” shall be construed as the English translation of </w:t>
      </w:r>
      <w:proofErr w:type="spellStart"/>
      <w:r w:rsidRPr="00D84176">
        <w:rPr>
          <w:rFonts w:ascii="Calibri" w:hAnsi="Calibri" w:cs="Calibri"/>
          <w:i/>
          <w:iCs/>
        </w:rPr>
        <w:t>hoofdsom</w:t>
      </w:r>
      <w:proofErr w:type="spellEnd"/>
      <w:r w:rsidRPr="00D84176">
        <w:rPr>
          <w:rFonts w:ascii="Calibri" w:hAnsi="Calibri" w:cs="Calibri"/>
          <w:i/>
          <w:iCs/>
        </w:rPr>
        <w:t xml:space="preserve"> </w:t>
      </w:r>
      <w:r w:rsidRPr="00D84176">
        <w:rPr>
          <w:rFonts w:ascii="Calibri" w:hAnsi="Calibri" w:cs="Calibri"/>
          <w:iCs/>
        </w:rPr>
        <w:t xml:space="preserve">or, if the context so requires, </w:t>
      </w:r>
      <w:r w:rsidRPr="00D84176">
        <w:rPr>
          <w:rFonts w:ascii="Calibri" w:hAnsi="Calibri" w:cs="Calibri"/>
          <w:i/>
          <w:iCs/>
        </w:rPr>
        <w:t xml:space="preserve">pro resto </w:t>
      </w:r>
      <w:proofErr w:type="spellStart"/>
      <w:r w:rsidRPr="00D84176">
        <w:rPr>
          <w:rFonts w:ascii="Calibri" w:hAnsi="Calibri" w:cs="Calibri"/>
          <w:i/>
          <w:iCs/>
        </w:rPr>
        <w:t>hoofdsom</w:t>
      </w:r>
      <w:proofErr w:type="spellEnd"/>
      <w:r w:rsidRPr="00D84176">
        <w:rPr>
          <w:rFonts w:ascii="Calibri" w:hAnsi="Calibri" w:cs="Calibri"/>
          <w:iCs/>
        </w:rPr>
        <w:t xml:space="preserve"> and, where applicable, shall include premium;</w:t>
      </w:r>
    </w:p>
    <w:p w14:paraId="5BCA99C7" w14:textId="77777777" w:rsidR="00D84176" w:rsidRPr="00D84176" w:rsidRDefault="00D84176" w:rsidP="00D84176">
      <w:pPr>
        <w:pStyle w:val="Plattetekst"/>
        <w:jc w:val="both"/>
        <w:rPr>
          <w:rFonts w:ascii="Calibri" w:hAnsi="Calibri" w:cs="Calibri"/>
          <w:iCs/>
        </w:rPr>
      </w:pPr>
    </w:p>
    <w:p w14:paraId="067A47A8"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w:t>
      </w:r>
      <w:r w:rsidRPr="00D84176">
        <w:rPr>
          <w:rFonts w:ascii="Calibri" w:hAnsi="Calibri" w:cs="Calibri"/>
          <w:b/>
          <w:iCs/>
        </w:rPr>
        <w:t>repay</w:t>
      </w:r>
      <w:r w:rsidRPr="00D84176">
        <w:rPr>
          <w:rFonts w:ascii="Calibri" w:hAnsi="Calibri" w:cs="Calibri"/>
          <w:iCs/>
        </w:rPr>
        <w:t>”, “</w:t>
      </w:r>
      <w:r w:rsidRPr="00D84176">
        <w:rPr>
          <w:rFonts w:ascii="Calibri" w:hAnsi="Calibri" w:cs="Calibri"/>
          <w:b/>
          <w:iCs/>
        </w:rPr>
        <w:t>redeem</w:t>
      </w:r>
      <w:r w:rsidRPr="00D84176">
        <w:rPr>
          <w:rFonts w:ascii="Calibri" w:hAnsi="Calibri" w:cs="Calibri"/>
          <w:iCs/>
        </w:rPr>
        <w:t>” and “</w:t>
      </w:r>
      <w:r w:rsidRPr="00D84176">
        <w:rPr>
          <w:rFonts w:ascii="Calibri" w:hAnsi="Calibri" w:cs="Calibri"/>
          <w:b/>
          <w:iCs/>
        </w:rPr>
        <w:t>pay</w:t>
      </w:r>
      <w:r w:rsidRPr="00D84176">
        <w:rPr>
          <w:rFonts w:ascii="Calibri" w:hAnsi="Calibri" w:cs="Calibri"/>
          <w:iCs/>
        </w:rPr>
        <w:t>” shall each include both of the others and “</w:t>
      </w:r>
      <w:r w:rsidRPr="00D84176">
        <w:rPr>
          <w:rFonts w:ascii="Calibri" w:hAnsi="Calibri" w:cs="Calibri"/>
          <w:b/>
          <w:iCs/>
        </w:rPr>
        <w:t>repaid</w:t>
      </w:r>
      <w:r w:rsidRPr="00D84176">
        <w:rPr>
          <w:rFonts w:ascii="Calibri" w:hAnsi="Calibri" w:cs="Calibri"/>
          <w:iCs/>
        </w:rPr>
        <w:t>”, “</w:t>
      </w:r>
      <w:r w:rsidRPr="00D84176">
        <w:rPr>
          <w:rFonts w:ascii="Calibri" w:hAnsi="Calibri" w:cs="Calibri"/>
          <w:b/>
          <w:iCs/>
        </w:rPr>
        <w:t>repayable</w:t>
      </w:r>
      <w:r w:rsidRPr="00D84176">
        <w:rPr>
          <w:rFonts w:ascii="Calibri" w:hAnsi="Calibri" w:cs="Calibri"/>
          <w:iCs/>
        </w:rPr>
        <w:t>” and “</w:t>
      </w:r>
      <w:r w:rsidRPr="00D84176">
        <w:rPr>
          <w:rFonts w:ascii="Calibri" w:hAnsi="Calibri" w:cs="Calibri"/>
          <w:b/>
          <w:iCs/>
        </w:rPr>
        <w:t>repayment</w:t>
      </w:r>
      <w:r w:rsidRPr="00D84176">
        <w:rPr>
          <w:rFonts w:ascii="Calibri" w:hAnsi="Calibri" w:cs="Calibri"/>
          <w:iCs/>
        </w:rPr>
        <w:t>”, “</w:t>
      </w:r>
      <w:r w:rsidRPr="00D84176">
        <w:rPr>
          <w:rFonts w:ascii="Calibri" w:hAnsi="Calibri" w:cs="Calibri"/>
          <w:b/>
          <w:iCs/>
        </w:rPr>
        <w:t>redeemed</w:t>
      </w:r>
      <w:r w:rsidRPr="00D84176">
        <w:rPr>
          <w:rFonts w:ascii="Calibri" w:hAnsi="Calibri" w:cs="Calibri"/>
          <w:iCs/>
        </w:rPr>
        <w:t>”, “</w:t>
      </w:r>
      <w:r w:rsidRPr="00D84176">
        <w:rPr>
          <w:rFonts w:ascii="Calibri" w:hAnsi="Calibri" w:cs="Calibri"/>
          <w:b/>
          <w:iCs/>
        </w:rPr>
        <w:t>redeemable</w:t>
      </w:r>
      <w:r w:rsidRPr="00D84176">
        <w:rPr>
          <w:rFonts w:ascii="Calibri" w:hAnsi="Calibri" w:cs="Calibri"/>
          <w:iCs/>
        </w:rPr>
        <w:t>” and “</w:t>
      </w:r>
      <w:r w:rsidRPr="00D84176">
        <w:rPr>
          <w:rFonts w:ascii="Calibri" w:hAnsi="Calibri" w:cs="Calibri"/>
          <w:b/>
          <w:iCs/>
        </w:rPr>
        <w:t>redemption</w:t>
      </w:r>
      <w:r w:rsidRPr="00D84176">
        <w:rPr>
          <w:rFonts w:ascii="Calibri" w:hAnsi="Calibri" w:cs="Calibri"/>
          <w:iCs/>
        </w:rPr>
        <w:t>” and “</w:t>
      </w:r>
      <w:r w:rsidRPr="00D84176">
        <w:rPr>
          <w:rFonts w:ascii="Calibri" w:hAnsi="Calibri" w:cs="Calibri"/>
          <w:b/>
          <w:iCs/>
        </w:rPr>
        <w:t>paid</w:t>
      </w:r>
      <w:r w:rsidRPr="00D84176">
        <w:rPr>
          <w:rFonts w:ascii="Calibri" w:hAnsi="Calibri" w:cs="Calibri"/>
          <w:iCs/>
        </w:rPr>
        <w:t>”, “</w:t>
      </w:r>
      <w:r w:rsidRPr="00D84176">
        <w:rPr>
          <w:rFonts w:ascii="Calibri" w:hAnsi="Calibri" w:cs="Calibri"/>
          <w:b/>
          <w:iCs/>
        </w:rPr>
        <w:t>payable</w:t>
      </w:r>
      <w:r w:rsidRPr="00D84176">
        <w:rPr>
          <w:rFonts w:ascii="Calibri" w:hAnsi="Calibri" w:cs="Calibri"/>
          <w:iCs/>
        </w:rPr>
        <w:t>” and “</w:t>
      </w:r>
      <w:r w:rsidRPr="00D84176">
        <w:rPr>
          <w:rFonts w:ascii="Calibri" w:hAnsi="Calibri" w:cs="Calibri"/>
          <w:b/>
          <w:iCs/>
        </w:rPr>
        <w:t>payment</w:t>
      </w:r>
      <w:r w:rsidRPr="00D84176">
        <w:rPr>
          <w:rFonts w:ascii="Calibri" w:hAnsi="Calibri" w:cs="Calibri"/>
          <w:iCs/>
        </w:rPr>
        <w:t>” shall be construed accordingly;</w:t>
      </w:r>
    </w:p>
    <w:p w14:paraId="1C1B9BC6" w14:textId="77777777" w:rsidR="00D84176" w:rsidRPr="00D84176" w:rsidRDefault="00D84176" w:rsidP="00D84176">
      <w:pPr>
        <w:pStyle w:val="Plattetekst"/>
        <w:jc w:val="both"/>
        <w:rPr>
          <w:rFonts w:ascii="Calibri" w:hAnsi="Calibri" w:cs="Calibri"/>
          <w:iCs/>
        </w:rPr>
      </w:pPr>
    </w:p>
    <w:p w14:paraId="6A33C70E"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a “</w:t>
      </w:r>
      <w:r w:rsidRPr="00D84176">
        <w:rPr>
          <w:rFonts w:ascii="Calibri" w:hAnsi="Calibri" w:cs="Calibri"/>
          <w:b/>
          <w:iCs/>
        </w:rPr>
        <w:t>statute</w:t>
      </w:r>
      <w:r w:rsidRPr="00D84176">
        <w:rPr>
          <w:rFonts w:ascii="Calibri" w:hAnsi="Calibri" w:cs="Calibri"/>
          <w:iCs/>
        </w:rPr>
        <w:t>” or “</w:t>
      </w:r>
      <w:r w:rsidRPr="00D84176">
        <w:rPr>
          <w:rFonts w:ascii="Calibri" w:hAnsi="Calibri" w:cs="Calibri"/>
          <w:b/>
          <w:iCs/>
        </w:rPr>
        <w:t>treaty</w:t>
      </w:r>
      <w:r w:rsidRPr="00D84176">
        <w:rPr>
          <w:rFonts w:ascii="Calibri" w:hAnsi="Calibri" w:cs="Calibri"/>
          <w:iCs/>
        </w:rPr>
        <w:t>” or an "</w:t>
      </w:r>
      <w:r w:rsidRPr="00D84176">
        <w:rPr>
          <w:rFonts w:ascii="Calibri" w:hAnsi="Calibri" w:cs="Calibri"/>
          <w:b/>
          <w:iCs/>
        </w:rPr>
        <w:t>Act</w:t>
      </w:r>
      <w:r w:rsidRPr="00D84176">
        <w:rPr>
          <w:rFonts w:ascii="Calibri" w:hAnsi="Calibri" w:cs="Calibri"/>
          <w:iCs/>
        </w:rPr>
        <w:t>" shall be construed as a reference to such statute or treaty or Act as the same may have been, or may from time to time be, amended or, in the case of a statute or an Act, re-enacted;</w:t>
      </w:r>
    </w:p>
    <w:p w14:paraId="5F6852E7" w14:textId="77777777" w:rsidR="00D84176" w:rsidRPr="00D84176" w:rsidRDefault="00D84176" w:rsidP="00D84176">
      <w:pPr>
        <w:pStyle w:val="Plattetekst"/>
        <w:jc w:val="both"/>
        <w:rPr>
          <w:rFonts w:ascii="Calibri" w:hAnsi="Calibri" w:cs="Calibri"/>
          <w:iCs/>
        </w:rPr>
      </w:pPr>
    </w:p>
    <w:p w14:paraId="40415A8F"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a “</w:t>
      </w:r>
      <w:r w:rsidRPr="00D84176">
        <w:rPr>
          <w:rFonts w:ascii="Calibri" w:hAnsi="Calibri" w:cs="Calibri"/>
          <w:b/>
          <w:iCs/>
        </w:rPr>
        <w:t>successor</w:t>
      </w:r>
      <w:r w:rsidRPr="00D84176">
        <w:rPr>
          <w:rFonts w:ascii="Calibri" w:hAnsi="Calibri" w:cs="Calibri"/>
          <w:iCs/>
        </w:rPr>
        <w:t>” of any party shall be construed so as to include an assignee, transferee or successor in title of such party and any person who under the laws of the jurisdiction of incorporation or domicile of such party has assumed the rights and obligations of such party or otherwise replaced such party (by way of novation or otherwise), under or in connection with a Transaction Document or to which, under such laws, such rights and obligations have been transferred; and</w:t>
      </w:r>
    </w:p>
    <w:p w14:paraId="263BF658" w14:textId="77777777" w:rsidR="00D84176" w:rsidRPr="00D84176" w:rsidRDefault="00D84176" w:rsidP="00D84176">
      <w:pPr>
        <w:pStyle w:val="Plattetekst"/>
        <w:jc w:val="both"/>
        <w:rPr>
          <w:rFonts w:ascii="Calibri" w:hAnsi="Calibri" w:cs="Calibri"/>
          <w:iCs/>
        </w:rPr>
      </w:pPr>
    </w:p>
    <w:p w14:paraId="65665200"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any “</w:t>
      </w:r>
      <w:r w:rsidRPr="00D84176">
        <w:rPr>
          <w:rFonts w:ascii="Calibri" w:hAnsi="Calibri" w:cs="Calibri"/>
          <w:b/>
          <w:iCs/>
        </w:rPr>
        <w:t>Transaction Party</w:t>
      </w:r>
      <w:r w:rsidRPr="00D84176">
        <w:rPr>
          <w:rFonts w:ascii="Calibri" w:hAnsi="Calibri" w:cs="Calibri"/>
          <w:iCs/>
        </w:rPr>
        <w:t>” or “</w:t>
      </w:r>
      <w:r w:rsidRPr="00D84176">
        <w:rPr>
          <w:rFonts w:ascii="Calibri" w:hAnsi="Calibri" w:cs="Calibri"/>
          <w:b/>
          <w:iCs/>
        </w:rPr>
        <w:t>party</w:t>
      </w:r>
      <w:r w:rsidRPr="00D84176">
        <w:rPr>
          <w:rFonts w:ascii="Calibri" w:hAnsi="Calibri" w:cs="Calibri"/>
          <w:iCs/>
        </w:rPr>
        <w:t>” or a party to any Transaction Document (however referred to or defined) shall be construed so as to include its successors and any subsequent successors in accordance with their respective interests.</w:t>
      </w:r>
    </w:p>
    <w:p w14:paraId="2164C782" w14:textId="77777777" w:rsidR="00D84176" w:rsidRPr="00D84176" w:rsidRDefault="00D84176" w:rsidP="00D84176">
      <w:pPr>
        <w:pStyle w:val="Plattetekst"/>
        <w:jc w:val="both"/>
        <w:rPr>
          <w:rFonts w:ascii="Calibri" w:hAnsi="Calibri" w:cs="Calibri"/>
          <w:iCs/>
        </w:rPr>
      </w:pPr>
    </w:p>
    <w:p w14:paraId="32468338"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9.2.3 In this Prospectus, save where the context otherwise requires, words importing the singular number include the plural and vice versa.</w:t>
      </w:r>
    </w:p>
    <w:p w14:paraId="5624CFA3" w14:textId="77777777" w:rsidR="00D84176" w:rsidRPr="00D84176" w:rsidRDefault="00D84176" w:rsidP="00D84176">
      <w:pPr>
        <w:pStyle w:val="Plattetekst"/>
        <w:jc w:val="both"/>
        <w:rPr>
          <w:rFonts w:ascii="Calibri" w:hAnsi="Calibri" w:cs="Calibri"/>
          <w:iCs/>
        </w:rPr>
      </w:pPr>
    </w:p>
    <w:p w14:paraId="5D3E8751" w14:textId="77777777" w:rsidR="00D84176" w:rsidRPr="00D84176" w:rsidRDefault="00D84176" w:rsidP="00D84176">
      <w:pPr>
        <w:pStyle w:val="Plattetekst"/>
        <w:jc w:val="both"/>
        <w:rPr>
          <w:rFonts w:ascii="Calibri" w:hAnsi="Calibri" w:cs="Calibri"/>
          <w:iCs/>
        </w:rPr>
      </w:pPr>
      <w:r w:rsidRPr="00D84176">
        <w:rPr>
          <w:rFonts w:ascii="Calibri" w:hAnsi="Calibri" w:cs="Calibri"/>
          <w:iCs/>
        </w:rPr>
        <w:t>9.2.4 Headings used in this Prospectus are for ease of reference only and do not affect the interpretation of this Prospectus.</w:t>
      </w:r>
    </w:p>
    <w:p w14:paraId="42DA05DE" w14:textId="77777777" w:rsidR="004A4516" w:rsidRPr="00D84176" w:rsidRDefault="004A4516" w:rsidP="009E3FBD">
      <w:pPr>
        <w:pStyle w:val="Plattetekst"/>
        <w:rPr>
          <w:rFonts w:ascii="Calibri" w:hAnsi="Calibri" w:cs="Calibri"/>
        </w:rPr>
      </w:pPr>
    </w:p>
    <w:sectPr w:rsidR="004A4516" w:rsidRPr="00D84176" w:rsidSect="00714282">
      <w:headerReference w:type="even" r:id="rId9"/>
      <w:headerReference w:type="default" r:id="rId10"/>
      <w:footerReference w:type="even" r:id="rId11"/>
      <w:footerReference w:type="default" r:id="rId12"/>
      <w:headerReference w:type="first" r:id="rId13"/>
      <w:footerReference w:type="first" r:id="rId14"/>
      <w:pgSz w:w="11907" w:h="16840" w:code="9"/>
      <w:pgMar w:top="1735" w:right="851" w:bottom="1213" w:left="1559" w:header="601" w:footer="83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73A74" w14:textId="77777777" w:rsidR="00E453F8" w:rsidRDefault="00E453F8">
      <w:pPr>
        <w:spacing w:line="240" w:lineRule="auto"/>
      </w:pPr>
      <w:r>
        <w:separator/>
      </w:r>
    </w:p>
  </w:endnote>
  <w:endnote w:type="continuationSeparator" w:id="0">
    <w:p w14:paraId="61A2B7A9" w14:textId="77777777" w:rsidR="00E453F8" w:rsidRDefault="00E45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F699" w14:textId="77777777" w:rsidR="00E453F8" w:rsidRDefault="00E453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Outline Content"/>
      <w:tag w:val="7C300093BB5046189DB11C744AE021A7"/>
      <w:id w:val="-1717340919"/>
      <w:placeholder>
        <w:docPart w:val="1C8FF5B817224919A5D0ED72669AB9AA"/>
      </w:placeholder>
    </w:sdtPr>
    <w:sdtEndPr/>
    <w:sdtContent>
      <w:p w14:paraId="34B45D2B" w14:textId="79C4323D" w:rsidR="00E453F8" w:rsidRDefault="00DA10D7" w:rsidP="00C97438">
        <w:pPr>
          <w:pStyle w:val="DocId"/>
        </w:pPr>
        <w:r>
          <w:t>53106519 M 55931097 / 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51DE" w14:textId="77777777" w:rsidR="00E453F8" w:rsidRDefault="00E453F8">
    <w:pPr>
      <w:pStyle w:val="Voettekst"/>
      <w:framePr w:wrap="around" w:vAnchor="text" w:hAnchor="margin" w:xAlign="center" w:y="1"/>
      <w:rPr>
        <w:rFonts w:eastAsiaTheme="majorEastAsia"/>
      </w:rPr>
    </w:pPr>
    <w:r>
      <w:rPr>
        <w:rFonts w:eastAsiaTheme="majorEastAsia"/>
      </w:rPr>
      <w:fldChar w:fldCharType="begin"/>
    </w:r>
    <w:r>
      <w:rPr>
        <w:rFonts w:eastAsiaTheme="majorEastAsia"/>
      </w:rPr>
      <w:instrText xml:space="preserve">PAGE  </w:instrText>
    </w:r>
    <w:r>
      <w:rPr>
        <w:rFonts w:eastAsiaTheme="majorEastAsia"/>
      </w:rPr>
      <w:fldChar w:fldCharType="separate"/>
    </w:r>
    <w:r>
      <w:rPr>
        <w:rFonts w:eastAsiaTheme="majorEastAsia"/>
        <w:noProof/>
      </w:rPr>
      <w:t>i</w:t>
    </w:r>
    <w:r>
      <w:rPr>
        <w:rFonts w:eastAsiaTheme="majorEastAsia"/>
      </w:rPr>
      <w:fldChar w:fldCharType="end"/>
    </w:r>
  </w:p>
  <w:p w14:paraId="163290E3" w14:textId="77777777" w:rsidR="00E453F8" w:rsidRDefault="00E453F8">
    <w:pPr>
      <w:pStyle w:val="Voettekst"/>
      <w:tabs>
        <w:tab w:val="center" w:pos="4678"/>
        <w:tab w:val="right" w:pos="8364"/>
      </w:tabs>
      <w:rPr>
        <w:sz w:val="20"/>
      </w:rPr>
    </w:pPr>
    <w:r>
      <w:rPr>
        <w:sz w:val="20"/>
      </w:rPr>
      <w:tab/>
    </w:r>
  </w:p>
  <w:sdt>
    <w:sdtPr>
      <w:alias w:val="Outline Content"/>
      <w:tag w:val="7C300093BB5046189DB11C744AE021A7DOCID_FOOTER"/>
      <w:id w:val="-301085144"/>
      <w:placeholder>
        <w:docPart w:val="A983C08701254BBEA3E13713DE526F4E"/>
      </w:placeholder>
    </w:sdtPr>
    <w:sdtEndPr/>
    <w:sdtContent>
      <w:p w14:paraId="2CED02C6" w14:textId="04FF4571" w:rsidR="00E453F8" w:rsidRDefault="00DA10D7" w:rsidP="00D84176">
        <w:pPr>
          <w:pStyle w:val="DocID0"/>
        </w:pPr>
        <w:r>
          <w:t>53106519 M 55931097 / 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FEE83" w14:textId="77777777" w:rsidR="00E453F8" w:rsidRDefault="00E453F8">
      <w:pPr>
        <w:spacing w:line="240" w:lineRule="auto"/>
      </w:pPr>
      <w:r>
        <w:separator/>
      </w:r>
    </w:p>
  </w:footnote>
  <w:footnote w:type="continuationSeparator" w:id="0">
    <w:p w14:paraId="11667E71" w14:textId="77777777" w:rsidR="00E453F8" w:rsidRDefault="00E453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C1BD" w14:textId="77777777" w:rsidR="00E453F8" w:rsidRDefault="00E453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406EA" w14:textId="77777777" w:rsidR="00E453F8" w:rsidRDefault="00E453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98F9" w14:textId="77777777" w:rsidR="00E453F8" w:rsidRDefault="00E453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621A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3EB3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9063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2E04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309B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0E95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F40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92F6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41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64D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167CC"/>
    <w:multiLevelType w:val="hybridMultilevel"/>
    <w:tmpl w:val="45E4A6D4"/>
    <w:lvl w:ilvl="0" w:tplc="E87C66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D7673E"/>
    <w:multiLevelType w:val="multilevel"/>
    <w:tmpl w:val="0E74BE9A"/>
    <w:styleLink w:val="ListNDContinuousNumbering"/>
    <w:lvl w:ilvl="0">
      <w:start w:val="1"/>
      <w:numFmt w:val="decimal"/>
      <w:pStyle w:val="NDContinuous"/>
      <w:lvlText w:val="%1."/>
      <w:lvlJc w:val="left"/>
      <w:pPr>
        <w:tabs>
          <w:tab w:val="num" w:pos="709"/>
        </w:tabs>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866DA5"/>
    <w:multiLevelType w:val="multilevel"/>
    <w:tmpl w:val="8EC0F5B8"/>
    <w:numStyleLink w:val="ListNDNotarial"/>
  </w:abstractNum>
  <w:abstractNum w:abstractNumId="13" w15:restartNumberingAfterBreak="0">
    <w:nsid w:val="27A064CC"/>
    <w:multiLevelType w:val="multilevel"/>
    <w:tmpl w:val="7388975C"/>
    <w:styleLink w:val="ListNDSchedule"/>
    <w:lvl w:ilvl="0">
      <w:start w:val="1"/>
      <w:numFmt w:val="upperLetter"/>
      <w:pStyle w:val="NDScheduleTitle"/>
      <w:suff w:val="space"/>
      <w:lvlText w:val="Schedule %1."/>
      <w:lvlJc w:val="left"/>
      <w:pPr>
        <w:ind w:left="360" w:hanging="360"/>
      </w:pPr>
      <w:rPr>
        <w:rFonts w:hint="default"/>
        <w:b/>
        <w:i w:val="0"/>
        <w:caps/>
      </w:rPr>
    </w:lvl>
    <w:lvl w:ilvl="1">
      <w:start w:val="1"/>
      <w:numFmt w:val="decimal"/>
      <w:lvlText w:val="Schedule %2."/>
      <w:lvlJc w:val="left"/>
      <w:pPr>
        <w:tabs>
          <w:tab w:val="num" w:pos="709"/>
        </w:tabs>
        <w:ind w:left="709" w:hanging="709"/>
      </w:pPr>
      <w:rPr>
        <w:rFonts w:hint="default"/>
        <w:b/>
        <w:i w:val="0"/>
        <w:caps/>
      </w:rPr>
    </w:lvl>
    <w:lvl w:ilvl="2">
      <w:start w:val="1"/>
      <w:numFmt w:val="decimal"/>
      <w:lvlText w:val="%2.%3."/>
      <w:lvlJc w:val="left"/>
      <w:pPr>
        <w:tabs>
          <w:tab w:val="num" w:pos="709"/>
        </w:tabs>
        <w:ind w:left="709" w:hanging="709"/>
      </w:pPr>
      <w:rPr>
        <w:rFonts w:hint="default"/>
      </w:rPr>
    </w:lvl>
    <w:lvl w:ilvl="3">
      <w:start w:val="1"/>
      <w:numFmt w:val="decimal"/>
      <w:lvlText w:val="%2.%3.%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02142B"/>
    <w:multiLevelType w:val="multilevel"/>
    <w:tmpl w:val="8EC0F5B8"/>
    <w:numStyleLink w:val="ListNDNotarial"/>
  </w:abstractNum>
  <w:abstractNum w:abstractNumId="15" w15:restartNumberingAfterBreak="0">
    <w:nsid w:val="308A5834"/>
    <w:multiLevelType w:val="multilevel"/>
    <w:tmpl w:val="B2D4E01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lowerRoman"/>
      <w:lvlText w:val="%6"/>
      <w:lvlJc w:val="left"/>
      <w:pPr>
        <w:tabs>
          <w:tab w:val="num" w:pos="1152"/>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lowerLetter"/>
      <w:lvlText w:val="%8)"/>
      <w:lvlJc w:val="left"/>
      <w:pPr>
        <w:tabs>
          <w:tab w:val="num" w:pos="4253"/>
        </w:tabs>
        <w:ind w:left="4253" w:hanging="709"/>
      </w:pPr>
      <w:rPr>
        <w:rFonts w:hint="default"/>
      </w:rPr>
    </w:lvl>
    <w:lvl w:ilvl="8">
      <w:start w:val="1"/>
      <w:numFmt w:val="lowerRoman"/>
      <w:lvlText w:val="%9)"/>
      <w:lvlJc w:val="left"/>
      <w:pPr>
        <w:tabs>
          <w:tab w:val="num" w:pos="4678"/>
        </w:tabs>
        <w:ind w:left="4678" w:hanging="425"/>
      </w:pPr>
      <w:rPr>
        <w:rFonts w:hint="default"/>
      </w:rPr>
    </w:lvl>
  </w:abstractNum>
  <w:abstractNum w:abstractNumId="16" w15:restartNumberingAfterBreak="0">
    <w:nsid w:val="310D0683"/>
    <w:multiLevelType w:val="multilevel"/>
    <w:tmpl w:val="8EC0F5B8"/>
    <w:styleLink w:val="ListNDNotarial"/>
    <w:lvl w:ilvl="0">
      <w:start w:val="1"/>
      <w:numFmt w:val="decimal"/>
      <w:suff w:val="nothing"/>
      <w:lvlText w:val="Artikel %1"/>
      <w:lvlJc w:val="left"/>
      <w:pPr>
        <w:ind w:left="709" w:hanging="709"/>
      </w:pPr>
      <w:rPr>
        <w:rFonts w:hint="default"/>
        <w:b/>
        <w:i w:val="0"/>
        <w:caps w:val="0"/>
      </w:rPr>
    </w:lvl>
    <w:lvl w:ilvl="1">
      <w:start w:val="1"/>
      <w:numFmt w:val="decimal"/>
      <w:lvlText w:val="%1.%2"/>
      <w:lvlJc w:val="left"/>
      <w:pPr>
        <w:tabs>
          <w:tab w:val="num" w:pos="709"/>
        </w:tabs>
        <w:ind w:left="709" w:hanging="709"/>
      </w:pPr>
      <w:rPr>
        <w:rFonts w:hint="default"/>
        <w:b/>
        <w:i w:val="0"/>
        <w:caps w:val="0"/>
      </w:rPr>
    </w:lvl>
    <w:lvl w:ilvl="2">
      <w:start w:val="1"/>
      <w:numFmt w:val="lowerLetter"/>
      <w:lvlText w:val="%3."/>
      <w:lvlJc w:val="left"/>
      <w:pPr>
        <w:tabs>
          <w:tab w:val="num" w:pos="1418"/>
        </w:tabs>
        <w:ind w:left="1418" w:hanging="709"/>
      </w:pPr>
      <w:rPr>
        <w:rFonts w:hint="default"/>
        <w:b/>
        <w:i w:val="0"/>
        <w:caps w:val="0"/>
      </w:rPr>
    </w:lvl>
    <w:lvl w:ilvl="3">
      <w:start w:val="1"/>
      <w:numFmt w:val="lowerLetter"/>
      <w:lvlText w:val="%4."/>
      <w:lvlJc w:val="left"/>
      <w:pPr>
        <w:tabs>
          <w:tab w:val="num" w:pos="709"/>
        </w:tabs>
        <w:ind w:left="709" w:hanging="709"/>
      </w:pPr>
      <w:rPr>
        <w:rFonts w:hint="default"/>
        <w:b/>
        <w:i w:val="0"/>
        <w:cap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B1221C"/>
    <w:multiLevelType w:val="multilevel"/>
    <w:tmpl w:val="5644D448"/>
    <w:numStyleLink w:val="ListNDVariantB"/>
  </w:abstractNum>
  <w:abstractNum w:abstractNumId="18" w15:restartNumberingAfterBreak="0">
    <w:nsid w:val="32923AEE"/>
    <w:multiLevelType w:val="multilevel"/>
    <w:tmpl w:val="314CBCC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E141BF"/>
    <w:multiLevelType w:val="multilevel"/>
    <w:tmpl w:val="8AD0ECDA"/>
    <w:numStyleLink w:val="ListNDVariantA"/>
  </w:abstractNum>
  <w:abstractNum w:abstractNumId="20" w15:restartNumberingAfterBreak="0">
    <w:nsid w:val="382D4513"/>
    <w:multiLevelType w:val="multilevel"/>
    <w:tmpl w:val="8AD0ECDA"/>
    <w:styleLink w:val="ListNDVariantA"/>
    <w:lvl w:ilvl="0">
      <w:start w:val="1"/>
      <w:numFmt w:val="upperLetter"/>
      <w:pStyle w:val="NDVariantA1"/>
      <w:lvlText w:val="%1."/>
      <w:lvlJc w:val="left"/>
      <w:pPr>
        <w:tabs>
          <w:tab w:val="num" w:pos="709"/>
        </w:tabs>
        <w:ind w:left="709" w:hanging="709"/>
      </w:pPr>
      <w:rPr>
        <w:rFonts w:hint="default"/>
      </w:rPr>
    </w:lvl>
    <w:lvl w:ilvl="1">
      <w:start w:val="1"/>
      <w:numFmt w:val="lowerLetter"/>
      <w:pStyle w:val="NDVariantA2"/>
      <w:lvlText w:val="%2."/>
      <w:lvlJc w:val="left"/>
      <w:pPr>
        <w:tabs>
          <w:tab w:val="num" w:pos="1418"/>
        </w:tabs>
        <w:ind w:left="1418" w:hanging="709"/>
      </w:pPr>
      <w:rPr>
        <w:rFonts w:hint="default"/>
      </w:rPr>
    </w:lvl>
    <w:lvl w:ilvl="2">
      <w:start w:val="1"/>
      <w:numFmt w:val="lowerRoman"/>
      <w:pStyle w:val="NDVariantA3"/>
      <w:lvlText w:val="%3."/>
      <w:lvlJc w:val="left"/>
      <w:pPr>
        <w:tabs>
          <w:tab w:val="num" w:pos="2126"/>
        </w:tabs>
        <w:ind w:left="2126" w:hanging="708"/>
      </w:pPr>
      <w:rPr>
        <w:rFonts w:hint="default"/>
      </w:rPr>
    </w:lvl>
    <w:lvl w:ilvl="3">
      <w:start w:val="1"/>
      <w:numFmt w:val="bullet"/>
      <w:pStyle w:val="NDVariantA4"/>
      <w:lvlText w:val=""/>
      <w:lvlJc w:val="left"/>
      <w:pPr>
        <w:tabs>
          <w:tab w:val="num" w:pos="2126"/>
        </w:tabs>
        <w:ind w:left="2126" w:hanging="708"/>
      </w:pPr>
      <w:rPr>
        <w:rFonts w:ascii="Symbol" w:hAnsi="Symbol" w:hint="default"/>
      </w:rPr>
    </w:lvl>
    <w:lvl w:ilvl="4">
      <w:start w:val="1"/>
      <w:numFmt w:val="bullet"/>
      <w:pStyle w:val="NDVariantA5"/>
      <w:lvlText w:val="-"/>
      <w:lvlJc w:val="left"/>
      <w:pPr>
        <w:tabs>
          <w:tab w:val="num" w:pos="2835"/>
        </w:tabs>
        <w:ind w:left="2835" w:hanging="709"/>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256963"/>
    <w:multiLevelType w:val="multilevel"/>
    <w:tmpl w:val="5644D448"/>
    <w:styleLink w:val="ListNDVariantB"/>
    <w:lvl w:ilvl="0">
      <w:start w:val="1"/>
      <w:numFmt w:val="decimal"/>
      <w:pStyle w:val="NDVariantB1"/>
      <w:lvlText w:val="%1."/>
      <w:lvlJc w:val="left"/>
      <w:pPr>
        <w:tabs>
          <w:tab w:val="num" w:pos="-31680"/>
        </w:tabs>
        <w:ind w:left="709" w:hanging="709"/>
      </w:pPr>
      <w:rPr>
        <w:rFonts w:hint="default"/>
      </w:rPr>
    </w:lvl>
    <w:lvl w:ilvl="1">
      <w:start w:val="1"/>
      <w:numFmt w:val="decimal"/>
      <w:pStyle w:val="NDVariantB2"/>
      <w:lvlText w:val="%1.%2"/>
      <w:lvlJc w:val="left"/>
      <w:pPr>
        <w:tabs>
          <w:tab w:val="num" w:pos="709"/>
        </w:tabs>
        <w:ind w:left="709" w:hanging="709"/>
      </w:pPr>
      <w:rPr>
        <w:rFonts w:hint="default"/>
      </w:rPr>
    </w:lvl>
    <w:lvl w:ilvl="2">
      <w:start w:val="1"/>
      <w:numFmt w:val="decimal"/>
      <w:pStyle w:val="NDVariantB3"/>
      <w:lvlText w:val="%1.%2.%3"/>
      <w:lvlJc w:val="left"/>
      <w:pPr>
        <w:tabs>
          <w:tab w:val="num" w:pos="709"/>
        </w:tabs>
        <w:ind w:left="709" w:hanging="709"/>
      </w:pPr>
      <w:rPr>
        <w:rFonts w:hint="default"/>
      </w:rPr>
    </w:lvl>
    <w:lvl w:ilvl="3">
      <w:start w:val="1"/>
      <w:numFmt w:val="lowerLetter"/>
      <w:pStyle w:val="NDVariantB4"/>
      <w:lvlText w:val="%4."/>
      <w:lvlJc w:val="left"/>
      <w:pPr>
        <w:tabs>
          <w:tab w:val="num" w:pos="1418"/>
        </w:tabs>
        <w:ind w:left="1418" w:hanging="709"/>
      </w:pPr>
      <w:rPr>
        <w:rFonts w:hint="default"/>
      </w:rPr>
    </w:lvl>
    <w:lvl w:ilvl="4">
      <w:start w:val="1"/>
      <w:numFmt w:val="lowerRoman"/>
      <w:pStyle w:val="NDVariantB5"/>
      <w:lvlText w:val="%5."/>
      <w:lvlJc w:val="left"/>
      <w:pPr>
        <w:tabs>
          <w:tab w:val="num" w:pos="2126"/>
        </w:tabs>
        <w:ind w:left="2126"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CC47F4"/>
    <w:multiLevelType w:val="hybridMultilevel"/>
    <w:tmpl w:val="8A0EE49C"/>
    <w:lvl w:ilvl="0" w:tplc="A8D43C9C">
      <w:start w:val="1"/>
      <w:numFmt w:val="bullet"/>
      <w:pStyle w:val="NDBullet"/>
      <w:lvlText w:val=""/>
      <w:lvlJc w:val="left"/>
      <w:pPr>
        <w:ind w:left="709" w:hanging="709"/>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67B0F0D"/>
    <w:multiLevelType w:val="multilevel"/>
    <w:tmpl w:val="B6AC70F0"/>
    <w:numStyleLink w:val="ListNDStandard"/>
  </w:abstractNum>
  <w:abstractNum w:abstractNumId="24" w15:restartNumberingAfterBreak="0">
    <w:nsid w:val="47CA666B"/>
    <w:multiLevelType w:val="multilevel"/>
    <w:tmpl w:val="B6AC70F0"/>
    <w:numStyleLink w:val="ListNDStandard"/>
  </w:abstractNum>
  <w:abstractNum w:abstractNumId="25" w15:restartNumberingAfterBreak="0">
    <w:nsid w:val="47EA200E"/>
    <w:multiLevelType w:val="multilevel"/>
    <w:tmpl w:val="0E74BE9A"/>
    <w:numStyleLink w:val="ListNDContinuousNumbering"/>
  </w:abstractNum>
  <w:abstractNum w:abstractNumId="26" w15:restartNumberingAfterBreak="0">
    <w:nsid w:val="4BED0D1C"/>
    <w:multiLevelType w:val="hybridMultilevel"/>
    <w:tmpl w:val="48460012"/>
    <w:lvl w:ilvl="0" w:tplc="66F2A880">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4D910C36"/>
    <w:multiLevelType w:val="multilevel"/>
    <w:tmpl w:val="B6AC70F0"/>
    <w:numStyleLink w:val="ListNDStandard"/>
  </w:abstractNum>
  <w:abstractNum w:abstractNumId="28" w15:restartNumberingAfterBreak="0">
    <w:nsid w:val="591D7C0E"/>
    <w:multiLevelType w:val="multilevel"/>
    <w:tmpl w:val="8EC0F5B8"/>
    <w:numStyleLink w:val="ListNDNotarial"/>
  </w:abstractNum>
  <w:abstractNum w:abstractNumId="29" w15:restartNumberingAfterBreak="0">
    <w:nsid w:val="5D695F01"/>
    <w:multiLevelType w:val="multilevel"/>
    <w:tmpl w:val="B6AC70F0"/>
    <w:styleLink w:val="ListNDStandard"/>
    <w:lvl w:ilvl="0">
      <w:start w:val="1"/>
      <w:numFmt w:val="decimal"/>
      <w:pStyle w:val="NDHeading1"/>
      <w:lvlText w:val="%1"/>
      <w:lvlJc w:val="left"/>
      <w:pPr>
        <w:tabs>
          <w:tab w:val="num" w:pos="709"/>
        </w:tabs>
        <w:ind w:left="709" w:hanging="709"/>
      </w:pPr>
      <w:rPr>
        <w:rFonts w:hint="default"/>
      </w:rPr>
    </w:lvl>
    <w:lvl w:ilvl="1">
      <w:start w:val="1"/>
      <w:numFmt w:val="decimal"/>
      <w:pStyle w:val="NDNumber2"/>
      <w:lvlText w:val="%1.%2"/>
      <w:lvlJc w:val="left"/>
      <w:pPr>
        <w:tabs>
          <w:tab w:val="num" w:pos="709"/>
        </w:tabs>
        <w:ind w:left="709" w:hanging="709"/>
      </w:pPr>
      <w:rPr>
        <w:rFonts w:hint="default"/>
      </w:rPr>
    </w:lvl>
    <w:lvl w:ilvl="2">
      <w:start w:val="1"/>
      <w:numFmt w:val="decimal"/>
      <w:pStyle w:val="NDNumber3"/>
      <w:lvlText w:val="%1.%2.%3"/>
      <w:lvlJc w:val="left"/>
      <w:pPr>
        <w:tabs>
          <w:tab w:val="num" w:pos="709"/>
        </w:tabs>
        <w:ind w:left="709" w:hanging="709"/>
      </w:pPr>
      <w:rPr>
        <w:rFonts w:hint="default"/>
      </w:rPr>
    </w:lvl>
    <w:lvl w:ilvl="3">
      <w:start w:val="1"/>
      <w:numFmt w:val="lowerLetter"/>
      <w:pStyle w:val="NDNumber4"/>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lowerRoman"/>
      <w:pStyle w:val="NDNumber5"/>
      <w:lvlText w:val="%6"/>
      <w:lvlJc w:val="left"/>
      <w:pPr>
        <w:tabs>
          <w:tab w:val="num" w:pos="1152"/>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lowerLetter"/>
      <w:lvlText w:val="%8)"/>
      <w:lvlJc w:val="left"/>
      <w:pPr>
        <w:tabs>
          <w:tab w:val="num" w:pos="4253"/>
        </w:tabs>
        <w:ind w:left="4253" w:hanging="709"/>
      </w:pPr>
      <w:rPr>
        <w:rFonts w:hint="default"/>
      </w:rPr>
    </w:lvl>
    <w:lvl w:ilvl="8">
      <w:start w:val="1"/>
      <w:numFmt w:val="lowerRoman"/>
      <w:lvlText w:val="%9)"/>
      <w:lvlJc w:val="left"/>
      <w:pPr>
        <w:tabs>
          <w:tab w:val="num" w:pos="4678"/>
        </w:tabs>
        <w:ind w:left="4678" w:hanging="425"/>
      </w:pPr>
      <w:rPr>
        <w:rFonts w:hint="default"/>
      </w:rPr>
    </w:lvl>
  </w:abstractNum>
  <w:abstractNum w:abstractNumId="30" w15:restartNumberingAfterBreak="0">
    <w:nsid w:val="5F661DEA"/>
    <w:multiLevelType w:val="multilevel"/>
    <w:tmpl w:val="0E74BE9A"/>
    <w:numStyleLink w:val="ListNDContinuousNumbering"/>
  </w:abstractNum>
  <w:abstractNum w:abstractNumId="31" w15:restartNumberingAfterBreak="0">
    <w:nsid w:val="629A71CA"/>
    <w:multiLevelType w:val="hybridMultilevel"/>
    <w:tmpl w:val="7AC2E220"/>
    <w:lvl w:ilvl="0" w:tplc="353CC0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F90F8F"/>
    <w:multiLevelType w:val="multilevel"/>
    <w:tmpl w:val="75EC5C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lowerRoman"/>
      <w:lvlText w:val="%6"/>
      <w:lvlJc w:val="left"/>
      <w:pPr>
        <w:tabs>
          <w:tab w:val="num" w:pos="1152"/>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lowerLetter"/>
      <w:lvlText w:val="%8)"/>
      <w:lvlJc w:val="left"/>
      <w:pPr>
        <w:tabs>
          <w:tab w:val="num" w:pos="4253"/>
        </w:tabs>
        <w:ind w:left="4253" w:hanging="709"/>
      </w:pPr>
      <w:rPr>
        <w:rFonts w:hint="default"/>
      </w:rPr>
    </w:lvl>
    <w:lvl w:ilvl="8">
      <w:start w:val="1"/>
      <w:numFmt w:val="lowerRoman"/>
      <w:lvlText w:val="%9)"/>
      <w:lvlJc w:val="left"/>
      <w:pPr>
        <w:tabs>
          <w:tab w:val="num" w:pos="4678"/>
        </w:tabs>
        <w:ind w:left="4678" w:hanging="425"/>
      </w:pPr>
      <w:rPr>
        <w:rFonts w:hint="default"/>
      </w:rPr>
    </w:lvl>
  </w:abstractNum>
  <w:abstractNum w:abstractNumId="33" w15:restartNumberingAfterBreak="0">
    <w:nsid w:val="70B40038"/>
    <w:multiLevelType w:val="multilevel"/>
    <w:tmpl w:val="E2902C50"/>
    <w:name w:val="ND Notarial List"/>
    <w:lvl w:ilvl="0">
      <w:start w:val="1"/>
      <w:numFmt w:val="decimal"/>
      <w:lvlRestart w:val="0"/>
      <w:pStyle w:val="NDNotarial1"/>
      <w:suff w:val="nothing"/>
      <w:lvlText w:val="Article %1"/>
      <w:lvlJc w:val="left"/>
      <w:pPr>
        <w:ind w:left="709" w:hanging="709"/>
      </w:pPr>
      <w:rPr>
        <w:rFonts w:hint="default"/>
        <w:b/>
        <w:i w:val="0"/>
        <w:caps w:val="0"/>
      </w:rPr>
    </w:lvl>
    <w:lvl w:ilvl="1">
      <w:start w:val="1"/>
      <w:numFmt w:val="lowerLetter"/>
      <w:lvlText w:val="%2)"/>
      <w:lvlJc w:val="left"/>
      <w:pPr>
        <w:ind w:left="720" w:hanging="360"/>
      </w:pPr>
      <w:rPr>
        <w:rFonts w:hint="default"/>
        <w:b/>
        <w:i w:val="0"/>
        <w:caps w:val="0"/>
      </w:rPr>
    </w:lvl>
    <w:lvl w:ilvl="2">
      <w:start w:val="1"/>
      <w:numFmt w:val="lowerRoman"/>
      <w:lvlText w:val="%3)"/>
      <w:lvlJc w:val="left"/>
      <w:pPr>
        <w:ind w:left="1080" w:hanging="360"/>
      </w:pPr>
      <w:rPr>
        <w:rFonts w:hint="default"/>
        <w:b/>
        <w:i w:val="0"/>
        <w:caps w:val="0"/>
      </w:rPr>
    </w:lvl>
    <w:lvl w:ilvl="3">
      <w:start w:val="1"/>
      <w:numFmt w:val="decimal"/>
      <w:lvlText w:val="(%4)"/>
      <w:lvlJc w:val="left"/>
      <w:pPr>
        <w:ind w:left="1440" w:hanging="360"/>
      </w:pPr>
      <w:rPr>
        <w:rFonts w:hint="default"/>
        <w:b/>
        <w:i w:val="0"/>
        <w:cap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EB3331"/>
    <w:multiLevelType w:val="hybridMultilevel"/>
    <w:tmpl w:val="E36079A4"/>
    <w:lvl w:ilvl="0" w:tplc="66F2A8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568570">
    <w:abstractNumId w:val="32"/>
  </w:num>
  <w:num w:numId="2" w16cid:durableId="1985424793">
    <w:abstractNumId w:val="20"/>
  </w:num>
  <w:num w:numId="3" w16cid:durableId="6316436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772014">
    <w:abstractNumId w:val="13"/>
  </w:num>
  <w:num w:numId="5" w16cid:durableId="14377958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1568203">
    <w:abstractNumId w:val="10"/>
  </w:num>
  <w:num w:numId="7" w16cid:durableId="777214619">
    <w:abstractNumId w:val="29"/>
  </w:num>
  <w:num w:numId="8" w16cid:durableId="2100590400">
    <w:abstractNumId w:val="24"/>
  </w:num>
  <w:num w:numId="9" w16cid:durableId="1457749443">
    <w:abstractNumId w:val="21"/>
  </w:num>
  <w:num w:numId="10" w16cid:durableId="9312336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3839114">
    <w:abstractNumId w:val="19"/>
  </w:num>
  <w:num w:numId="12" w16cid:durableId="1037923856">
    <w:abstractNumId w:val="16"/>
  </w:num>
  <w:num w:numId="13" w16cid:durableId="1137189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057053">
    <w:abstractNumId w:val="17"/>
  </w:num>
  <w:num w:numId="15" w16cid:durableId="241984993">
    <w:abstractNumId w:val="15"/>
  </w:num>
  <w:num w:numId="16" w16cid:durableId="330642966">
    <w:abstractNumId w:val="22"/>
  </w:num>
  <w:num w:numId="17" w16cid:durableId="603004774">
    <w:abstractNumId w:val="22"/>
    <w:lvlOverride w:ilvl="0">
      <w:startOverride w:val="1"/>
    </w:lvlOverride>
  </w:num>
  <w:num w:numId="18" w16cid:durableId="55324387">
    <w:abstractNumId w:val="12"/>
  </w:num>
  <w:num w:numId="19" w16cid:durableId="908342759">
    <w:abstractNumId w:val="28"/>
  </w:num>
  <w:num w:numId="20" w16cid:durableId="1902328145">
    <w:abstractNumId w:val="14"/>
    <w:lvlOverride w:ilvl="0">
      <w:lvl w:ilvl="0">
        <w:start w:val="1"/>
        <w:numFmt w:val="decimal"/>
        <w:suff w:val="nothing"/>
        <w:lvlText w:val="Artikel %1"/>
        <w:lvlJc w:val="left"/>
        <w:pPr>
          <w:ind w:left="1419" w:hanging="709"/>
        </w:pPr>
        <w:rPr>
          <w:rFonts w:hint="default"/>
          <w:b/>
          <w:i w:val="0"/>
          <w:caps w:val="0"/>
        </w:rPr>
      </w:lvl>
    </w:lvlOverride>
  </w:num>
  <w:num w:numId="21" w16cid:durableId="343283830">
    <w:abstractNumId w:val="33"/>
  </w:num>
  <w:num w:numId="22" w16cid:durableId="842091878">
    <w:abstractNumId w:val="11"/>
  </w:num>
  <w:num w:numId="23" w16cid:durableId="1411734341">
    <w:abstractNumId w:val="30"/>
  </w:num>
  <w:num w:numId="24" w16cid:durableId="649867042">
    <w:abstractNumId w:val="25"/>
  </w:num>
  <w:num w:numId="25" w16cid:durableId="1511989363">
    <w:abstractNumId w:val="18"/>
  </w:num>
  <w:num w:numId="26" w16cid:durableId="120541807">
    <w:abstractNumId w:val="18"/>
  </w:num>
  <w:num w:numId="27" w16cid:durableId="2110150068">
    <w:abstractNumId w:val="18"/>
  </w:num>
  <w:num w:numId="28" w16cid:durableId="1771197522">
    <w:abstractNumId w:val="18"/>
  </w:num>
  <w:num w:numId="29" w16cid:durableId="1394541959">
    <w:abstractNumId w:val="18"/>
  </w:num>
  <w:num w:numId="30" w16cid:durableId="1495147962">
    <w:abstractNumId w:val="18"/>
  </w:num>
  <w:num w:numId="31" w16cid:durableId="154688851">
    <w:abstractNumId w:val="27"/>
  </w:num>
  <w:num w:numId="32" w16cid:durableId="1953004893">
    <w:abstractNumId w:val="23"/>
  </w:num>
  <w:num w:numId="33" w16cid:durableId="1918592889">
    <w:abstractNumId w:val="9"/>
  </w:num>
  <w:num w:numId="34" w16cid:durableId="1709451958">
    <w:abstractNumId w:val="7"/>
  </w:num>
  <w:num w:numId="35" w16cid:durableId="1833329786">
    <w:abstractNumId w:val="6"/>
  </w:num>
  <w:num w:numId="36" w16cid:durableId="607350897">
    <w:abstractNumId w:val="5"/>
  </w:num>
  <w:num w:numId="37" w16cid:durableId="320543343">
    <w:abstractNumId w:val="4"/>
  </w:num>
  <w:num w:numId="38" w16cid:durableId="988284471">
    <w:abstractNumId w:val="8"/>
  </w:num>
  <w:num w:numId="39" w16cid:durableId="1885945295">
    <w:abstractNumId w:val="3"/>
  </w:num>
  <w:num w:numId="40" w16cid:durableId="658004956">
    <w:abstractNumId w:val="2"/>
  </w:num>
  <w:num w:numId="41" w16cid:durableId="480466638">
    <w:abstractNumId w:val="1"/>
  </w:num>
  <w:num w:numId="42" w16cid:durableId="777872732">
    <w:abstractNumId w:val="0"/>
  </w:num>
  <w:num w:numId="43" w16cid:durableId="1754233796">
    <w:abstractNumId w:val="31"/>
  </w:num>
  <w:num w:numId="44" w16cid:durableId="1001736633">
    <w:abstractNumId w:val="34"/>
  </w:num>
  <w:num w:numId="45" w16cid:durableId="10647197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glish"/>
    <w:docVar w:name="TMS_CultureID_Orig" w:val="English"/>
    <w:docVar w:name="TMS_OfficeID" w:val="Brussels"/>
    <w:docVar w:name="TMS_OfficeID_Orig" w:val="Brussels"/>
    <w:docVar w:name="TMS_TEMPLATE_ID" w:val="AgreementBRU"/>
  </w:docVars>
  <w:rsids>
    <w:rsidRoot w:val="00D84176"/>
    <w:rsid w:val="00015D4F"/>
    <w:rsid w:val="0003545D"/>
    <w:rsid w:val="00035EED"/>
    <w:rsid w:val="00041B4F"/>
    <w:rsid w:val="00044C3D"/>
    <w:rsid w:val="00044E5C"/>
    <w:rsid w:val="00051D43"/>
    <w:rsid w:val="000835AB"/>
    <w:rsid w:val="00092851"/>
    <w:rsid w:val="00093AC1"/>
    <w:rsid w:val="000A064A"/>
    <w:rsid w:val="000A4CB4"/>
    <w:rsid w:val="000B2EFA"/>
    <w:rsid w:val="000E471D"/>
    <w:rsid w:val="000F0D72"/>
    <w:rsid w:val="000F49E0"/>
    <w:rsid w:val="000F6928"/>
    <w:rsid w:val="00100C80"/>
    <w:rsid w:val="00101241"/>
    <w:rsid w:val="001060FD"/>
    <w:rsid w:val="001138DB"/>
    <w:rsid w:val="00116C4D"/>
    <w:rsid w:val="0013612A"/>
    <w:rsid w:val="00151490"/>
    <w:rsid w:val="001570C6"/>
    <w:rsid w:val="001603CB"/>
    <w:rsid w:val="001627B5"/>
    <w:rsid w:val="00164EBC"/>
    <w:rsid w:val="00176254"/>
    <w:rsid w:val="00176C5F"/>
    <w:rsid w:val="001817CB"/>
    <w:rsid w:val="00191C60"/>
    <w:rsid w:val="00193306"/>
    <w:rsid w:val="00194B5A"/>
    <w:rsid w:val="001978F7"/>
    <w:rsid w:val="001E7A46"/>
    <w:rsid w:val="00201185"/>
    <w:rsid w:val="0020434F"/>
    <w:rsid w:val="00206333"/>
    <w:rsid w:val="002068C6"/>
    <w:rsid w:val="00212D42"/>
    <w:rsid w:val="0023647D"/>
    <w:rsid w:val="00242E05"/>
    <w:rsid w:val="00260099"/>
    <w:rsid w:val="0027748B"/>
    <w:rsid w:val="002777C3"/>
    <w:rsid w:val="00296D5C"/>
    <w:rsid w:val="002A326B"/>
    <w:rsid w:val="002A4EFB"/>
    <w:rsid w:val="002A53D8"/>
    <w:rsid w:val="002A72DF"/>
    <w:rsid w:val="002A7C1E"/>
    <w:rsid w:val="002B301D"/>
    <w:rsid w:val="002B4069"/>
    <w:rsid w:val="002C5321"/>
    <w:rsid w:val="002D67A8"/>
    <w:rsid w:val="002F7CFF"/>
    <w:rsid w:val="00315AE3"/>
    <w:rsid w:val="003341F6"/>
    <w:rsid w:val="003345D7"/>
    <w:rsid w:val="00345945"/>
    <w:rsid w:val="00372FF0"/>
    <w:rsid w:val="0038510B"/>
    <w:rsid w:val="003A7FE1"/>
    <w:rsid w:val="003B0BAB"/>
    <w:rsid w:val="003B1BF4"/>
    <w:rsid w:val="003B44BC"/>
    <w:rsid w:val="004078CF"/>
    <w:rsid w:val="00414ED0"/>
    <w:rsid w:val="004368F7"/>
    <w:rsid w:val="00445D90"/>
    <w:rsid w:val="00455382"/>
    <w:rsid w:val="00455A1A"/>
    <w:rsid w:val="00457E41"/>
    <w:rsid w:val="00462B65"/>
    <w:rsid w:val="00466AC9"/>
    <w:rsid w:val="004772B4"/>
    <w:rsid w:val="004802F0"/>
    <w:rsid w:val="00482566"/>
    <w:rsid w:val="00493ADC"/>
    <w:rsid w:val="004A360E"/>
    <w:rsid w:val="004A4516"/>
    <w:rsid w:val="004B6CEA"/>
    <w:rsid w:val="004D5BE6"/>
    <w:rsid w:val="004D760D"/>
    <w:rsid w:val="004D78CD"/>
    <w:rsid w:val="004E0B29"/>
    <w:rsid w:val="004E3F51"/>
    <w:rsid w:val="004F6717"/>
    <w:rsid w:val="005031E8"/>
    <w:rsid w:val="0050793D"/>
    <w:rsid w:val="00543F84"/>
    <w:rsid w:val="00566B4A"/>
    <w:rsid w:val="0057018F"/>
    <w:rsid w:val="00571EBF"/>
    <w:rsid w:val="00572112"/>
    <w:rsid w:val="00580E1F"/>
    <w:rsid w:val="00583F5D"/>
    <w:rsid w:val="005929D7"/>
    <w:rsid w:val="005E2F71"/>
    <w:rsid w:val="005F524A"/>
    <w:rsid w:val="005F79AC"/>
    <w:rsid w:val="00600524"/>
    <w:rsid w:val="00600834"/>
    <w:rsid w:val="00602A20"/>
    <w:rsid w:val="00605657"/>
    <w:rsid w:val="006311BB"/>
    <w:rsid w:val="006330D1"/>
    <w:rsid w:val="00645816"/>
    <w:rsid w:val="0065145E"/>
    <w:rsid w:val="006641F9"/>
    <w:rsid w:val="006659B2"/>
    <w:rsid w:val="00665A99"/>
    <w:rsid w:val="00676ECD"/>
    <w:rsid w:val="006919E4"/>
    <w:rsid w:val="006A02A6"/>
    <w:rsid w:val="006B2659"/>
    <w:rsid w:val="006C5671"/>
    <w:rsid w:val="006C79D1"/>
    <w:rsid w:val="006E2890"/>
    <w:rsid w:val="006E4E77"/>
    <w:rsid w:val="006F15AD"/>
    <w:rsid w:val="00703EDF"/>
    <w:rsid w:val="00712F5F"/>
    <w:rsid w:val="00714282"/>
    <w:rsid w:val="00731CA1"/>
    <w:rsid w:val="0073359A"/>
    <w:rsid w:val="007555B6"/>
    <w:rsid w:val="00761BF6"/>
    <w:rsid w:val="007641A4"/>
    <w:rsid w:val="00770C28"/>
    <w:rsid w:val="0079694F"/>
    <w:rsid w:val="007A33BD"/>
    <w:rsid w:val="007A62DB"/>
    <w:rsid w:val="007A7352"/>
    <w:rsid w:val="007D4B28"/>
    <w:rsid w:val="007D6AFF"/>
    <w:rsid w:val="007D6E17"/>
    <w:rsid w:val="007F453E"/>
    <w:rsid w:val="008008A1"/>
    <w:rsid w:val="00805591"/>
    <w:rsid w:val="00812C3E"/>
    <w:rsid w:val="0081326A"/>
    <w:rsid w:val="008156F4"/>
    <w:rsid w:val="00822A94"/>
    <w:rsid w:val="00846FD1"/>
    <w:rsid w:val="008622A5"/>
    <w:rsid w:val="008766E9"/>
    <w:rsid w:val="00877BC4"/>
    <w:rsid w:val="00885762"/>
    <w:rsid w:val="008B05AC"/>
    <w:rsid w:val="008C554B"/>
    <w:rsid w:val="008E0362"/>
    <w:rsid w:val="008E2CB9"/>
    <w:rsid w:val="008E37EF"/>
    <w:rsid w:val="008E6BBA"/>
    <w:rsid w:val="008F46B3"/>
    <w:rsid w:val="00907396"/>
    <w:rsid w:val="00925746"/>
    <w:rsid w:val="009512BC"/>
    <w:rsid w:val="009549EE"/>
    <w:rsid w:val="00970607"/>
    <w:rsid w:val="009768E9"/>
    <w:rsid w:val="00976A80"/>
    <w:rsid w:val="009A54F3"/>
    <w:rsid w:val="009B59BE"/>
    <w:rsid w:val="009C389F"/>
    <w:rsid w:val="009C45F7"/>
    <w:rsid w:val="009C5E8F"/>
    <w:rsid w:val="009E3FBD"/>
    <w:rsid w:val="009F1C29"/>
    <w:rsid w:val="009F1CBB"/>
    <w:rsid w:val="00A40E04"/>
    <w:rsid w:val="00A50FED"/>
    <w:rsid w:val="00A5123D"/>
    <w:rsid w:val="00A605DC"/>
    <w:rsid w:val="00A74E44"/>
    <w:rsid w:val="00AA14F4"/>
    <w:rsid w:val="00AB5158"/>
    <w:rsid w:val="00AC0599"/>
    <w:rsid w:val="00AC5285"/>
    <w:rsid w:val="00AD556C"/>
    <w:rsid w:val="00AF0D7F"/>
    <w:rsid w:val="00B00EC2"/>
    <w:rsid w:val="00B04590"/>
    <w:rsid w:val="00B13929"/>
    <w:rsid w:val="00B147B4"/>
    <w:rsid w:val="00B1606D"/>
    <w:rsid w:val="00B21CAB"/>
    <w:rsid w:val="00B25E0D"/>
    <w:rsid w:val="00B31F8B"/>
    <w:rsid w:val="00B474E8"/>
    <w:rsid w:val="00B512E0"/>
    <w:rsid w:val="00B63592"/>
    <w:rsid w:val="00B704AA"/>
    <w:rsid w:val="00B716F8"/>
    <w:rsid w:val="00B8694D"/>
    <w:rsid w:val="00BA0F79"/>
    <w:rsid w:val="00BA582A"/>
    <w:rsid w:val="00C02482"/>
    <w:rsid w:val="00C17286"/>
    <w:rsid w:val="00C31756"/>
    <w:rsid w:val="00C33011"/>
    <w:rsid w:val="00C4180C"/>
    <w:rsid w:val="00C5248E"/>
    <w:rsid w:val="00C81736"/>
    <w:rsid w:val="00C97438"/>
    <w:rsid w:val="00C979A9"/>
    <w:rsid w:val="00CC233F"/>
    <w:rsid w:val="00CD2DD3"/>
    <w:rsid w:val="00CF7957"/>
    <w:rsid w:val="00D14237"/>
    <w:rsid w:val="00D20CC6"/>
    <w:rsid w:val="00D231C2"/>
    <w:rsid w:val="00D2677F"/>
    <w:rsid w:val="00D30CBD"/>
    <w:rsid w:val="00D43C7C"/>
    <w:rsid w:val="00D505E6"/>
    <w:rsid w:val="00D53717"/>
    <w:rsid w:val="00D60D03"/>
    <w:rsid w:val="00D8197C"/>
    <w:rsid w:val="00D84176"/>
    <w:rsid w:val="00D96320"/>
    <w:rsid w:val="00D96DDD"/>
    <w:rsid w:val="00DA10D7"/>
    <w:rsid w:val="00DB1661"/>
    <w:rsid w:val="00DB3C96"/>
    <w:rsid w:val="00DD702C"/>
    <w:rsid w:val="00DE2A28"/>
    <w:rsid w:val="00DE4ACA"/>
    <w:rsid w:val="00DF6E2D"/>
    <w:rsid w:val="00E147B9"/>
    <w:rsid w:val="00E16E95"/>
    <w:rsid w:val="00E23D22"/>
    <w:rsid w:val="00E25040"/>
    <w:rsid w:val="00E3281C"/>
    <w:rsid w:val="00E424DF"/>
    <w:rsid w:val="00E453F8"/>
    <w:rsid w:val="00E51D18"/>
    <w:rsid w:val="00E71096"/>
    <w:rsid w:val="00E716F6"/>
    <w:rsid w:val="00E85890"/>
    <w:rsid w:val="00E877FB"/>
    <w:rsid w:val="00E95447"/>
    <w:rsid w:val="00EA5D4F"/>
    <w:rsid w:val="00EB0741"/>
    <w:rsid w:val="00EB211D"/>
    <w:rsid w:val="00EE2E50"/>
    <w:rsid w:val="00F01003"/>
    <w:rsid w:val="00F07EA1"/>
    <w:rsid w:val="00F27B5C"/>
    <w:rsid w:val="00F34317"/>
    <w:rsid w:val="00F37AA8"/>
    <w:rsid w:val="00F431FF"/>
    <w:rsid w:val="00F830B1"/>
    <w:rsid w:val="00F91DE4"/>
    <w:rsid w:val="00F93004"/>
    <w:rsid w:val="00F94869"/>
    <w:rsid w:val="00FB111E"/>
    <w:rsid w:val="00FC5999"/>
    <w:rsid w:val="00FD3D25"/>
    <w:rsid w:val="00FF0476"/>
    <w:rsid w:val="00FF66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4FB4FD"/>
  <w15:docId w15:val="{56ACF64D-9B5E-4554-96D2-4809394D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4176"/>
    <w:rPr>
      <w:rFonts w:asciiTheme="minorHAnsi" w:hAnsiTheme="minorHAnsi"/>
      <w:lang w:val="nl-NL"/>
    </w:rPr>
  </w:style>
  <w:style w:type="paragraph" w:styleId="Kop1">
    <w:name w:val="heading 1"/>
    <w:basedOn w:val="Standaard"/>
    <w:next w:val="Standaard"/>
    <w:link w:val="Kop1Char"/>
    <w:uiPriority w:val="9"/>
    <w:semiHidden/>
    <w:qFormat/>
    <w:rsid w:val="00455A1A"/>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qFormat/>
    <w:rsid w:val="00455A1A"/>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Kop3">
    <w:name w:val="heading 3"/>
    <w:basedOn w:val="Standaard"/>
    <w:next w:val="Standaard"/>
    <w:link w:val="Kop3Char"/>
    <w:uiPriority w:val="9"/>
    <w:semiHidden/>
    <w:qFormat/>
    <w:rsid w:val="00455A1A"/>
    <w:pPr>
      <w:keepNext/>
      <w:keepLines/>
      <w:spacing w:before="120" w:after="0"/>
      <w:outlineLvl w:val="2"/>
    </w:pPr>
    <w:rPr>
      <w:rFonts w:asciiTheme="majorHAnsi" w:eastAsiaTheme="majorEastAsia" w:hAnsiTheme="majorHAnsi" w:cstheme="majorBidi"/>
      <w:b/>
      <w:bCs/>
      <w:color w:val="1F497D"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semiHidden/>
    <w:rsid w:val="000A064A"/>
    <w:rPr>
      <w:rFonts w:asciiTheme="majorHAnsi" w:eastAsiaTheme="majorEastAsia" w:hAnsiTheme="majorHAnsi" w:cstheme="majorBidi"/>
      <w:b/>
      <w:bCs/>
      <w:color w:val="365F91" w:themeColor="accent1" w:themeShade="BF"/>
      <w:sz w:val="28"/>
      <w:szCs w:val="28"/>
      <w:lang w:val="en-GB"/>
    </w:rPr>
  </w:style>
  <w:style w:type="character" w:customStyle="1" w:styleId="Kop2Char">
    <w:name w:val="Kop 2 Char"/>
    <w:basedOn w:val="Standaardalinea-lettertype"/>
    <w:link w:val="Kop2"/>
    <w:uiPriority w:val="9"/>
    <w:semiHidden/>
    <w:rsid w:val="000A064A"/>
    <w:rPr>
      <w:rFonts w:asciiTheme="majorHAnsi" w:eastAsiaTheme="majorEastAsia" w:hAnsiTheme="majorHAnsi" w:cstheme="majorBidi"/>
      <w:b/>
      <w:bCs/>
      <w:color w:val="4F81BD" w:themeColor="accent1"/>
      <w:sz w:val="24"/>
      <w:szCs w:val="26"/>
      <w:lang w:val="en-GB"/>
    </w:rPr>
  </w:style>
  <w:style w:type="character" w:customStyle="1" w:styleId="Kop3Char">
    <w:name w:val="Kop 3 Char"/>
    <w:basedOn w:val="Standaardalinea-lettertype"/>
    <w:link w:val="Kop3"/>
    <w:uiPriority w:val="9"/>
    <w:semiHidden/>
    <w:rsid w:val="000A064A"/>
    <w:rPr>
      <w:rFonts w:asciiTheme="majorHAnsi" w:eastAsiaTheme="majorEastAsia" w:hAnsiTheme="majorHAnsi" w:cstheme="majorBidi"/>
      <w:b/>
      <w:bCs/>
      <w:color w:val="1F497D" w:themeColor="text2"/>
      <w:lang w:val="en-GB"/>
    </w:rPr>
  </w:style>
  <w:style w:type="paragraph" w:styleId="Titel">
    <w:name w:val="Title"/>
    <w:basedOn w:val="Standaard"/>
    <w:next w:val="Standaard"/>
    <w:link w:val="TitelChar"/>
    <w:uiPriority w:val="10"/>
    <w:semiHidden/>
    <w:qFormat/>
    <w:rsid w:val="00455A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elChar">
    <w:name w:val="Titel Char"/>
    <w:basedOn w:val="Standaardalinea-lettertype"/>
    <w:link w:val="Titel"/>
    <w:uiPriority w:val="10"/>
    <w:semiHidden/>
    <w:rsid w:val="000A064A"/>
    <w:rPr>
      <w:rFonts w:asciiTheme="majorHAnsi" w:eastAsiaTheme="majorEastAsia" w:hAnsiTheme="majorHAnsi" w:cstheme="majorBidi"/>
      <w:color w:val="17365D" w:themeColor="text2" w:themeShade="BF"/>
      <w:spacing w:val="5"/>
      <w:kern w:val="28"/>
      <w:sz w:val="36"/>
      <w:szCs w:val="52"/>
      <w:lang w:val="en-GB"/>
    </w:rPr>
  </w:style>
  <w:style w:type="paragraph" w:customStyle="1" w:styleId="NDHeading1">
    <w:name w:val="ND Heading 1"/>
    <w:basedOn w:val="Plattetekst"/>
    <w:next w:val="Plattetekst"/>
    <w:uiPriority w:val="9"/>
    <w:qFormat/>
    <w:rsid w:val="009F1CBB"/>
    <w:pPr>
      <w:numPr>
        <w:numId w:val="32"/>
      </w:numPr>
      <w:outlineLvl w:val="0"/>
    </w:pPr>
    <w:rPr>
      <w:rFonts w:eastAsia="Calibri"/>
      <w:b/>
      <w:caps/>
    </w:rPr>
  </w:style>
  <w:style w:type="paragraph" w:styleId="Plattetekst">
    <w:name w:val="Body Text"/>
    <w:aliases w:val="ND Body"/>
    <w:link w:val="PlattetekstChar"/>
    <w:qFormat/>
    <w:rsid w:val="003C182A"/>
    <w:pPr>
      <w:widowControl w:val="0"/>
      <w:spacing w:after="0" w:line="300" w:lineRule="atLeast"/>
    </w:pPr>
    <w:rPr>
      <w:rFonts w:asciiTheme="minorHAnsi" w:hAnsiTheme="minorHAnsi"/>
    </w:rPr>
  </w:style>
  <w:style w:type="character" w:customStyle="1" w:styleId="PlattetekstChar">
    <w:name w:val="Platte tekst Char"/>
    <w:aliases w:val="ND Body Char"/>
    <w:basedOn w:val="Standaardalinea-lettertype"/>
    <w:link w:val="Plattetekst"/>
    <w:rsid w:val="003C182A"/>
    <w:rPr>
      <w:rFonts w:asciiTheme="minorHAnsi" w:hAnsiTheme="minorHAnsi"/>
      <w:lang w:val="en-GB"/>
    </w:rPr>
  </w:style>
  <w:style w:type="paragraph" w:customStyle="1" w:styleId="NDVariantB1">
    <w:name w:val="ND Variant B 1"/>
    <w:basedOn w:val="Plattetekst"/>
    <w:next w:val="NDBodyIndent"/>
    <w:uiPriority w:val="21"/>
    <w:qFormat/>
    <w:rsid w:val="0006510A"/>
    <w:pPr>
      <w:keepNext/>
      <w:numPr>
        <w:numId w:val="14"/>
      </w:numPr>
      <w:outlineLvl w:val="0"/>
    </w:pPr>
    <w:rPr>
      <w:rFonts w:ascii="Times New Roman Bold" w:eastAsia="Times New Roman Bold" w:hAnsi="Times New Roman Bold"/>
      <w:b/>
      <w:caps/>
    </w:rPr>
  </w:style>
  <w:style w:type="paragraph" w:customStyle="1" w:styleId="NDScheduleTitle">
    <w:name w:val="ND Schedule Title"/>
    <w:basedOn w:val="Plattetekst"/>
    <w:next w:val="NDBodyIndent"/>
    <w:uiPriority w:val="23"/>
    <w:qFormat/>
    <w:rsid w:val="00880466"/>
    <w:pPr>
      <w:keepNext/>
      <w:numPr>
        <w:numId w:val="4"/>
      </w:numPr>
      <w:jc w:val="center"/>
      <w:outlineLvl w:val="0"/>
    </w:pPr>
    <w:rPr>
      <w:rFonts w:asciiTheme="majorHAnsi" w:hAnsiTheme="majorHAnsi"/>
      <w:b/>
      <w:caps/>
    </w:rPr>
  </w:style>
  <w:style w:type="paragraph" w:customStyle="1" w:styleId="NDNumber1">
    <w:name w:val="ND Number 1"/>
    <w:basedOn w:val="NDHeading1"/>
    <w:uiPriority w:val="9"/>
    <w:qFormat/>
    <w:rsid w:val="00D14237"/>
    <w:pPr>
      <w:outlineLvl w:val="9"/>
    </w:pPr>
    <w:rPr>
      <w:b w:val="0"/>
      <w:caps w:val="0"/>
    </w:rPr>
  </w:style>
  <w:style w:type="paragraph" w:customStyle="1" w:styleId="NDNumber2">
    <w:name w:val="ND Number 2"/>
    <w:basedOn w:val="Plattetekst"/>
    <w:uiPriority w:val="9"/>
    <w:qFormat/>
    <w:rsid w:val="009F1CBB"/>
    <w:pPr>
      <w:numPr>
        <w:ilvl w:val="1"/>
        <w:numId w:val="32"/>
      </w:numPr>
    </w:pPr>
    <w:rPr>
      <w:rFonts w:eastAsia="Calibri"/>
    </w:rPr>
  </w:style>
  <w:style w:type="paragraph" w:customStyle="1" w:styleId="NDHeading2">
    <w:name w:val="ND Heading 2"/>
    <w:basedOn w:val="NDNumber2"/>
    <w:next w:val="Plattetekst"/>
    <w:uiPriority w:val="9"/>
    <w:qFormat/>
    <w:rsid w:val="00FD13CA"/>
    <w:pPr>
      <w:outlineLvl w:val="1"/>
    </w:pPr>
    <w:rPr>
      <w:b/>
    </w:rPr>
  </w:style>
  <w:style w:type="paragraph" w:customStyle="1" w:styleId="NDNumber3">
    <w:name w:val="ND Number 3"/>
    <w:basedOn w:val="Plattetekst"/>
    <w:uiPriority w:val="9"/>
    <w:qFormat/>
    <w:rsid w:val="009F1CBB"/>
    <w:pPr>
      <w:numPr>
        <w:ilvl w:val="2"/>
        <w:numId w:val="32"/>
      </w:numPr>
    </w:pPr>
    <w:rPr>
      <w:rFonts w:eastAsia="Calibri"/>
    </w:rPr>
  </w:style>
  <w:style w:type="paragraph" w:customStyle="1" w:styleId="NDHeading3">
    <w:name w:val="ND Heading 3"/>
    <w:basedOn w:val="NDNumber3"/>
    <w:next w:val="Plattetekst"/>
    <w:uiPriority w:val="9"/>
    <w:qFormat/>
    <w:rsid w:val="00FD13CA"/>
    <w:pPr>
      <w:outlineLvl w:val="2"/>
    </w:pPr>
    <w:rPr>
      <w:b/>
    </w:rPr>
  </w:style>
  <w:style w:type="paragraph" w:customStyle="1" w:styleId="Level7Number">
    <w:name w:val="Level 7 Number"/>
    <w:basedOn w:val="Plattetekst"/>
    <w:uiPriority w:val="9"/>
    <w:semiHidden/>
    <w:rsid w:val="00372FF0"/>
    <w:rPr>
      <w:rFonts w:eastAsia="SimSun" w:cs="Times New Roman"/>
      <w:szCs w:val="24"/>
      <w:lang w:eastAsia="zh-CN"/>
    </w:rPr>
  </w:style>
  <w:style w:type="paragraph" w:customStyle="1" w:styleId="Level8Number">
    <w:name w:val="Level 8 Number"/>
    <w:basedOn w:val="Plattetekst"/>
    <w:uiPriority w:val="9"/>
    <w:semiHidden/>
    <w:rsid w:val="00372FF0"/>
    <w:rPr>
      <w:rFonts w:eastAsia="SimSun" w:cs="Times New Roman"/>
      <w:szCs w:val="24"/>
      <w:lang w:eastAsia="zh-CN"/>
    </w:rPr>
  </w:style>
  <w:style w:type="paragraph" w:customStyle="1" w:styleId="Level9Number">
    <w:name w:val="Level 9 Number"/>
    <w:basedOn w:val="Plattetekst"/>
    <w:uiPriority w:val="9"/>
    <w:semiHidden/>
    <w:rsid w:val="00372FF0"/>
    <w:rPr>
      <w:rFonts w:eastAsia="SimSun" w:cs="Times New Roman"/>
      <w:szCs w:val="24"/>
      <w:lang w:eastAsia="zh-CN"/>
    </w:rPr>
  </w:style>
  <w:style w:type="paragraph" w:customStyle="1" w:styleId="NDNumber4">
    <w:name w:val="ND Number 4"/>
    <w:basedOn w:val="Plattetekst"/>
    <w:uiPriority w:val="9"/>
    <w:qFormat/>
    <w:rsid w:val="009F1CBB"/>
    <w:pPr>
      <w:numPr>
        <w:ilvl w:val="3"/>
        <w:numId w:val="32"/>
      </w:numPr>
    </w:pPr>
    <w:rPr>
      <w:rFonts w:eastAsia="Calibri"/>
    </w:rPr>
  </w:style>
  <w:style w:type="paragraph" w:customStyle="1" w:styleId="NDHeading4">
    <w:name w:val="ND Heading 4"/>
    <w:basedOn w:val="NDNumber4"/>
    <w:next w:val="Plattetekst"/>
    <w:uiPriority w:val="9"/>
    <w:qFormat/>
    <w:rsid w:val="00FD13CA"/>
    <w:pPr>
      <w:tabs>
        <w:tab w:val="clear" w:pos="1418"/>
        <w:tab w:val="left" w:pos="709"/>
      </w:tabs>
      <w:ind w:left="709"/>
      <w:outlineLvl w:val="3"/>
    </w:pPr>
    <w:rPr>
      <w:b/>
    </w:rPr>
  </w:style>
  <w:style w:type="paragraph" w:customStyle="1" w:styleId="NDNumber5">
    <w:name w:val="ND Number 5"/>
    <w:basedOn w:val="Plattetekst"/>
    <w:uiPriority w:val="9"/>
    <w:qFormat/>
    <w:rsid w:val="009F1CBB"/>
    <w:pPr>
      <w:numPr>
        <w:ilvl w:val="5"/>
        <w:numId w:val="32"/>
      </w:numPr>
    </w:pPr>
    <w:rPr>
      <w:rFonts w:eastAsia="Calibri"/>
    </w:rPr>
  </w:style>
  <w:style w:type="paragraph" w:customStyle="1" w:styleId="NDVariantA1">
    <w:name w:val="ND Variant A 1"/>
    <w:basedOn w:val="Plattetekst"/>
    <w:uiPriority w:val="19"/>
    <w:qFormat/>
    <w:rsid w:val="00823E2E"/>
    <w:pPr>
      <w:numPr>
        <w:numId w:val="11"/>
      </w:numPr>
    </w:pPr>
  </w:style>
  <w:style w:type="paragraph" w:customStyle="1" w:styleId="NDVariantA2">
    <w:name w:val="ND Variant A 2"/>
    <w:basedOn w:val="NDVariantA1"/>
    <w:uiPriority w:val="19"/>
    <w:qFormat/>
    <w:rsid w:val="00AA14F4"/>
    <w:pPr>
      <w:numPr>
        <w:ilvl w:val="1"/>
      </w:numPr>
    </w:pPr>
  </w:style>
  <w:style w:type="paragraph" w:customStyle="1" w:styleId="NDVariantA3">
    <w:name w:val="ND Variant A 3"/>
    <w:basedOn w:val="NDVariantA2"/>
    <w:uiPriority w:val="19"/>
    <w:qFormat/>
    <w:rsid w:val="00AA14F4"/>
    <w:pPr>
      <w:numPr>
        <w:ilvl w:val="2"/>
      </w:numPr>
    </w:pPr>
  </w:style>
  <w:style w:type="paragraph" w:customStyle="1" w:styleId="NDVariantA4">
    <w:name w:val="ND Variant A 4"/>
    <w:basedOn w:val="NDVariantA3"/>
    <w:uiPriority w:val="19"/>
    <w:qFormat/>
    <w:rsid w:val="00AA14F4"/>
    <w:pPr>
      <w:numPr>
        <w:ilvl w:val="3"/>
      </w:numPr>
    </w:pPr>
  </w:style>
  <w:style w:type="numbering" w:customStyle="1" w:styleId="ListNDVariantA">
    <w:name w:val="List ND Variant A"/>
    <w:uiPriority w:val="99"/>
    <w:rsid w:val="00823E2E"/>
    <w:pPr>
      <w:numPr>
        <w:numId w:val="2"/>
      </w:numPr>
    </w:pPr>
  </w:style>
  <w:style w:type="paragraph" w:customStyle="1" w:styleId="NDVariantA5">
    <w:name w:val="ND Variant A 5"/>
    <w:basedOn w:val="Plattetekst"/>
    <w:uiPriority w:val="19"/>
    <w:qFormat/>
    <w:rsid w:val="00823E2E"/>
    <w:pPr>
      <w:numPr>
        <w:ilvl w:val="4"/>
        <w:numId w:val="11"/>
      </w:numPr>
    </w:pPr>
  </w:style>
  <w:style w:type="paragraph" w:customStyle="1" w:styleId="NDSchedule1Heading">
    <w:name w:val="ND Schedule 1 Heading"/>
    <w:basedOn w:val="Standaard"/>
    <w:next w:val="NDBodyIndent"/>
    <w:uiPriority w:val="24"/>
    <w:qFormat/>
    <w:rsid w:val="00880466"/>
    <w:pPr>
      <w:tabs>
        <w:tab w:val="num" w:pos="709"/>
      </w:tabs>
      <w:spacing w:after="0" w:line="300" w:lineRule="exact"/>
      <w:ind w:left="709" w:hanging="709"/>
      <w:outlineLvl w:val="0"/>
    </w:pPr>
    <w:rPr>
      <w:rFonts w:asciiTheme="majorHAnsi" w:hAnsiTheme="majorHAnsi"/>
      <w:b/>
      <w:caps/>
    </w:rPr>
  </w:style>
  <w:style w:type="numbering" w:customStyle="1" w:styleId="ListNDSchedule">
    <w:name w:val="List ND Schedule"/>
    <w:uiPriority w:val="99"/>
    <w:rsid w:val="00880466"/>
    <w:pPr>
      <w:numPr>
        <w:numId w:val="4"/>
      </w:numPr>
    </w:pPr>
  </w:style>
  <w:style w:type="paragraph" w:customStyle="1" w:styleId="NDTitle1">
    <w:name w:val="ND Title 1"/>
    <w:basedOn w:val="Plattetekst"/>
    <w:next w:val="Plattetekst"/>
    <w:uiPriority w:val="3"/>
    <w:qFormat/>
    <w:rsid w:val="00907396"/>
    <w:pPr>
      <w:keepNext/>
      <w:spacing w:after="300"/>
      <w:jc w:val="center"/>
      <w:outlineLvl w:val="0"/>
    </w:pPr>
    <w:rPr>
      <w:rFonts w:asciiTheme="majorHAnsi" w:hAnsiTheme="majorHAnsi"/>
      <w:b/>
      <w:caps/>
      <w:u w:val="single"/>
    </w:rPr>
  </w:style>
  <w:style w:type="paragraph" w:customStyle="1" w:styleId="NDTitle2">
    <w:name w:val="ND Title 2"/>
    <w:basedOn w:val="Plattetekst"/>
    <w:next w:val="Plattetekst"/>
    <w:uiPriority w:val="3"/>
    <w:qFormat/>
    <w:rsid w:val="00907396"/>
    <w:pPr>
      <w:keepNext/>
      <w:spacing w:after="300"/>
      <w:outlineLvl w:val="0"/>
    </w:pPr>
    <w:rPr>
      <w:rFonts w:asciiTheme="majorHAnsi" w:hAnsiTheme="majorHAnsi"/>
      <w:b/>
      <w:caps/>
    </w:rPr>
  </w:style>
  <w:style w:type="numbering" w:customStyle="1" w:styleId="ListNDContinuousNumbering">
    <w:name w:val="List ND Continuous Numbering"/>
    <w:uiPriority w:val="99"/>
    <w:rsid w:val="00C33011"/>
    <w:pPr>
      <w:numPr>
        <w:numId w:val="22"/>
      </w:numPr>
    </w:pPr>
  </w:style>
  <w:style w:type="table" w:styleId="Tabelraster">
    <w:name w:val="Table Grid"/>
    <w:basedOn w:val="Standaardtabel"/>
    <w:uiPriority w:val="59"/>
    <w:rsid w:val="00B86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NDStandard">
    <w:name w:val="List ND Standard"/>
    <w:uiPriority w:val="99"/>
    <w:rsid w:val="009F1CBB"/>
    <w:pPr>
      <w:numPr>
        <w:numId w:val="7"/>
      </w:numPr>
    </w:pPr>
  </w:style>
  <w:style w:type="paragraph" w:customStyle="1" w:styleId="NDVariantB2">
    <w:name w:val="ND Variant B 2"/>
    <w:basedOn w:val="Plattetekst"/>
    <w:next w:val="NDBodyIndent"/>
    <w:uiPriority w:val="21"/>
    <w:qFormat/>
    <w:rsid w:val="0006510A"/>
    <w:pPr>
      <w:numPr>
        <w:ilvl w:val="1"/>
        <w:numId w:val="14"/>
      </w:numPr>
    </w:pPr>
    <w:rPr>
      <w:b/>
    </w:rPr>
  </w:style>
  <w:style w:type="paragraph" w:customStyle="1" w:styleId="NDVariantB3">
    <w:name w:val="ND Variant B 3"/>
    <w:basedOn w:val="Plattetekst"/>
    <w:next w:val="NDBodyIndent"/>
    <w:uiPriority w:val="21"/>
    <w:qFormat/>
    <w:rsid w:val="0006510A"/>
    <w:pPr>
      <w:numPr>
        <w:ilvl w:val="2"/>
        <w:numId w:val="14"/>
      </w:numPr>
    </w:pPr>
    <w:rPr>
      <w:b/>
    </w:rPr>
  </w:style>
  <w:style w:type="paragraph" w:customStyle="1" w:styleId="NDVariantB4">
    <w:name w:val="ND Variant B 4"/>
    <w:basedOn w:val="Plattetekst"/>
    <w:uiPriority w:val="21"/>
    <w:qFormat/>
    <w:rsid w:val="0006510A"/>
    <w:pPr>
      <w:numPr>
        <w:ilvl w:val="3"/>
        <w:numId w:val="14"/>
      </w:numPr>
    </w:pPr>
  </w:style>
  <w:style w:type="paragraph" w:customStyle="1" w:styleId="NDVariantB5">
    <w:name w:val="ND Variant B 5"/>
    <w:basedOn w:val="Plattetekst"/>
    <w:uiPriority w:val="21"/>
    <w:qFormat/>
    <w:rsid w:val="0006510A"/>
    <w:pPr>
      <w:numPr>
        <w:ilvl w:val="4"/>
        <w:numId w:val="14"/>
      </w:numPr>
    </w:pPr>
  </w:style>
  <w:style w:type="numbering" w:customStyle="1" w:styleId="ListNDVariantB">
    <w:name w:val="List ND Variant B"/>
    <w:uiPriority w:val="99"/>
    <w:rsid w:val="0006510A"/>
    <w:pPr>
      <w:numPr>
        <w:numId w:val="9"/>
      </w:numPr>
    </w:pPr>
  </w:style>
  <w:style w:type="paragraph" w:customStyle="1" w:styleId="NDNotarial1">
    <w:name w:val="ND Notarial 1"/>
    <w:basedOn w:val="Plattetekst"/>
    <w:next w:val="Plattetekst"/>
    <w:uiPriority w:val="22"/>
    <w:qFormat/>
    <w:rsid w:val="003C182A"/>
    <w:pPr>
      <w:numPr>
        <w:numId w:val="21"/>
      </w:numPr>
      <w:outlineLvl w:val="0"/>
    </w:pPr>
    <w:rPr>
      <w:rFonts w:asciiTheme="majorHAnsi" w:eastAsia="Times New Roman Bold" w:hAnsiTheme="majorHAnsi"/>
      <w:b/>
      <w:caps/>
    </w:rPr>
  </w:style>
  <w:style w:type="paragraph" w:customStyle="1" w:styleId="NDNotarial2">
    <w:name w:val="ND Notarial 2"/>
    <w:basedOn w:val="Plattetekst"/>
    <w:next w:val="Plattetekst"/>
    <w:uiPriority w:val="22"/>
    <w:qFormat/>
    <w:rsid w:val="00127BA6"/>
    <w:pPr>
      <w:outlineLvl w:val="1"/>
    </w:pPr>
  </w:style>
  <w:style w:type="paragraph" w:customStyle="1" w:styleId="NDNotarial3">
    <w:name w:val="ND Notarial 3"/>
    <w:basedOn w:val="Plattetekst"/>
    <w:uiPriority w:val="22"/>
    <w:qFormat/>
    <w:rsid w:val="00127BA6"/>
  </w:style>
  <w:style w:type="paragraph" w:customStyle="1" w:styleId="NDNotarial4">
    <w:name w:val="ND Notarial 4"/>
    <w:basedOn w:val="Plattetekst"/>
    <w:uiPriority w:val="22"/>
    <w:qFormat/>
    <w:rsid w:val="00127BA6"/>
  </w:style>
  <w:style w:type="numbering" w:customStyle="1" w:styleId="ListNDNotarial">
    <w:name w:val="List ND Notarial"/>
    <w:uiPriority w:val="99"/>
    <w:rsid w:val="00127BA6"/>
    <w:pPr>
      <w:numPr>
        <w:numId w:val="12"/>
      </w:numPr>
    </w:pPr>
  </w:style>
  <w:style w:type="paragraph" w:customStyle="1" w:styleId="NDBodyIndent">
    <w:name w:val="ND Body Indent"/>
    <w:basedOn w:val="Plattetekst"/>
    <w:rsid w:val="00264A79"/>
    <w:pPr>
      <w:ind w:left="709"/>
    </w:pPr>
  </w:style>
  <w:style w:type="paragraph" w:customStyle="1" w:styleId="NDBullet">
    <w:name w:val="ND Bullet"/>
    <w:basedOn w:val="Plattetekst"/>
    <w:qFormat/>
    <w:rsid w:val="008E0D41"/>
    <w:pPr>
      <w:numPr>
        <w:numId w:val="16"/>
      </w:numPr>
      <w:tabs>
        <w:tab w:val="left" w:pos="709"/>
      </w:tabs>
    </w:pPr>
  </w:style>
  <w:style w:type="paragraph" w:styleId="Koptekst">
    <w:name w:val="header"/>
    <w:basedOn w:val="Standaard"/>
    <w:link w:val="KoptekstChar"/>
    <w:uiPriority w:val="99"/>
    <w:rsid w:val="008145C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21700"/>
    <w:rPr>
      <w:lang w:val="en-GB"/>
    </w:rPr>
  </w:style>
  <w:style w:type="paragraph" w:styleId="Voettekst">
    <w:name w:val="footer"/>
    <w:basedOn w:val="Standaard"/>
    <w:link w:val="VoettekstChar"/>
    <w:uiPriority w:val="99"/>
    <w:rsid w:val="00C67306"/>
    <w:pPr>
      <w:tabs>
        <w:tab w:val="center" w:pos="4513"/>
        <w:tab w:val="right" w:pos="9026"/>
      </w:tabs>
      <w:spacing w:after="0" w:line="240" w:lineRule="auto"/>
    </w:pPr>
    <w:rPr>
      <w:sz w:val="16"/>
    </w:rPr>
  </w:style>
  <w:style w:type="character" w:customStyle="1" w:styleId="VoettekstChar">
    <w:name w:val="Voettekst Char"/>
    <w:basedOn w:val="Standaardalinea-lettertype"/>
    <w:link w:val="Voettekst"/>
    <w:uiPriority w:val="99"/>
    <w:rsid w:val="00D21700"/>
    <w:rPr>
      <w:sz w:val="16"/>
      <w:lang w:val="en-GB"/>
    </w:rPr>
  </w:style>
  <w:style w:type="paragraph" w:customStyle="1" w:styleId="Standard">
    <w:name w:val="Standard"/>
    <w:basedOn w:val="Standaard"/>
    <w:semiHidden/>
    <w:rsid w:val="00793CF3"/>
    <w:pPr>
      <w:spacing w:after="0" w:line="300" w:lineRule="exact"/>
    </w:pPr>
    <w:rPr>
      <w:rFonts w:eastAsia="Times New Roman" w:cs="Times New Roman"/>
      <w:szCs w:val="20"/>
      <w:lang w:eastAsia="nl-NL"/>
    </w:rPr>
  </w:style>
  <w:style w:type="paragraph" w:customStyle="1" w:styleId="File">
    <w:name w:val="File"/>
    <w:basedOn w:val="Standaard"/>
    <w:semiHidden/>
    <w:rsid w:val="00793CF3"/>
    <w:pPr>
      <w:spacing w:after="0" w:line="300" w:lineRule="exact"/>
    </w:pPr>
    <w:rPr>
      <w:rFonts w:eastAsia="Times New Roman" w:cs="Times New Roman"/>
      <w:szCs w:val="20"/>
      <w:lang w:eastAsia="nl-NL"/>
    </w:rPr>
  </w:style>
  <w:style w:type="paragraph" w:styleId="Voetnoottekst">
    <w:name w:val="footnote text"/>
    <w:basedOn w:val="Standaard"/>
    <w:link w:val="VoetnoottekstChar"/>
    <w:uiPriority w:val="99"/>
    <w:semiHidden/>
    <w:unhideWhenUsed/>
    <w:rsid w:val="00315353"/>
    <w:pPr>
      <w:spacing w:after="0" w:line="240" w:lineRule="auto"/>
      <w:ind w:left="102" w:hanging="102"/>
    </w:pPr>
    <w:rPr>
      <w:sz w:val="16"/>
      <w:szCs w:val="20"/>
    </w:rPr>
  </w:style>
  <w:style w:type="character" w:customStyle="1" w:styleId="VoetnoottekstChar">
    <w:name w:val="Voetnoottekst Char"/>
    <w:basedOn w:val="Standaardalinea-lettertype"/>
    <w:link w:val="Voetnoottekst"/>
    <w:uiPriority w:val="99"/>
    <w:semiHidden/>
    <w:rsid w:val="00315353"/>
    <w:rPr>
      <w:sz w:val="16"/>
      <w:szCs w:val="20"/>
      <w:lang w:val="en-GB"/>
    </w:rPr>
  </w:style>
  <w:style w:type="paragraph" w:customStyle="1" w:styleId="NDCitation">
    <w:name w:val="ND Citation"/>
    <w:basedOn w:val="Plattetekst"/>
    <w:uiPriority w:val="1"/>
    <w:rsid w:val="003754EF"/>
    <w:pPr>
      <w:ind w:left="709"/>
    </w:pPr>
    <w:rPr>
      <w:i/>
    </w:rPr>
  </w:style>
  <w:style w:type="paragraph" w:customStyle="1" w:styleId="NDNotarialTitle">
    <w:name w:val="ND Notarial Title"/>
    <w:basedOn w:val="Plattetekst"/>
    <w:next w:val="Plattetekst"/>
    <w:uiPriority w:val="24"/>
    <w:qFormat/>
    <w:rsid w:val="00F93004"/>
    <w:pPr>
      <w:tabs>
        <w:tab w:val="num" w:pos="709"/>
      </w:tabs>
      <w:outlineLvl w:val="0"/>
    </w:pPr>
    <w:rPr>
      <w:rFonts w:ascii="Times New Roman" w:eastAsia="Times New Roman" w:hAnsi="Times New Roman" w:cs="Times New Roman"/>
      <w:b/>
      <w:caps/>
      <w:lang w:eastAsia="nl-NL"/>
    </w:rPr>
  </w:style>
  <w:style w:type="paragraph" w:styleId="Ballontekst">
    <w:name w:val="Balloon Text"/>
    <w:basedOn w:val="Standaard"/>
    <w:link w:val="BallontekstChar"/>
    <w:uiPriority w:val="99"/>
    <w:semiHidden/>
    <w:unhideWhenUsed/>
    <w:rsid w:val="00C330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3011"/>
    <w:rPr>
      <w:rFonts w:ascii="Tahoma" w:hAnsi="Tahoma" w:cs="Tahoma"/>
      <w:sz w:val="16"/>
      <w:szCs w:val="16"/>
      <w:lang w:val="en-GB"/>
    </w:rPr>
  </w:style>
  <w:style w:type="paragraph" w:customStyle="1" w:styleId="NDContinuous">
    <w:name w:val="ND Continuous"/>
    <w:basedOn w:val="Plattetekst"/>
    <w:uiPriority w:val="1"/>
    <w:rsid w:val="00C33011"/>
    <w:pPr>
      <w:numPr>
        <w:numId w:val="24"/>
      </w:numPr>
    </w:pPr>
    <w:rPr>
      <w:rFonts w:cstheme="minorHAnsi"/>
    </w:rPr>
  </w:style>
  <w:style w:type="paragraph" w:styleId="Inhopg1">
    <w:name w:val="toc 1"/>
    <w:basedOn w:val="Standaard"/>
    <w:next w:val="Standaard"/>
    <w:uiPriority w:val="39"/>
    <w:rsid w:val="002D67A8"/>
    <w:pPr>
      <w:tabs>
        <w:tab w:val="left" w:pos="709"/>
        <w:tab w:val="right" w:leader="dot" w:pos="9015"/>
      </w:tabs>
      <w:spacing w:after="100"/>
    </w:pPr>
  </w:style>
  <w:style w:type="paragraph" w:styleId="Inhopg2">
    <w:name w:val="toc 2"/>
    <w:basedOn w:val="Standaard"/>
    <w:next w:val="Standaard"/>
    <w:uiPriority w:val="39"/>
    <w:rsid w:val="002D67A8"/>
    <w:pPr>
      <w:tabs>
        <w:tab w:val="left" w:pos="709"/>
        <w:tab w:val="right" w:leader="dot" w:pos="9015"/>
      </w:tabs>
      <w:spacing w:after="100"/>
    </w:pPr>
  </w:style>
  <w:style w:type="paragraph" w:styleId="Inhopg3">
    <w:name w:val="toc 3"/>
    <w:basedOn w:val="Standaard"/>
    <w:next w:val="Standaard"/>
    <w:uiPriority w:val="39"/>
    <w:rsid w:val="002D67A8"/>
    <w:pPr>
      <w:tabs>
        <w:tab w:val="left" w:pos="709"/>
        <w:tab w:val="right" w:leader="dot" w:pos="9015"/>
      </w:tabs>
      <w:spacing w:after="100"/>
    </w:pPr>
  </w:style>
  <w:style w:type="paragraph" w:customStyle="1" w:styleId="NDE-mail">
    <w:name w:val="ND E-mail"/>
    <w:qFormat/>
    <w:rsid w:val="00AB5158"/>
    <w:pPr>
      <w:spacing w:after="0" w:line="240" w:lineRule="auto"/>
    </w:pPr>
    <w:rPr>
      <w:rFonts w:ascii="Arial" w:hAnsi="Arial"/>
      <w:sz w:val="20"/>
    </w:rPr>
  </w:style>
  <w:style w:type="character" w:styleId="Tekstvantijdelijkeaanduiding">
    <w:name w:val="Placeholder Text"/>
    <w:basedOn w:val="Standaardalinea-lettertype"/>
    <w:uiPriority w:val="99"/>
    <w:semiHidden/>
    <w:rsid w:val="0065145E"/>
    <w:rPr>
      <w:color w:val="808080"/>
    </w:rPr>
  </w:style>
  <w:style w:type="paragraph" w:customStyle="1" w:styleId="DocId">
    <w:name w:val="DocId"/>
    <w:basedOn w:val="Voettekst"/>
    <w:uiPriority w:val="98"/>
    <w:semiHidden/>
    <w:rsid w:val="00C97438"/>
  </w:style>
  <w:style w:type="paragraph" w:styleId="Lijstalinea">
    <w:name w:val="List Paragraph"/>
    <w:basedOn w:val="Standaard"/>
    <w:uiPriority w:val="34"/>
    <w:qFormat/>
    <w:rsid w:val="00D84176"/>
    <w:pPr>
      <w:ind w:left="720"/>
      <w:contextualSpacing/>
    </w:pPr>
  </w:style>
  <w:style w:type="paragraph" w:customStyle="1" w:styleId="DocID0">
    <w:name w:val="DocID"/>
    <w:basedOn w:val="Standaard"/>
    <w:link w:val="DocIDChar"/>
    <w:rsid w:val="00D84176"/>
    <w:pPr>
      <w:spacing w:after="240" w:line="240" w:lineRule="exact"/>
    </w:pPr>
    <w:rPr>
      <w:rFonts w:ascii="Times New Roman" w:hAnsi="Times New Roman" w:cs="Times New Roman"/>
      <w:sz w:val="16"/>
      <w:lang w:val="en-GB"/>
    </w:rPr>
  </w:style>
  <w:style w:type="character" w:customStyle="1" w:styleId="DocIDChar">
    <w:name w:val="DocID Char"/>
    <w:basedOn w:val="Standaardalinea-lettertype"/>
    <w:link w:val="DocID0"/>
    <w:rsid w:val="00D84176"/>
    <w:rPr>
      <w:rFonts w:cs="Times New Roman"/>
      <w:sz w:val="16"/>
    </w:rPr>
  </w:style>
  <w:style w:type="paragraph" w:styleId="Revisie">
    <w:name w:val="Revision"/>
    <w:hidden/>
    <w:uiPriority w:val="99"/>
    <w:semiHidden/>
    <w:rsid w:val="002B4069"/>
    <w:pPr>
      <w:spacing w:after="0" w:line="240" w:lineRule="auto"/>
    </w:pPr>
    <w:rPr>
      <w:rFonts w:asciiTheme="minorHAnsi" w:hAnsiTheme="minorHAns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Document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8FF5B817224919A5D0ED72669AB9AA"/>
        <w:category>
          <w:name w:val="General"/>
          <w:gallery w:val="placeholder"/>
        </w:category>
        <w:types>
          <w:type w:val="bbPlcHdr"/>
        </w:types>
        <w:behaviors>
          <w:behavior w:val="content"/>
        </w:behaviors>
        <w:guid w:val="{D9AC9247-1DE9-456A-85D1-B4D2113DD9E9}"/>
      </w:docPartPr>
      <w:docPartBody>
        <w:p w:rsidR="00927E95" w:rsidRDefault="00927E95"/>
      </w:docPartBody>
    </w:docPart>
    <w:docPart>
      <w:docPartPr>
        <w:name w:val="A983C08701254BBEA3E13713DE526F4E"/>
        <w:category>
          <w:name w:val="General"/>
          <w:gallery w:val="placeholder"/>
        </w:category>
        <w:types>
          <w:type w:val="bbPlcHdr"/>
        </w:types>
        <w:behaviors>
          <w:behavior w:val="content"/>
        </w:behaviors>
        <w:guid w:val="{F9D13AB8-CC9F-4DCE-941D-0B3F53E0E253}"/>
      </w:docPartPr>
      <w:docPartBody>
        <w:p w:rsidR="00927E95" w:rsidRDefault="00927E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6AA"/>
    <w:rsid w:val="002C4248"/>
    <w:rsid w:val="002F799F"/>
    <w:rsid w:val="0049556F"/>
    <w:rsid w:val="006659B2"/>
    <w:rsid w:val="00927E95"/>
    <w:rsid w:val="009F1E3E"/>
    <w:rsid w:val="00A9732E"/>
    <w:rsid w:val="00B865FE"/>
    <w:rsid w:val="00CE06AA"/>
    <w:rsid w:val="00D27B8A"/>
    <w:rsid w:val="00DB7AFF"/>
    <w:rsid w:val="00ED7C08"/>
    <w:rsid w:val="00F6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06AA"/>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06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uta Dutilh">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MATTERS!55931097.7</documentid>
  <senderid>GERRITL</senderid>
  <senderemail>LIZA.GERRITSEN@NAUTADUTILH.COM</senderemail>
  <lastmodified>2024-10-03T12:20:00.0000000+02:00</lastmodified>
  <database>MATTERS</database>
</properties>
</file>

<file path=customXml/item2.xml>��< ? x m l   v e r s i o n = " 1 . 0 "   e n c o d i n g = " u t f - 1 6 " ? > < t e m p l a t e   x m l n s : x s d = " h t t p : / / w w w . w 3 . o r g / 2 0 0 1 / X M L S c h e m a "   x m l n s : x s i = " h t t p : / / w w w . w 3 . o r g / 2 0 0 1 / X M L S c h e m a - i n s t a n c e "   i d = " 0 7 c 7 0 7 0 7 - 5 0 c 0 - 4 4 e 8 - 9 a e b - c 7 a 6 e d f f 7 8 c f "   n a m e = " & l t ; ? x m l   v e r s i o n = & q u o t ; 1 . 0 & q u o t ;   e n c o d i n g = & q u o t ; u t f - 1 6 & q u o t ; ? & g t ; & # x A ; & l t ; u i L o c a l i z e d S t r i n g   x m l n s : x s d = & q u o t ; h t t p : / / w w w . w 3 . o r g / 2 0 0 1 / X M L S c h e m a & q u o t ;   x m l n s : x s i = & q u o t ; h t t p : / / w w w . w 3 . o r g / 2 0 0 1 / X M L S c h e m a - i n s t a n c e & q u o t ; & g t ; & # x A ;     & l t ; t y p e & g t ; l a b e l & l t ; / t y p e & g t ; & # x A ;     & l t ; t e x t & g t ; D o c u m e n t & l t ; / t e x t & g t ; & # x A ; & l t ; / u i L o c a l i z e d S t r i n g & g t ; "   d o c u m e n t I d = " 9 9 5 b b 2 2 d - e f 2 2 - 4 6 f a - a 8 7 d - 3 f b 5 b e 0 e 5 4 f a "   t e m p l a t e F u l l N a m e = " \ D o c u m e n t s \ D o c u m e n t . d o t x "   v e r s i o n = " 0 "   s c h e m a V e r s i o n = " 1 "   w o r d V e r s i o n = " 1 6 . 0 "   l a n g u a g e I s o = " n l - N L "   o f f i c e I d = " a 9 2 f 0 2 e 1 - c 0 8 3 - 4 d c 1 - a 4 2 f - 5 d f e 2 b 6 c a 7 4 9 "   h e l p U r l = " & l t ; ? x m l   v e r s i o n = & q u o t ; 1 . 0 & q u o t ;   e n c o d i n g = & q u o t ; u t f - 1 6 & q u o t ; ? & g t ; & # x A ; & l t ; u i L o c a l i z e d S t r i n g   x m l n s : x s d = & q u o t ; h t t p : / / w w w . w 3 . o r g / 2 0 0 1 / X M L S c h e m a & q u o t ;   x m l n s : x s i = & q u o t ; h t t p : / / w w w . w 3 . o r g / 2 0 0 1 / X M L S c h e m a - i n s t a n c e & q u o t ; & g t ; & # x A ;     & l t ; t y p e & g t ; f i x e d & l t ; / t y p e & g t ; & # x A ;     & l t ; t e x t & g t ; w w w . n a u t a d u t i l h . c o m & l t ; / t e x t & g t ; & # x A ; & l t ; / u i L o c a l i z e d S t r i n g & g t ; "   i m p o r t D a t a = " f a l s e "   w i z a r d H e i g h t = " 0 "   w i z a r d W i d t h = " 0 "   w i z a r d P a n e l W i d t h = " 0 "   h i d e W i z a r d I f V a l i d = " f a l s e "   h i d e A u t h o r = " f a l s e "   w i z a r d T a b P o s i t i o n = " n o n e "   x m l n s = " h t t p : / / i p h e l i o n . c o m / w o r d / o u t l i n e / " >  
     < a u t h o r >  
         < l o c a l i z e d P r o f i l e s / >  
         < f r o m S e a r c h C o n t a c t > t r u e < / f r o m S e a r c h C o n t a c t >  
         < i d > 6 6 d 2 4 4 7 d - b 6 e a - 4 1 a f - b a 3 8 - 3 a c 8 4 7 d 4 5 3 b b < / i d >  
         < n a m e > L i z a   G e r r i t s e n < / n a m e >  
         < i n i t i a l s > L . < / i n i t i a l s >  
         < p r i m a r y O f f i c e > A m s t e r d a m < / p r i m a r y O f f i c e >  
         < p r i m a r y O f f i c e I d > a 9 2 f 0 2 e 1 - c 0 8 3 - 4 d c 1 - a 4 2 f - 5 d f e 2 b 6 c a 7 4 9 < / p r i m a r y O f f i c e I d >  
         < p r i m a r y L a n g u a g e I s o > n l - N L < / p r i m a r y L a n g u a g e I s o >  
         < p h o n e N u m b e r F o r m a t > + 3 1   x x   x x x   x x   x x < / p h o n e N u m b e r F o r m a t >  
         < f a x N u m b e r F o r m a t > + 3 1   x x   x x x   x x   x x < / f a x N u m b e r F o r m a t >  
         < j o b D e s c r i p t i o n / >  
         < d e p a r t m e n t / >  
         < e m a i l > l i z a . g e r r i t s e n @ n a u t a d u t i l h . c o m < / e m a i l >  
         < r a w D i r e c t L i n e > 3 1 2 0 7 1 7 1 9 2 4 < / r a w D i r e c t L i n e >  
         < r a w D i r e c t F a x > 3 1 < / r a w D i r e c t F a x >  
         < m o b i l e > + 3 1   6   5 1   8 6   9 6   8 9 < / m o b i l e >  
         < l o g i n > G e r r i t L < / l o g i n >  
         < e m p l y e e I d / >  
         < b a r R e g i s t r a t i o n s / >  
     < / a u t h o r >  
     < c o n t e n t C o n t r o l s >  
         < c o n t e n t C o n t r o l   i d = " 7 c 3 0 0 0 9 3 - b b 5 0 - 4 6 1 8 - 9 d b 1 - 1 c 7 4 4 a e 0 2 1 a 7 "   n a m e = " D M S . D o c I d F o r m a t "   a s s e m b l y = " I p h e l i o n . O u t l i n e . W o r d . d l l "   t y p e = " I p h e l i o n . O u t l i n e . W o r d . R e n d e r e r s . T e x t R e n d e r e r "   o r d e r = " 3 "   a c t i v e = " t r u e "   e n t i t y I d = " 4 7 8 d 8 4 5 d - f b d 6 - 4 b a b - a 7 8 8 - f c 6 6 8 7 3 b f 4 4 f " 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5 a e 5 b 8 4 9 - b c 2 0 - 4 a 4 7 - b a b 3 - e 6 1 0 6 6 b 7 5 8 c 0 "   n a m e = " D e l e t e   l i n e   i f   e m p t y "   t y p e = " S y s t e m . B o o l e a n ,   m s c o r l i b ,   V e r s i o n = 4 . 0 . 0 . 0 ,   C u l t u r e = n e u t r a l ,   P u b l i c K e y T o k e n = b 7 7 a 5 c 5 6 1 9 3 4 e 0 8 9 "   o r d e r = " 9 9 9 "   k e y = " d e l e t e L i n e I f E m p t y "   v a l u e = " F a l s e "   g r o u p O r d e r = " - 1 "   i s G e n e r a t e d = " f a l s e " / >  
                 < p a r a m e t e r   i d = " f e f 1 8 4 4 3 - 2 c 8 e - 4 8 7 e - a 7 5 5 - 5 7 e a 4 0 d e 2 e 3 8 "   n a m e = " F i e l d   i n d e x "   t y p e = " S y s t e m . I n t 3 2 ,   m s c o r l i b ,   V e r s i o n = 4 . 0 . 0 . 0 ,   C u l t u r e = n e u t r a l ,   P u b l i c K e y T o k e n = b 7 7 a 5 c 5 6 1 9 3 4 e 0 8 9 "   o r d e r = " 9 9 9 "   k e y = " i n d e x "   v a l u e = " "   g r o u p O r d e r = " - 1 "   i s G e n e r a t e d = " f a l s e " / >  
                 < p a r a m e t e r   i d = " d c 7 4 4 8 b e - d d b 6 - 4 8 8 f - a 2 a 6 - 9 7 c 1 0 8 8 2 1 0 6 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8 3 f 3 1 3 f 8 - 4 d e a - 4 4 5 5 - 8 e 7 b - 9 1 9 5 3 6 1 d 7 a e 0 "   n a m e = " R o w s   t o   r e m o v e   i f   e m p t y "   t y p e = " S y s t e m . I n t 3 2 ,   m s c o r l i b ,   V e r s i o n = 4 . 0 . 0 . 0 ,   C u l t u r e = n e u t r a l ,   P u b l i c K e y T o k e n = b 7 7 a 5 c 5 6 1 9 3 4 e 0 8 9 "   o r d e r = " 9 9 9 "   k e y = " d e l e t e R o w C o u n t "   v a l u e = " 0 "   g r o u p O r d e r = " - 1 "   i s G e n e r a t e d = " f a l s e " / >  
                 < p a r a m e t e r   i d = " 7 b 5 6 0 9 0 d - 1 c 8 1 - 4 2 d 1 - 8 0 8 2 - 2 9 b b 0 e c 0 4 8 2 8 "   n a m e = " U p d a t e   f i e l d   f r o m   d o c u m e n t "   t y p e = " S y s t e m . B o o l e a n ,   m s c o r l i b ,   V e r s i o n = 4 . 0 . 0 . 0 ,   C u l t u r e = n e u t r a l ,   P u b l i c K e y T o k e n = b 7 7 a 5 c 5 6 1 9 3 4 e 0 8 9 "   o r d e r = " 9 9 9 "   k e y = " u p d a t e F i e l d "   v a l u e = " F a l s e "   g r o u p O r d e r = " - 1 "   i s G e n e r a t e d = " f a l s e " / >  
             < / p a r a m e t e r s >  
         < / c o n t e n t C o n t r o l >  
     < / c o n t e n t C o n t r o l s >  
     < q u e s t i o n s >  
         < q u e s t i o n   i d = " 4 7 8 d 8 4 5 d - f b d 6 - 4 b a b - a 7 8 8 - f c 6 6 8 7 3 b f 4 4 f "   n a m e = " D M S "   a s s e m b l y = " I p h e l i o n . O u t l i n e . I n t e g r a t i o n . W o r k S i t e . d l l "   t y p e = " I p h e l i o n . O u t l i n e . I n t e g r a t i o n . W o r k S i t e . V i e w M o d e l s . S e l e c t W o r k S p a c e V i e w M o d e l "   o r d e r = " 0 "   a c t i v e = " f a l s e "   g r o u p = " & l t ; D e f a u l t & g t ; "   r e s u l t T y p e = " s i n g l e "   d i s p l a y T y p e = " S t a r t u p "   p a g e C o l u m n S p a n = " c o l u m n S p a n 6 "   p a r e n t I d = " 0 0 0 0 0 0 0 0 - 0 0 0 0 - 0 0 0 0 - 0 0 0 0 - 0 0 0 0 0 0 0 0 0 0 0 0 " >  
             < p a r a m e t e r s >  
                 < p a r a m e t e r   i d = " 2 c d 0 c 2 5 5 - d b f 2 - 4 8 2 f - a 2 0 6 - e 8 4 d 3 0 9 8 1 0 f 6 "   n a m e = " A u t h o r   f i e l d "   t y p e = " I p h e l i o n . O u t l i n e . M o d e l . E n t i t i e s . P a r a m e t e r F i e l d D e s c r i p t o r ,   I p h e l i o n . O u t l i n e . M o d e l ,   V e r s i o n = 1 . 8 . 7 . 1 3 ,   C u l t u r e = n e u t r a l ,   P u b l i c K e y T o k e n = n u l l "   o r d e r = " 9 9 9 "   k e y = " a u t h o r F i e l d "   v a l u e = " 0 8 3 d 5 a 5 f - 7 a 4 6 - 4 9 2 7 - a d 1 b - 2 e 7 1 0 3 f 3 6 8 b 1 | f 2 9 4 b 1 d 2 - 1 b 4 5 - 4 e 5 f - 9 4 c 4 - 2 9 5 3 e 5 1 5 0 1 3 7 "   g r o u p O r d e r = " - 1 "   i s G e n e r a t e d = " f a l s e " / >  
                 < p a r a m e t e r   i d = " 1 1 d 1 b 1 2 9 - 8 b b c - 4 2 9 3 - a 2 3 d - b a 3 d c 2 5 5 0 f 7 3 "   n a m e = " D e f a u l t   f o l d e r "   t y p e = " S y s t e m . S t r i n g ,   m s c o r l i b ,   V e r s i o n = 4 . 0 . 0 . 0 ,   C u l t u r e = n e u t r a l ,   P u b l i c K e y T o k e n = b 7 7 a 5 c 5 6 1 9 3 4 e 0 8 9 "   o r d e r = " 9 9 9 "   k e y = " d e f a u l t F o l d e r "   v a l u e = " "   a r g u m e n t = " I t e m L i s t C o n t r o l "   g r o u p O r d e r = " - 1 "   i s G e n e r a t e d = " f a l s e " / >  
                 < p a r a m e t e r   i d = " 3 0 7 5 3 9 9 6 - 1 9 4 d - 4 1 b 1 - 9 e a 0 - 3 6 c f d 2 5 1 1 d e 8 "   n a m e = " D o   n o t   d i s p l a y   i f   v a l i d "   t y p e = " S y s t e m . B o o l e a n ,   m s c o r l i b ,   V e r s i o n = 4 . 0 . 0 . 0 ,   C u l t u r e = n e u t r a l ,   P u b l i c K e y T o k e n = b 7 7 a 5 c 5 6 1 9 3 4 e 0 8 9 "   o r d e r = " 9 9 9 "   k e y = " i n v i s i b l e I f V a l i d "   v a l u e = " F a l s e "   g r o u p O r d e r = " - 1 "   i s G e n e r a t e d = " f a l s e " / >  
                 < p a r a m e t e r   i d = " b 4 4 c 7 9 5 b - f 4 4 f - 4 4 9 b - 8 e f 3 - 1 7 d 6 a f 2 7 8 8 2 a " 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F I R S T N O T E M P T Y ( & # x A ;   I F ( { D M S . L i b r a r y } = & q u o t ; K n o w l e d g e & q u o t ; ,   & q u o t ; K   & q u o t ;   & a m p ; a m p ;   { D M S . D o c N u m b e r }   & a m p ; a m p ;   & q u o t ;   /   & q u o t ;   & a m p ; a m p ;   { D M S . D o c V e r s i o n } ,   & q u o t ; & q u o t ; ) , & # x A ;   I F ( { D M S . L i b r a r y } = & q u o t ; M a t t e r s & q u o t ; ,   { D M S . M a t t e r }   & a m p ; a m p ;   & q u o t ;   M   & q u o t ;   & a m p ; a m p ;   { D M S . D o c N u m b e r }   & a m p ; a m p ;   & q u o t ;   /   & q u o t ;   & a m p ; a m p ;   { D M S . D o c V e r s i o n } ,   & q u o t ; & q u o t ; ) , & # x A ;     I F ( { D M S . L i b r a r y } = & q u o t ; P r o j e c t s & q u o t ; ,   { D M S . P r o f i l e F i e l d 1 }   & a m p ; a m p ;   & q u o t ;   P   & q u o t ;   & a m p ; a m p ;   { D M S . D o c N u m b e r }   & a m p ; a m p ;   & q u o t ;   /   & q u o t ;   & a m p ; a m p ;   { D M S . D o c V e r s i o n } ,   & q u o t ; & q u o t ; ) , & # x A ;     I F N O T E M P T Y ( { D M S . D o c N u m b e r } ,   U P P E R ( L E F T ( { D M S . L i b r a r y } , 1 ) )   & a m p ; a m p ;   & q u o t ;   & q u o t ;   & a m p ; a m p ;   { D M S . D o c N u m b e r }   & a m p ; a m p ;   & q u o t ;   /   & q u o t ;   & a m p ; a m p ;   { D M S . D o c V e r s i o n } ,   & q u o t ; & q u o t ; ) & # x A ; ) & l t ; / t e x t & g t ; & # x A ; & l t ; / f o r m a t S t r i n g & g t ; "   a r g u m e n t = " F o r m a t S t r i n g "   g r o u p O r d e r = " - 1 "   i s G e n e r a t e d = " f a l s e " / >  
                 < p a r a m e t e r   i d = " f 3 d c 0 9 9 5 - c a 0 0 - 4 4 f 9 - 9 8 4 a - 7 6 9 d 2 b 9 b 1 e 1 9 "   n a m e = " D o c u m e n t   s u b - t y p e "   t y p e = " S y s t e m . S t r i n g ,   m s c o r l i b ,   V e r s i o n = 4 . 0 . 0 . 0 ,   C u l t u r e = n e u t r a l ,   P u b l i c K e y T o k e n = b 7 7 a 5 c 5 6 1 9 3 4 e 0 8 9 "   o r d e r = " 9 9 9 "   k e y = " d o c S u b T y p e "   v a l u e = " D O C "   g r o u p O r d e r = " - 1 "   i s G e n e r a t e d = " f a l s e " / >  
                 < p a r a m e t e r   i d = " e e b 7 7 3 2 0 - 1 3 0 0 - 4 0 5 2 - 8 2 8 9 - f b a d 1 f b 5 9 f 9 7 "   n a m e = " D o c u m e n t   t y p e "   t y p e = " S y s t e m . S t r i n g ,   m s c o r l i b ,   V e r s i o n = 4 . 0 . 0 . 0 ,   C u l t u r e = n e u t r a l ,   P u b l i c K e y T o k e n = b 7 7 a 5 c 5 6 1 9 3 4 e 0 8 9 "   o r d e r = " 9 9 9 "   k e y = " d o c T y p e "   v a l u e = " D O C "   g r o u p O r d e r = " - 1 "   i s G e n e r a t e d = " f a l s e " / >  
                 < p a r a m e t e r   i d = " d 3 1 9 4 9 7 2 - 9 6 c f - 4 3 3 f - a 3 b 0 - 7 0 2 8 a a 0 f 9 d d 9 "   n a m e = " F o l d e r   l i s t   h e i g h t "   t y p e = " S y s t e m . N u l l a b l e ` 1 [ [ S y s t e m . I n t 3 2 ,   m s c o r l i b ,   V e r s i o n = 4 . 0 . 0 . 0 ,   C u l t u r e = n e u t r a l ,   P u b l i c K e y T o k e n = b 7 7 a 5 c 5 6 1 9 3 4 e 0 8 9 ] ] ,   m s c o r l i b ,   V e r s i o n = 4 . 0 . 0 . 0 ,   C u l t u r e = n e u t r a l ,   P u b l i c K e y T o k e n = b 7 7 a 5 c 5 6 1 9 3 4 e 0 8 9 "   o r d e r = " 9 9 9 "   k e y = " f o l d e r H e i g h t "   v a l u e = " "   g r o u p O r d e r = " - 1 "   i s G e n e r a t e d = " f a l s e " / >  
                 < p a r a m e t e r   i d = " 0 8 3 c c c 8 d - 9 9 7 7 - 4 b 5 9 - a e 2 8 - 0 1 c 4 5 9 a e f 1 f 0 "   n a m e = " O r d e r   W o r k s p a c e s   a l p h a b e t i c a l l y "   t y p e = " S y s t e m . B o o l e a n ,   m s c o r l i b ,   V e r s i o n = 4 . 0 . 0 . 0 ,   C u l t u r e = n e u t r a l ,   P u b l i c K e y T o k e n = b 7 7 a 5 c 5 6 1 9 3 4 e 0 8 9 "   o r d e r = " 9 9 9 "   k e y = " o r d e r W o r k s p a c e s A l p h a b e t i c a l l y "   v a l u e = " F a l s e "   g r o u p O r d e r = " - 1 "   i s G e n e r a t e d = " f a l s e " / >  
                 < p a r a m e t e r   i d = " a 2 b 0 b b 1 e - e 1 5 6 - 4 0 e d - 9 e 7 d - 4 8 7 5 6 a 8 2 f b a 2 "   n a m e = " R e m e m b e r   w o r k s p a c e   a n d   f o l d e r "   t y p e = " S y s t e m . B o o l e a n ,   m s c o r l i b ,   V e r s i o n = 4 . 0 . 0 . 0 ,   C u l t u r e = n e u t r a l ,   P u b l i c K e y T o k e n = b 7 7 a 5 c 5 6 1 9 3 4 e 0 8 9 "   o r d e r = " 9 9 9 "   k e y = " r e m e m b e r W S "   v a l u e = " T r u e "   g r o u p O r d e r = " - 1 "   i s G e n e r a t e d = " f a l s e " / >  
                 < p a r a m e t e r   i d = " 1 9 e d 5 6 c 6 - d 7 7 9 - 4 f 1 5 - b 0 8 4 - 5 e 0 2 4 7 e 7 c 3 7 5 "   n a m e = " R e m o v e   C l / M t   l e a d   z e r o s "   t y p e = " S y s t e m . B o o l e a n ,   m s c o r l i b ,   V e r s i o n = 4 . 0 . 0 . 0 ,   C u l t u r e = n e u t r a l ,   P u b l i c K e y T o k e n = b 7 7 a 5 c 5 6 1 9 3 4 e 0 8 9 "   o r d e r = " 9 9 9 "   k e y = " r e m o v e L e a d i n g Z e r o s "   v a l u e = " F a l s e "   g r o u p O r d e r = " - 1 "   i s G e n e r a t e d = " f a l s e " / >  
                 < p a r a m e t e r   i d = " c 8 e 0 3 a 0 9 - 9 9 b 3 - 4 e b 9 - a 3 f 4 - b b 4 2 8 f 1 5 3 e 1 5 "   n a m e = " S h o w   a u t h o r   l o o k u p "   t y p e = " S y s t e m . B o o l e a n ,   m s c o r l i b ,   V e r s i o n = 4 . 0 . 0 . 0 ,   C u l t u r e = n e u t r a l ,   P u b l i c K e y T o k e n = b 7 7 a 5 c 5 6 1 9 3 4 e 0 8 9 "   o r d e r = " 9 9 9 "   k e y = " s h o w A u t h o r "   v a l u e = " F a l s e "   g r o u p O r d e r = " - 1 "   i s G e n e r a t e d = " f a l s e " / >  
                 < p a r a m e t e r   i d = " e 1 e 9 5 3 6 1 - 4 1 f 9 - 4 f c 4 - b d 0 c - 6 9 c d 7 a c 0 6 d 8 f "   n a m e = " S h o w   d o c u m e n t   t i t l e "   t y p e = " S y s t e m . B o o l e a n ,   m s c o r l i b ,   V e r s i o n = 4 . 0 . 0 . 0 ,   C u l t u r e = n e u t r a l ,   P u b l i c K e y T o k e n = b 7 7 a 5 c 5 6 1 9 3 4 e 0 8 9 "   o r d e r = " 9 9 9 "   k e y = " s h o w T i t l e "   v a l u e = " T r u e "   g r o u p O r d e r = " - 1 "   i s G e n e r a t e d = " f a l s e " / >  
             < / p a r a m e t e r s >  
         < / q u e s t i o n >  
     < / q u e s t i o n s >  
     < c o m m a n d s >  
         < c o m m a n d   i d = " 1 2 5 8 4 e 8 5 - e f 1 0 - 4 7 f c - 8 5 1 4 - 7 0 e 1 6 a 2 b 6 f f e "   n a m e = " S e t   D M S   F i e l d s "   a s s e m b l y = " I p h e l i o n . O u t l i n e . M o d e l . d l l "   t y p e = " I p h e l i o n . O u t l i n e . M o d e l . C o m m a n d s . S e t F i e l d V a l u e C o m m a n d "   o r d e r = " 2 "   a c t i v e = " t r u e "   c o m m a n d T y p e = " s t a r t u p " >  
             < p a r a m e t e r s >  
                 < p a r a m e t e r   i d = " a b 9 5 e 9 3 f - b a 0 8 - 4 b 1 1 - a 9 d 6 - 6 7 6 a 2 d 2 9 2 d 7 9 "   n a m e = " F i e l d   l i s t "   t y p e = " I p h e l i o n . O u t l i n e . M o d e l . E n t i t i e s . I n l i n e P a r a m e t e r E n t i t y C o l l e c t i o n ` 1 [ [ I p h e l i o n . O u t l i n e . M o d e l . C o m m a n d s . F i e l d V a l u e P a r a m e t e r E n t i t y ,   I p h e l i o n . O u t l i n e . M o d e l ,   V e r s i o n = 1 . 8 . 7 . 1 3 ,   C u l t u r e = n e u t r a l ,   P u b l i c K e y T o k e n = n u l l ] ] ,   I p h e l i o n . O u t l i n e . M o d e l ,   V e r s i o n = 1 . 8 . 7 . 1 3 ,   C u l t u r e = n e u t r a l ,   P u b l i c K e y T o k e n = n u l l "   o r d e r = " 9 9 9 "   k e y = " f i e l d L i s t "   v a l u e = " & l t ; ? x m l   v e r s i o n = & q u o t ; 1 . 0 & q u o t ;   e n c o d i n g = & q u o t ; u t f - 1 6 & q u o t ; ? & g t ; & # x A ; & l t ; X m l P a r a m e t e r   x m l n s : x s d = & q u o t ; h t t p : / / w w w . w 3 . o r g / 2 0 0 1 / X M L S c h e m a & q u o t ;   x m l n s : x s i = & q u o t ; h t t p : / / w w w . w 3 . o r g / 2 0 0 1 / X M L S c h e m a - i n s t a n c e & q u o t ; & g t ; & # x A ;     & l t ; p a r a m e t e r E n t i t i e s & g t ; & # x A ;         & l t ; p a r a m e t e r E n t i t y   x s i : t y p e = & q u o t ; F i e l d V a l u e P a r a m e t e r E n t i t y & q u o t ;   k e y = & q u o t ; D M S . D o c T y p e & q u o t ;   f i e l d = & q u o t ; 6 4 f f 0 0 3 6 - a 6 a f - 4 b 1 1 - a 4 e a - 4 0 2 a 2 f 2 7 3 e 2 1 | 4 7 8 d 8 4 5 d - f b d 6 - 4 b a b - a 7 8 8 - f c 6 6 8 7 3 b f 4 4 f | D M S . D o c T y p 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O C & 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D M S . D o c S u b t y p e & q u o t ;   f i e l d = & q u o t ; 7 a b e a 0 f 8 - 4 6 b 7 - 4 9 6 8 - b b 1 2 - 0 4 a 8 9 9 f 0 d 7 7 8 | 4 7 8 d 8 4 5 d - f b d 6 - 4 b a b - a 7 8 8 - f c 6 6 8 7 3 b f 4 4 f | D M S . D o c S u b T y p 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O C & 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D M S . A u t h o r & q u o t ;   f i e l d = & q u o t ; 9 a 9 2 6 9 a e - 1 d 5 b - 4 3 6 5 - 9 d a 1 - 6 3 7 c 5 f 3 3 0 a 8 f | 4 7 8 d 8 4 5 d - f b d 6 - 4 b a b - a 7 8 8 - f c 6 6 8 7 3 b f 4 4 f | D M S . A u t h o r & q u o t ;   i n d e x = & q u o t ; 0 & q u o t ;   a l l I n d e x e s = & q u o t ; f a l s e & q u o t ;   v a l u e = & q u o t ; & a m p ; l t ; ? x m l   v e r s i o n = & a m p ; q u o t ; 1 . 0 & a m p ; q u o t ;   e n c o d i n g = & a m p ; q u o t ; u t f - 1 6 & a m p ; q u o t ; ? & a m p ; g t ; & a m p ; # x D ; & a m p ; # x A ; & a m p ; l t ; l o c a l i z e d S t r i n g   x m l n s : x s d = & a m p ; q u o t ; h t t p : / / w w w . w 3 . o r g / 2 0 0 1 / X M L S c h e m a & a m p ; q u o t ;   x m l n s : x s i = & a m p ; q u o t ; h t t p : / / w w w . w 3 . o r g / 2 0 0 1 / X M L S c h e m a - i n s t a n c e & a m p ; q u o t ; & a m p ; g t ; & a m p ; # x D ; & a m p ; # x A ;     & a m p ; l t ; t y p e & a m p ; g t ; e x p r e s s i o n & a m p ; l t ; / t y p e & a m p ; g t ; & a m p ; # x D ; & a m p ; # x A ;     & a m p ; l t ; t e x t & a m p ; g t ; { A u t h o r . L o g i n } & a m p ; l t ; / t e x t & a m p ; g t ; & a m p ; # x D ; & a m p ; # x A ; & a m p ; l t ; / l o c a l i z e d S t r i n g & a m p ; g t ; & q u o t ;   f o r m a t = & q u o t ; & a m p ; l t ; ? x m l   v e r s i o n = & a m p ; q u o t ; 1 . 0 & a m p ; q u o t ;   e n c o d i n g = & a m p ; q u o t ; u t f - 1 6 & a m p ; q u o t ; ? & a m p ; g t ; & a m p ; # x D ; & a m p ; # x A ; & a m p ; l t ; l o c a l i z e d S t r i n g   x m l n s : x s d = & a m p ; q u o t ; h t t p : / / w w w . w 3 . o r g / 2 0 0 1 / X M L S c h e m a & a m p ; q u o t ;   x m l n s : x s i = & a m p ; q u o t ; h t t p : / / w w w . w 3 . o r g / 2 0 0 1 / X M L S c h e m a - i n s t a n c e & a m p ; q u o t ; & a m p ; g t ; & a m p ; # x D ; & a m p ; # x A ;     & a m p ; l t ; t y p e & a m p ; g t ; f i x e d & a m p ; l t ; / t y p e & a m p ; g t ; & a m p ; # x D ; & a m p ; # x A ;     & a m p ; l t ; t e x t   / & a m p ; g t ; & a m p ; # x D ; & a m p ; # x A ; & a m p ; l t ; / l o c a l i z e d S t r i n g & a m p ; g t ; & q u o t ;   / & g t ; & # x A ;     & l t ; / p a r a m e t e r E n t i t i e s & g t ; & # x A ; & l t ; / X m l P a r a m e t e r & g t ; "   g r o u p O r d e r = " - 1 "   i s G e n e r a t e d = " f a l s e " / >  
             < / p a r a m e t e r s >  
         < / c o m m a n d >  
         < c o m m a n d   i d = " 3 5 2 3 d 0 2 e - 3 1 d 6 - 4 9 7 1 - 8 a 4 9 - e b 6 1 2 c b e b 5 4 a "   n a m e = " R e n d e r   f i e l d s   t o   d o c u m e n t "   a s s e m b l y = " I p h e l i o n . O u t l i n e . M o d e l . d l l "   t y p e = " I p h e l i o n . O u t l i n e . M o d e l . C o m m a n d s . R e n d e r D o c u m e n t C o m m a n d "   o r d e r = " 4 " 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c o m m a n d s >  
     < f i e l d s >  
         < f i e l d   i d = " 9 a 9 2 6 9 a e - 1 d 5 b - 4 3 6 5 - 9 d a 1 - 6 3 7 c 5 f 3 3 0 a 8 f "   n a m e = " A u t h o r "   t y p e = " "   o r d e r = " 9 9 9 "   e n t i t y I d = " 4 7 8 d 8 4 5 d - f b d 6 - 4 b a b - a 7 8 8 - f c 6 6 8 7 3 b f 4 4 f "   l i n k e d E n t i t y I d = " 0 0 0 0 0 0 0 0 - 0 0 0 0 - 0 0 0 0 - 0 0 0 0 - 0 0 0 0 0 0 0 0 0 0 0 0 "   l i n k e d F i e l d I d = " 0 0 0 0 0 0 0 0 - 0 0 0 0 - 0 0 0 0 - 0 0 0 0 - 0 0 0 0 0 0 0 0 0 0 0 0 "   l i n k e d F i e l d I n d e x = " 0 "   i n d e x = " 0 "   f i e l d T y p e = " q u e s t i o n "   f o r m a t E v a l u a t o r T y p e = " f o r m a t S t r i n g "   h i d d e n = " f a l s e " > G E R R I T L < / f i e l d >  
         < f i e l d   i d = " a f 0 2 0 c 1 a - f 8 2 6 - 4 9 4 c - b b a a - 2 1 0 0 b 3 9 7 7 0 a 7 "   n a m e = " C l i e n t "   t y p e = " "   o r d e r = " 9 9 9 "   e n t i t y I d = " 4 7 8 d 8 4 5 d - f b d 6 - 4 b a b - a 7 8 8 - f c 6 6 8 7 3 b f 4 4 f "   l i n k e d E n t i t y I d = " 0 0 0 0 0 0 0 0 - 0 0 0 0 - 0 0 0 0 - 0 0 0 0 - 0 0 0 0 0 0 0 0 0 0 0 0 "   l i n k e d F i e l d I d = " 0 0 0 0 0 0 0 0 - 0 0 0 0 - 0 0 0 0 - 0 0 0 0 - 0 0 0 0 0 0 0 0 0 0 0 0 "   l i n k e d F i e l d I n d e x = " 0 "   i n d e x = " 0 "   f i e l d T y p e = " q u e s t i o n "   f o r m a t E v a l u a t o r T y p e = " f o r m a t S t r i n g "   c o i D o c u m e n t F i e l d = " C l i e n t "   h i d d e n = " f a l s e " > E 0 0 0 0 0 6 8 5 4 < / f i e l d >  
         < f i e l d   i d = " d 1 a 0 c 0 3 d - 0 2 5 8 - 4 7 a c - b b 6 d - 4 5 8 a 7 8 e 5 6 4 7 4 "   n a m e = " C l i e n t N a m e "   t y p e = " "   o r d e r = " 9 9 9 "   e n t i t y I d = " 4 7 8 d 8 4 5 d - f b d 6 - 4 b a b - a 7 8 8 - f c 6 6 8 7 3 b f 4 4 f "   l i n k e d E n t i t y I d = " 0 0 0 0 0 0 0 0 - 0 0 0 0 - 0 0 0 0 - 0 0 0 0 - 0 0 0 0 0 0 0 0 0 0 0 0 "   l i n k e d F i e l d I d = " 0 0 0 0 0 0 0 0 - 0 0 0 0 - 0 0 0 0 - 0 0 0 0 - 0 0 0 0 0 0 0 0 0 0 0 0 "   l i n k e d F i e l d I n d e x = " 0 "   i n d e x = " 0 "   f i e l d T y p e = " q u e s t i o n "   f o r m a t E v a l u a t o r T y p e = " f o r m a t S t r i n g "   c o i D o c u m e n t F i e l d = " C l i e n t N a m e "   h i d d e n = " f a l s e " > D u t c h   S e c u r i t i s a t i o n   A s s o c i a t i o n < / f i e l d >  
         < f i e l d   i d = " 9 0 1 6 3 5 3 d - 0 a b 3 - 4 5 1 f - 9 8 2 8 - 3 f e e 9 6 c f 6 8 b a "   n a m e = " C o n n e c t e d "   t y p e = " S y s t e m . B o o l e a n ,   m s c o r l i b ,   V e r s i o n = 4 . 0 . 0 . 0 ,   C u l t u r e = n e u t r a l ,   P u b l i c K e y T o k e n = b 7 7 a 5 c 5 6 1 9 3 4 e 0 8 9 "   o r d e r = " 9 9 9 "   e n t i t y I d = " 4 7 8 d 8 4 5 d - f b d 6 - 4 b a b - a 7 8 8 - f c 6 6 8 7 3 b f 4 4 f "   l i n k e d E n t i t y I d = " 0 0 0 0 0 0 0 0 - 0 0 0 0 - 0 0 0 0 - 0 0 0 0 - 0 0 0 0 0 0 0 0 0 0 0 0 "   l i n k e d F i e l d I d = " 0 0 0 0 0 0 0 0 - 0 0 0 0 - 0 0 0 0 - 0 0 0 0 - 0 0 0 0 0 0 0 0 0 0 0 0 "   l i n k e d F i e l d I n d e x = " 0 "   i n d e x = " 0 "   f i e l d T y p e = " q u e s t i o n "   f o r m a t E v a l u a t o r T y p e = " f o r m a t S t r i n g "   h i d d e n = " f a l s e " / >  
         < f i e l d   i d = " 2 4 0 3 d 3 4 2 - 5 3 3 b - 4 5 e 7 - 8 4 b 2 - 6 2 d 6 8 1 2 9 0 4 8 5 "   n a m e = " C r e a t e   n e w   v e r s i o n "   t y p e = " S y s t e m . B o o l e a n ,   m s c o r l i b ,   V e r s i o n = 4 . 0 . 0 . 0 ,   C u l t u r e = n e u t r a l ,   P u b l i c K e y T o k e n = b 7 7 a 5 c 5 6 1 9 3 4 e 0 8 9 "   o r d e r = " 9 9 9 "   e n t i t y I d = " 4 7 8 d 8 4 5 d - f b d 6 - 4 b a b - a 7 8 8 - f c 6 6 8 7 3 b f 4 4 f "   l i n k e d E n t i t y I d = " 0 0 0 0 0 0 0 0 - 0 0 0 0 - 0 0 0 0 - 0 0 0 0 - 0 0 0 0 0 0 0 0 0 0 0 0 "   l i n k e d F i e l d I d = " 0 0 0 0 0 0 0 0 - 0 0 0 0 - 0 0 0 0 - 0 0 0 0 - 0 0 0 0 0 0 0 0 0 0 0 0 "   l i n k e d F i e l d I n d e x = " 0 "   i n d e x = " 0 "   f i e l d T y p e = " q u e s t i o n "   f o r m a t E v a l u a t o r T y p e = " f o r m a t S t r i n g "   h i d d e n = " f a l s e " / >  
         < f i e l d   i d = " d 8 d 8 a 1 b 7 - 2 9 f 2 - 4 1 8 4 - b 4 b b - 9 4 e 8 6 8 1 1 b 1 d c "   n a m e = " D o c F o l d e r I d "   t y p e = " "   o r d e r = " 9 9 9 "   e n t i t y I d = " 4 7 8 d 8 4 5 d - f b d 6 - 4 b a b - a 7 8 8 - f c 6 6 8 7 3 b f 4 4 f "   l i n k e d E n t i t y I d = " 0 0 0 0 0 0 0 0 - 0 0 0 0 - 0 0 0 0 - 0 0 0 0 - 0 0 0 0 0 0 0 0 0 0 0 0 "   l i n k e d F i e l d I d = " 0 0 0 0 0 0 0 0 - 0 0 0 0 - 0 0 0 0 - 0 0 0 0 - 0 0 0 0 0 0 0 0 0 0 0 0 "   l i n k e d F i e l d I n d e x = " 0 "   i n d e x = " 0 "   f i e l d T y p e = " q u e s t i o n "   f o r m a t E v a l u a t o r T y p e = " f o r m a t S t r i n g "   h i d d e n = " f a l s e " > 2 4 5 2 4 2 5 < / f i e l d >  
         < f i e l d   i d = " 7 2 9 0 4 a 4 7 - 5 7 8 0 - 4 5 9 c - b e 7 a - 4 4 8 f 9 a d 8 d 6 b 4 "   n a m e = " D o c I d F o r m a t "   t y p e = " "   o r d e r = " 9 9 9 "   e n t i t y I d = " 4 7 8 d 8 4 5 d - f b d 6 - 4 b a b - a 7 8 8 - f c 6 6 8 7 3 b f 4 4 f "   l i n k e d E n t i t y I d = " 4 7 8 d 8 4 5 d - f b d 6 - 4 b a b - a 7 8 8 - f c 6 6 8 7 3 b f 4 4 f "   l i n k e d F i e l d I d = " 0 0 0 0 0 0 0 0 - 0 0 0 0 - 0 0 0 0 - 0 0 0 0 - 0 0 0 0 0 0 0 0 0 0 0 0 "   l i n k e d F i e l d I n d e x = " 0 "   i n d e x = " 0 "   f i e l d T y p e = " q u e s t i o n "   f o r m a t = " F I R S T N O T E M P T Y (                         I F ( { D M S . L i b r a r y } = & q u o t ; K n o w l e d g e & q u o t ; ,   & q u o t ; K   & q u o t ;   & a m p ;   { D M S . D o c N u m b e r }   & a m p ;   & q u o t ;   /   & q u o t ;   & a m p ;   { D M S . D o c V e r s i o n } ,   & q u o t ; & q u o t ; ) ,                           I F ( { D M S . L i b r a r y } = & q u o t ; M a t t e r s & q u o t ; ,   { D M S . M a t t e r }   & a m p ;   & q u o t ;   M   & q u o t ;   & a m p ;   { D M S . D o c N u m b e r }   & a m p ;   & q u o t ;   /   & q u o t ;   & a m p ;   { D M S . D o c V e r s i o n } ,   & q u o t ; & q u o t ; ) ,                           I F ( { D M S . L i b r a r y } = & q u o t ; P r o j e c t s & q u o t ; ,   { D M S . P r o f i l e F i e l d 1 }   & a m p ;   & q u o t ;   P   & q u o t ;   & a m p ;   { D M S . D o c N u m b e r }   & a m p ;   & q u o t ;   /   & q u o t ;   & a m p ;   { D M S . D o c V e r s i o n } ,   & q u o t ; & q u o t ; ) ,                           I F N O T E M P T Y ( { D M S . D o c N u m b e r } ,   U P P E R ( L E F T ( { D M S . L i b r a r y } , 1 ) )   & a m p ;   & q u o t ;   & q u o t ;   & a m p ;   { D M S . D o c N u m b e r }   & a m p ;   & q u o t ;   /   & q u o t ;   & a m p ;   { D M S . D o c V e r s i o n } ,   & q u o t ; & q u o t ; )                       ) "   f o r m a t E v a l u a t o r T y p e = " e x p r e s s i o n "   h i d d e n = " f a l s e " / >  
         < f i e l d   i d = " a 1 f 2 3 1 e a - a 0 0 f - 4 6 0 6 - 9 f a b - d 2 a c d 8 5 9 d 3 a d "   n a m e = " D o c N u m b e r "   t y p e = " "   o r d e r = " 9 9 9 "   e n t i t y I d = " 4 7 8 d 8 4 5 d - f b d 6 - 4 b a b - a 7 8 8 - f c 6 6 8 7 3 b f 4 4 f "   l i n k e d E n t i t y I d = " 0 0 0 0 0 0 0 0 - 0 0 0 0 - 0 0 0 0 - 0 0 0 0 - 0 0 0 0 0 0 0 0 0 0 0 0 "   l i n k e d F i e l d I d = " 0 0 0 0 0 0 0 0 - 0 0 0 0 - 0 0 0 0 - 0 0 0 0 - 0 0 0 0 0 0 0 0 0 0 0 0 "   l i n k e d F i e l d I n d e x = " 0 "   i n d e x = " 0 "   f i e l d T y p e = " q u e s t i o n "   f o r m a t E v a l u a t o r T y p e = " f o r m a t S t r i n g "   h i d d e n = " f a l s e " > 5 5 9 3 1 0 9 7 < / f i e l d >  
         < f i e l d   i d = " 7 a b e a 0 f 8 - 4 6 b 7 - 4 9 6 8 - b b 1 2 - 0 4 a 8 9 9 f 0 d 7 7 8 "   n a m e = " D o c S u b T y p e "   t y p e = " "   o r d e r = " 9 9 9 "   e n t i t y I d = " 4 7 8 d 8 4 5 d - f b d 6 - 4 b a b - a 7 8 8 - f c 6 6 8 7 3 b f 4 4 f "   l i n k e d E n t i t y I d = " 0 0 0 0 0 0 0 0 - 0 0 0 0 - 0 0 0 0 - 0 0 0 0 - 0 0 0 0 0 0 0 0 0 0 0 0 "   l i n k e d F i e l d I d = " 0 0 0 0 0 0 0 0 - 0 0 0 0 - 0 0 0 0 - 0 0 0 0 - 0 0 0 0 0 0 0 0 0 0 0 0 "   l i n k e d F i e l d I n d e x = " 0 "   i n d e x = " 0 "   f i e l d T y p e = " q u e s t i o n "   f o r m a t E v a l u a t o r T y p e = " f o r m a t S t r i n g "   h i d d e n = " f a l s e " / >  
         < f i e l d   i d = " 6 4 f f 0 0 3 6 - a 6 a f - 4 b 1 1 - a 4 e a - 4 0 2 a 2 f 2 7 3 e 2 1 "   n a m e = " D o c T y p e "   t y p e = " "   o r d e r = " 9 9 9 "   e n t i t y I d = " 4 7 8 d 8 4 5 d - f b d 6 - 4 b a b - a 7 8 8 - f c 6 6 8 7 3 b f 4 4 f "   l i n k e d E n t i t y I d = " 0 0 0 0 0 0 0 0 - 0 0 0 0 - 0 0 0 0 - 0 0 0 0 - 0 0 0 0 0 0 0 0 0 0 0 0 "   l i n k e d F i e l d I d = " 0 0 0 0 0 0 0 0 - 0 0 0 0 - 0 0 0 0 - 0 0 0 0 - 0 0 0 0 0 0 0 0 0 0 0 0 "   l i n k e d F i e l d I n d e x = " 0 "   i n d e x = " 0 "   f i e l d T y p e = " q u e s t i o n "   f o r m a t E v a l u a t o r T y p e = " f o r m a t S t r i n g "   h i d d e n = " f a l s e " > D O C < / f i e l d >  
         < f i e l d   i d = " c 9 0 9 4 b 9 c - 5 2 f d - 4 4 0 3 - b b 8 3 - 9 b b 3 a b 5 3 6 8 a d "   n a m e = " D o c V e r s i o n "   t y p e = " "   o r d e r = " 9 9 9 "   e n t i t y I d = " 4 7 8 d 8 4 5 d - f b d 6 - 4 b a b - a 7 8 8 - f c 6 6 8 7 3 b f 4 4 f "   l i n k e d E n t i t y I d = " 0 0 0 0 0 0 0 0 - 0 0 0 0 - 0 0 0 0 - 0 0 0 0 - 0 0 0 0 0 0 0 0 0 0 0 0 "   l i n k e d F i e l d I d = " 0 0 0 0 0 0 0 0 - 0 0 0 0 - 0 0 0 0 - 0 0 0 0 - 0 0 0 0 0 0 0 0 0 0 0 0 "   l i n k e d F i e l d I n d e x = " 0 "   i n d e x = " 0 "   f i e l d T y p e = " q u e s t i o n "   f o r m a t E v a l u a t o r T y p e = " f o r m a t S t r i n g "   h i d d e n = " f a l s e " > 6 < / f i e l d >  
         < f i e l d   i d = " 2 f e f 3 f 1 9 - 2 3 2 d - 4 1 4 2 - b 5 2 5 - 1 1 d 8 a 7 6 a 6 e 9 b "   n a m e = " L i b r a r y "   t y p e = " "   o r d e r = " 9 9 9 "   e n t i t y I d = " 4 7 8 d 8 4 5 d - f b d 6 - 4 b a b - a 7 8 8 - f c 6 6 8 7 3 b f 4 4 f "   l i n k e d E n t i t y I d = " 0 0 0 0 0 0 0 0 - 0 0 0 0 - 0 0 0 0 - 0 0 0 0 - 0 0 0 0 0 0 0 0 0 0 0 0 "   l i n k e d F i e l d I d = " 0 0 0 0 0 0 0 0 - 0 0 0 0 - 0 0 0 0 - 0 0 0 0 - 0 0 0 0 0 0 0 0 0 0 0 0 "   l i n k e d F i e l d I n d e x = " 0 "   i n d e x = " 0 "   f i e l d T y p e = " q u e s t i o n "   f o r m a t E v a l u a t o r T y p e = " f o r m a t S t r i n g "   h i d d e n = " f a l s e " > M a t t e r s < / f i e l d >  
         < f i e l d   i d = " 3 6 2 d d c e b - 8 f c 2 - 4 e a d - b 5 3 5 - e d 9 e 8 3 5 9 8 3 8 4 "   n a m e = " M a t t e r "   t y p e = " "   o r d e r = " 9 9 9 "   e n t i t y I d = " 4 7 8 d 8 4 5 d - f b d 6 - 4 b a b - a 7 8 8 - f c 6 6 8 7 3 b f 4 4 f "   l i n k e d E n t i t y I d = " 0 0 0 0 0 0 0 0 - 0 0 0 0 - 0 0 0 0 - 0 0 0 0 - 0 0 0 0 0 0 0 0 0 0 0 0 "   l i n k e d F i e l d I d = " 0 0 0 0 0 0 0 0 - 0 0 0 0 - 0 0 0 0 - 0 0 0 0 - 0 0 0 0 0 0 0 0 0 0 0 0 "   l i n k e d F i e l d I n d e x = " 0 "   i n d e x = " 0 "   f i e l d T y p e = " q u e s t i o n "   f o r m a t E v a l u a t o r T y p e = " f o r m a t S t r i n g "   c o i D o c u m e n t F i e l d = " M a t t e r "   h i d d e n = " f a l s e " > 5 3 1 0 6 5 1 9 < / f i e l d >  
         < f i e l d   i d = " a 3 e e f 5 1 4 - 2 4 7 f - 4 2 8 1 - b 6 a 2 - 3 b 4 d 3 4 b c 6 8 c f "   n a m e = " M a t t e r N a m e "   t y p e = " "   o r d e r = " 9 9 9 "   e n t i t y I d = " 4 7 8 d 8 4 5 d - f b d 6 - 4 b a b - a 7 8 8 - f c 6 6 8 7 3 b f 4 4 f "   l i n k e d E n t i t y I d = " 0 0 0 0 0 0 0 0 - 0 0 0 0 - 0 0 0 0 - 0 0 0 0 - 0 0 0 0 0 0 0 0 0 0 0 0 "   l i n k e d F i e l d I d = " 0 0 0 0 0 0 0 0 - 0 0 0 0 - 0 0 0 0 - 0 0 0 0 - 0 0 0 0 0 0 0 0 0 0 0 0 "   l i n k e d F i e l d I n d e x = " 0 "   i n d e x = " 0 "   f i e l d T y p e = " q u e s t i o n "   f o r m a t E v a l u a t o r T y p e = " f o r m a t S t r i n g "   c o i D o c u m e n t F i e l d = " M a t t e r N a m e "   h i d d e n = " f a l s e " > D s a   /   U p d a t e   D s a   S t a n d a a r d   2 0 2 4 < / f i e l d >  
         < f i e l d   i d = " 8 e 8 b 5 8 3 6 - 3 9 1 1 - 4 b a 7 - a 8 c b - 6 5 a 2 4 1 a 1 c 8 7 e "   n a m e = " P r o f i l e F i e l d 1 "   t y p e = " "   o r d e r = " 9 9 9 "   e n t i t y I d = " 4 7 8 d 8 4 5 d - f b d 6 - 4 b a b - a 7 8 8 - f c 6 6 8 7 3 b f 4 4 f "   l i n k e d E n t i t y I d = " 0 0 0 0 0 0 0 0 - 0 0 0 0 - 0 0 0 0 - 0 0 0 0 - 0 0 0 0 0 0 0 0 0 0 0 0 "   l i n k e d F i e l d I d = " 0 0 0 0 0 0 0 0 - 0 0 0 0 - 0 0 0 0 - 0 0 0 0 - 0 0 0 0 0 0 0 0 0 0 0 0 "   l i n k e d F i e l d I n d e x = " 0 "   i n d e x = " 0 "   f i e l d T y p e = " q u e s t i o n "   f o r m a t E v a l u a t o r T y p e = " f o r m a t S t r i n g "   h i d d e n = " f a l s e " / >  
         < f i e l d   i d = " 5 6 3 d b a 8 1 - 2 9 2 6 - 4 7 c 2 - a 4 3 0 - b 4 f 6 2 a 1 e 2 8 1 7 "   n a m e = " P r o f i l e F i e l d 1 D e s c r i p t i o n "   t y p e = " "   o r d e r = " 9 9 9 "   e n t i t y I d = " 4 7 8 d 8 4 5 d - f b d 6 - 4 b a b - a 7 8 8 - f c 6 6 8 7 3 b f 4 4 f "   l i n k e d E n t i t y I d = " 0 0 0 0 0 0 0 0 - 0 0 0 0 - 0 0 0 0 - 0 0 0 0 - 0 0 0 0 0 0 0 0 0 0 0 0 "   l i n k e d F i e l d I d = " 0 0 0 0 0 0 0 0 - 0 0 0 0 - 0 0 0 0 - 0 0 0 0 - 0 0 0 0 0 0 0 0 0 0 0 0 "   l i n k e d F i e l d I n d e x = " 0 "   i n d e x = " 0 "   f i e l d T y p e = " q u e s t i o n "   f o r m a t E v a l u a t o r T y p e = " f o r m a t S t r i n g "   h i d d e n = " f a l s e " / >  
         < f i e l d   i d = " c c b 4 a b 0 1 - c c f 4 - 4 5 1 3 - 8 b b c - 6 e f 2 1 4 5 b 1 6 a 6 "   n a m e = " P r o f i l e F i e l d 2 "   t y p e = " "   o r d e r = " 9 9 9 "   e n t i t y I d = " 4 7 8 d 8 4 5 d - f b d 6 - 4 b a b - a 7 8 8 - f c 6 6 8 7 3 b f 4 4 f "   l i n k e d E n t i t y I d = " 0 0 0 0 0 0 0 0 - 0 0 0 0 - 0 0 0 0 - 0 0 0 0 - 0 0 0 0 0 0 0 0 0 0 0 0 "   l i n k e d F i e l d I d = " 0 0 0 0 0 0 0 0 - 0 0 0 0 - 0 0 0 0 - 0 0 0 0 - 0 0 0 0 0 0 0 0 0 0 0 0 "   l i n k e d F i e l d I n d e x = " 0 "   i n d e x = " 0 "   f i e l d T y p e = " q u e s t i o n "   f o r m a t E v a l u a t o r T y p e = " f o r m a t S t r i n g "   h i d d e n = " f a l s e " / >  
         < f i e l d   i d = " c 0 4 7 b 3 6 9 - 4 d f e - 4 4 6 0 - 8 9 6 1 - 5 e d b 5 3 4 4 7 c f f "   n a m e = " P r o f i l e F i e l d 2 D e s c r i p t i o n "   t y p e = " "   o r d e r = " 9 9 9 "   e n t i t y I d = " 4 7 8 d 8 4 5 d - f b d 6 - 4 b a b - a 7 8 8 - f c 6 6 8 7 3 b f 4 4 f "   l i n k e d E n t i t y I d = " 0 0 0 0 0 0 0 0 - 0 0 0 0 - 0 0 0 0 - 0 0 0 0 - 0 0 0 0 0 0 0 0 0 0 0 0 "   l i n k e d F i e l d I d = " 0 0 0 0 0 0 0 0 - 0 0 0 0 - 0 0 0 0 - 0 0 0 0 - 0 0 0 0 0 0 0 0 0 0 0 0 "   l i n k e d F i e l d I n d e x = " 0 "   i n d e x = " 0 "   f i e l d T y p e = " q u e s t i o n "   f o r m a t E v a l u a t o r T y p e = " f o r m a t S t r i n g "   h i d d e n = " f a l s e " / >  
         < f i e l d   i d = " 0 a c 0 d 9 8 3 - 7 d 0 f - 4 0 b 2 - a e 0 2 - c 4 6 9 a d 3 7 b 7 f e "   n a m e = " R e f r e s h O n P r o f i l e C h a n g e "   t y p e = " "   o r d e r = " 9 9 9 "   e n t i t y I d = " 4 7 8 d 8 4 5 d - f b d 6 - 4 b a b - a 7 8 8 - f c 6 6 8 7 3 b f 4 4 f "   l i n k e d E n t i t y I d = " 0 0 0 0 0 0 0 0 - 0 0 0 0 - 0 0 0 0 - 0 0 0 0 - 0 0 0 0 0 0 0 0 0 0 0 0 "   l i n k e d F i e l d I d = " 0 0 0 0 0 0 0 0 - 0 0 0 0 - 0 0 0 0 - 0 0 0 0 - 0 0 0 0 0 0 0 0 0 0 0 0 "   l i n k e d F i e l d I n d e x = " 0 "   i n d e x = " 0 "   f i e l d T y p e = " q u e s t i o n "   f o r m a t E v a l u a t o r T y p e = " f o r m a t S t r i n g "   h i d d e n = " f a l s e " / >  
         < f i e l d   i d = " a 0 6 3 5 d f 7 - 3 c 7 1 - 4 e b c - 9 b 8 6 - 0 d d d f e a 3 d 5 3 6 "   n a m e = " R e f r e s h O n S a v e A s "   t y p e = " "   o r d e r = " 9 9 9 "   e n t i t y I d = " 4 7 8 d 8 4 5 d - f b d 6 - 4 b a b - a 7 8 8 - f c 6 6 8 7 3 b f 4 4 f "   l i n k e d E n t i t y I d = " 0 0 0 0 0 0 0 0 - 0 0 0 0 - 0 0 0 0 - 0 0 0 0 - 0 0 0 0 0 0 0 0 0 0 0 0 "   l i n k e d F i e l d I d = " 0 0 0 0 0 0 0 0 - 0 0 0 0 - 0 0 0 0 - 0 0 0 0 - 0 0 0 0 0 0 0 0 0 0 0 0 "   l i n k e d F i e l d I n d e x = " 0 "   i n d e x = " 0 "   f i e l d T y p e = " q u e s t i o n "   f o r m a t E v a l u a t o r T y p e = " f o r m a t S t r i n g "   h i d d e n = " f a l s e " / >  
         < f i e l d   i d = " 0 1 a 5 9 1 9 e - 9 f 8 0 - 4 7 f 4 - 9 3 c 4 - a 9 7 8 7 8 0 8 8 c 9 c "   n a m e = " S e r v e r "   t y p e = " "   o r d e r = " 9 9 9 "   e n t i t y I d = " 4 7 8 d 8 4 5 d - f b d 6 - 4 b a b - a 7 8 8 - f c 6 6 8 7 3 b f 4 4 f "   l i n k e d E n t i t y I d = " 0 0 0 0 0 0 0 0 - 0 0 0 0 - 0 0 0 0 - 0 0 0 0 - 0 0 0 0 0 0 0 0 0 0 0 0 "   l i n k e d F i e l d I d = " 0 0 0 0 0 0 0 0 - 0 0 0 0 - 0 0 0 0 - 0 0 0 0 - 0 0 0 0 0 0 0 0 0 0 0 0 "   l i n k e d F i e l d I n d e x = " 0 "   i n d e x = " 0 "   f i e l d T y p e = " q u e s t i o n "   f o r m a t E v a l u a t o r T y p e = " f o r m a t S t r i n g "   h i d d e n = " f a l s e " > D M S < / f i e l d >  
         < f i e l d   i d = " a 0 0 2 e 7 8 a - 8 e 1 8 - 4 3 7 5 - b e f 7 - 9 f 6 8 7 e 9 3 1 f 6 5 "   n a m e = " T i t l e "   t y p e = " "   o r d e r = " 9 9 9 "   e n t i t y I d = " 4 7 8 d 8 4 5 d - f b d 6 - 4 b a b - a 7 8 8 - f c 6 6 8 7 3 b f 4 4 f "   l i n k e d E n t i t y I d = " 0 0 0 0 0 0 0 0 - 0 0 0 0 - 0 0 0 0 - 0 0 0 0 - 0 0 0 0 0 0 0 0 0 0 0 0 "   l i n k e d F i e l d I d = " 0 0 0 0 0 0 0 0 - 0 0 0 0 - 0 0 0 0 - 0 0 0 0 - 0 0 0 0 0 0 0 0 0 0 0 0 "   l i n k e d F i e l d I n d e x = " 0 "   i n d e x = " 0 "   f i e l d T y p e = " q u e s t i o n "   f o r m a t E v a l u a t o r T y p e = " f o r m a t S t r i n g "   h i d d e n = " f a l s e " > D S A   -   t e m p l a t e   d e f i n i t i o n s   B T L   M B S   ( v 1 )   -   2 0 2 4 < / f i e l d >  
         < f i e l d   i d = " 3 8 8 a 1 e 1 3 - 9 9 7 8 - 4 5 4 7 - 8 c 3 9 - 2 9 b 8 9 a 1 1 d 7 2 a "   n a m e = " W o r k s p a c e I d "   t y p e = " "   o r d e r = " 9 9 9 "   e n t i t y I d = " 4 7 8 d 8 4 5 d - f b d 6 - 4 b a b - a 7 8 8 - f c 6 6 8 7 3 b f 4 4 f "   l i n k e d E n t i t y I d = " 0 0 0 0 0 0 0 0 - 0 0 0 0 - 0 0 0 0 - 0 0 0 0 - 0 0 0 0 0 0 0 0 0 0 0 0 "   l i n k e d F i e l d I d = " 0 0 0 0 0 0 0 0 - 0 0 0 0 - 0 0 0 0 - 0 0 0 0 - 0 0 0 0 0 0 0 0 0 0 0 0 "   l i n k e d F i e l d I n d e x = " 0 "   i n d e x = " 0 "   f i e l d T y p e = " q u e s t i o n "   f o r m a t E v a l u a t o r T y p e = " f o r m a t S t r i n g "   h i d d e n = " f a l s e " > 2 4 0 0 1 6 8 < / 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 G e r r i t L < / f i e l d >  
     < / f i e l d s >  
     < p r i n t C o n f i g u r a t i o n   s u p p o r t C u s t o m P r i n t = " t r u e "   s h o w P r i n t S e t t i n g s = " t r u e "   s h o w P r i n t O p t i o n s = " t r u e "   e n a b l e C o s t R e c o v e r y = " f a l s e " >  
         < p r o f i l e s >  
             < p r o f i l e   i d = " b c 5 6 d b 6 8 - 6 3 c 3 - 4 f 5 0 - b f f 4 - 0 1 0 4 9 6 8 f e 1 9 6 "   n a m e = " & l t ; ? x m l   v e r s i o n = & q u o t ; 1 . 0 & q u o t ;   e n c o d i n g = & q u o t ; u t f - 1 6 & q u o t ; ? & g t ; & # x A ; & l t ; u i L o c a l i z e d S t r i n g   x m l n s : x s d = & q u o t ; h t t p : / / w w w . w 3 . o r g / 2 0 0 1 / X M L S c h e m a & q u o t ;   x m l n s : x s i = & q u o t ; h t t p : / / w w w . w 3 . o r g / 2 0 0 1 / X M L S c h e m a - i n s t a n c e & q u o t ; & g t ; & # x A ;     & l t ; t y p e & g t ; f i x e d & l t ; / t y p e & g t ; & # x A ;     & l t ; t e x t & g t ; _ L o g o & l t ; / t e x t & g t ; & # x A ; & l t ; / u i L o c a l i z e d S t r i n g & g t ; "   p r i n t H i d d e n T e x t = " f a l s e "   d e f a u l t C o p i e s = " 0 "   o r d e r = " 0 "   f i r s t T r a y T y p e = " c o n t i n u a t i o n "   o t h e r T r a y T y p e = " c o n t i n u a t i o 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h o r i z o n t a l "   c o l o u r = " d e f a u l t " / >  
             < p r o f i l e   i d = " a 9 a 6 7 7 d a - 4 4 9 e - 4 a 0 4 - a c 9 c - 2 9 d 6 0 4 4 f 5 0 b 8 "   n a m e = " & l t ; ? x m l   v e r s i o n = & q u o t ; 1 . 0 & q u o t ;   e n c o d i n g = & q u o t ; u t f - 1 6 & q u o t ; ? & g t ; & # x A ; & l t ; u i L o c a l i z e d S t r i n g   x m l n s : x s d = & q u o t ; h t t p : / / w w w . w 3 . o r g / 2 0 0 1 / X M L S c h e m a & q u o t ;   x m l n s : x s i = & q u o t ; h t t p : / / w w w . w 3 . o r g / 2 0 0 1 / X M L S c h e m a - i n s t a n c e & q u o t ; & g t ; & # x A ;     & l t ; t y p e & g t ; f i x e d & l t ; / t y p e & g t ; & # x A ;     & l t ; t e x t & g t ; _ D r a f t & l t ; / t e x t & g t ; & # x A ; & l t ; / u i L o c a l i z e d S t r i n g & g t ; "   p r i n t H i d d e n T e x t = " f a l s e "   d e f a u l t C o p i e s = " 0 "   o r d e r = " 2 " 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h o r i z o n t a l "   c o l o u r = " d e f a u l t " / >  
         < / p r o f i l e s >  
     < / p r i n t C o n f i g u r a t i o n >  
     < s t y l e C o n f i g u r a t i o n / >  
 < / t e m p l a t e > 
</file>

<file path=customXml/itemProps1.xml><?xml version="1.0" encoding="utf-8"?>
<ds:datastoreItem xmlns:ds="http://schemas.openxmlformats.org/officeDocument/2006/customXml" ds:itemID="{F8E0A3FF-0816-45AB-8D6A-F791D9B204DA}">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668F08C1-8253-4C7E-8601-E044E694FFCC}">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31</Pages>
  <Words>11089</Words>
  <Characters>60991</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Koning</dc:creator>
  <cp:keywords/>
  <cp:lastModifiedBy>Rob Koning</cp:lastModifiedBy>
  <cp:revision>2</cp:revision>
  <dcterms:created xsi:type="dcterms:W3CDTF">2024-10-07T09:15:00Z</dcterms:created>
  <dcterms:modified xsi:type="dcterms:W3CDTF">2024-10-07T09:15:00Z</dcterms:modified>
</cp:coreProperties>
</file>