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989D" w14:textId="2712E3A4" w:rsidR="00A150DD" w:rsidRPr="007C7C5A" w:rsidRDefault="003C7D49" w:rsidP="00A150DD">
      <w:pPr>
        <w:rPr>
          <w:rFonts w:ascii="Arial" w:hAnsi="Arial" w:cs="Arial"/>
          <w:i/>
          <w:lang w:val="en-GB"/>
        </w:rPr>
      </w:pPr>
      <w:r w:rsidRPr="007C7C5A">
        <w:rPr>
          <w:rFonts w:ascii="Arial" w:hAnsi="Arial" w:cs="Arial"/>
          <w:i/>
          <w:lang w:val="en-GB"/>
        </w:rPr>
        <w:t xml:space="preserve">Template Definitions List Consumer </w:t>
      </w:r>
      <w:r w:rsidR="00845D9B" w:rsidRPr="007C7C5A">
        <w:rPr>
          <w:rFonts w:ascii="Arial" w:hAnsi="Arial" w:cs="Arial"/>
          <w:i/>
          <w:lang w:val="en-GB"/>
        </w:rPr>
        <w:t>Finance</w:t>
      </w:r>
      <w:r w:rsidRPr="007C7C5A">
        <w:rPr>
          <w:rFonts w:ascii="Arial" w:hAnsi="Arial" w:cs="Arial"/>
          <w:i/>
          <w:lang w:val="en-GB"/>
        </w:rPr>
        <w:t xml:space="preserve"> </w:t>
      </w:r>
      <w:r w:rsidR="004D7B46" w:rsidRPr="007C7C5A">
        <w:rPr>
          <w:rFonts w:ascii="Arial" w:hAnsi="Arial" w:cs="Arial"/>
          <w:i/>
          <w:lang w:val="en-GB"/>
        </w:rPr>
        <w:t xml:space="preserve">ABS </w:t>
      </w:r>
      <w:r w:rsidRPr="007C7C5A">
        <w:rPr>
          <w:rFonts w:ascii="Arial" w:hAnsi="Arial" w:cs="Arial"/>
          <w:i/>
          <w:lang w:val="en-GB"/>
        </w:rPr>
        <w:t>Standard</w:t>
      </w:r>
      <w:r w:rsidR="007C7C5A">
        <w:rPr>
          <w:rFonts w:ascii="Arial" w:hAnsi="Arial" w:cs="Arial"/>
          <w:i/>
          <w:lang w:val="en-GB"/>
        </w:rPr>
        <w:t xml:space="preserve"> v</w:t>
      </w:r>
      <w:r w:rsidR="001D680E">
        <w:rPr>
          <w:rFonts w:ascii="Arial" w:hAnsi="Arial" w:cs="Arial"/>
          <w:i/>
          <w:lang w:val="en-GB"/>
        </w:rPr>
        <w:t>3</w:t>
      </w:r>
      <w:r w:rsidR="007C7C5A">
        <w:rPr>
          <w:rFonts w:ascii="Arial" w:hAnsi="Arial" w:cs="Arial"/>
          <w:i/>
          <w:lang w:val="en-GB"/>
        </w:rPr>
        <w:t xml:space="preserve"> (20</w:t>
      </w:r>
      <w:r w:rsidR="001D680E">
        <w:rPr>
          <w:rFonts w:ascii="Arial" w:hAnsi="Arial" w:cs="Arial"/>
          <w:i/>
          <w:lang w:val="en-GB"/>
        </w:rPr>
        <w:t>24</w:t>
      </w:r>
      <w:r w:rsidR="007C7C5A">
        <w:rPr>
          <w:rFonts w:ascii="Arial" w:hAnsi="Arial" w:cs="Arial"/>
          <w:i/>
          <w:lang w:val="en-GB"/>
        </w:rPr>
        <w:t>)</w:t>
      </w:r>
    </w:p>
    <w:p w14:paraId="4DAD63D3" w14:textId="77777777" w:rsidR="00A150DD" w:rsidRPr="00496EA3" w:rsidRDefault="00A150DD" w:rsidP="00A150DD">
      <w:pPr>
        <w:rPr>
          <w:rFonts w:ascii="Arial" w:hAnsi="Arial" w:cs="Arial"/>
          <w:lang w:val="en-GB"/>
        </w:rPr>
      </w:pPr>
    </w:p>
    <w:p w14:paraId="0FDB769D" w14:textId="77777777" w:rsidR="00A150DD" w:rsidRPr="00496EA3" w:rsidRDefault="00A150DD" w:rsidP="00A150DD">
      <w:pPr>
        <w:spacing w:before="120"/>
        <w:jc w:val="both"/>
        <w:rPr>
          <w:rFonts w:ascii="Arial" w:hAnsi="Arial" w:cs="Arial"/>
          <w:color w:val="000000"/>
          <w:sz w:val="22"/>
          <w:szCs w:val="22"/>
          <w:lang w:val="en-US"/>
        </w:rPr>
      </w:pPr>
      <w:r w:rsidRPr="00496EA3">
        <w:rPr>
          <w:rFonts w:ascii="Arial" w:hAnsi="Arial" w:cs="Arial"/>
          <w:color w:val="000000"/>
          <w:sz w:val="22"/>
          <w:szCs w:val="22"/>
          <w:lang w:val="en-US"/>
        </w:rPr>
        <w:t>[</w:t>
      </w:r>
      <w:r w:rsidRPr="00496EA3">
        <w:rPr>
          <w:rFonts w:ascii="Arial" w:hAnsi="Arial" w:cs="Arial"/>
          <w:i/>
          <w:iCs/>
          <w:color w:val="000000"/>
          <w:sz w:val="22"/>
          <w:szCs w:val="22"/>
          <w:lang w:val="en-US"/>
        </w:rPr>
        <w:t>insert in general part before list of contents:</w:t>
      </w:r>
      <w:r w:rsidRPr="00496EA3">
        <w:rPr>
          <w:rFonts w:ascii="Arial" w:hAnsi="Arial" w:cs="Arial"/>
          <w:color w:val="000000"/>
          <w:sz w:val="22"/>
          <w:szCs w:val="22"/>
          <w:lang w:val="en-US"/>
        </w:rPr>
        <w:t>]</w:t>
      </w:r>
    </w:p>
    <w:p w14:paraId="71621A28" w14:textId="77777777" w:rsidR="00A150DD" w:rsidRPr="00496EA3" w:rsidRDefault="00A150DD" w:rsidP="00A150DD">
      <w:pPr>
        <w:spacing w:before="120"/>
        <w:jc w:val="both"/>
        <w:rPr>
          <w:rFonts w:ascii="Arial" w:hAnsi="Arial" w:cs="Arial"/>
          <w:b/>
          <w:bCs/>
          <w:color w:val="000000"/>
          <w:sz w:val="22"/>
          <w:szCs w:val="22"/>
          <w:lang w:val="en-US"/>
        </w:rPr>
      </w:pPr>
    </w:p>
    <w:p w14:paraId="5B92686A" w14:textId="77777777" w:rsidR="00A150DD" w:rsidRPr="00496EA3" w:rsidRDefault="00A150DD" w:rsidP="00A150DD">
      <w:pPr>
        <w:spacing w:before="120"/>
        <w:jc w:val="both"/>
        <w:rPr>
          <w:rFonts w:ascii="Arial" w:hAnsi="Arial" w:cs="Arial"/>
          <w:b/>
          <w:bCs/>
          <w:color w:val="000000"/>
          <w:sz w:val="22"/>
          <w:szCs w:val="22"/>
          <w:lang w:val="en-US"/>
        </w:rPr>
      </w:pPr>
      <w:r w:rsidRPr="00496EA3">
        <w:rPr>
          <w:rFonts w:ascii="Arial" w:hAnsi="Arial" w:cs="Arial"/>
          <w:b/>
          <w:bCs/>
          <w:color w:val="000000"/>
          <w:sz w:val="22"/>
          <w:szCs w:val="22"/>
          <w:lang w:val="en-US"/>
        </w:rPr>
        <w:t>Definitions and Interpretation</w:t>
      </w:r>
    </w:p>
    <w:p w14:paraId="1ABC9C54" w14:textId="77777777" w:rsidR="00A150DD" w:rsidRPr="00496EA3" w:rsidRDefault="00A150DD" w:rsidP="00A150DD">
      <w:pPr>
        <w:spacing w:before="120"/>
        <w:jc w:val="both"/>
        <w:rPr>
          <w:rFonts w:ascii="Arial" w:hAnsi="Arial" w:cs="Arial"/>
          <w:color w:val="000000"/>
          <w:sz w:val="22"/>
          <w:szCs w:val="22"/>
          <w:lang w:val="en-US"/>
        </w:rPr>
      </w:pPr>
      <w:r w:rsidRPr="00496EA3">
        <w:rPr>
          <w:rFonts w:ascii="Arial" w:hAnsi="Arial" w:cs="Arial"/>
          <w:color w:val="000000"/>
          <w:sz w:val="22"/>
          <w:szCs w:val="22"/>
          <w:lang w:val="en-US"/>
        </w:rPr>
        <w:t xml:space="preserve">Unless otherwise indicated in this Prospectus or the context otherwise requires, </w:t>
      </w:r>
      <w:proofErr w:type="spellStart"/>
      <w:r w:rsidRPr="00496EA3">
        <w:rPr>
          <w:rFonts w:ascii="Arial" w:hAnsi="Arial" w:cs="Arial"/>
          <w:color w:val="000000"/>
          <w:sz w:val="22"/>
          <w:szCs w:val="22"/>
          <w:lang w:val="en-US"/>
        </w:rPr>
        <w:t>capitalised</w:t>
      </w:r>
      <w:proofErr w:type="spellEnd"/>
      <w:r w:rsidRPr="00496EA3">
        <w:rPr>
          <w:rFonts w:ascii="Arial" w:hAnsi="Arial" w:cs="Arial"/>
          <w:color w:val="000000"/>
          <w:sz w:val="22"/>
          <w:szCs w:val="22"/>
          <w:lang w:val="en-US"/>
        </w:rPr>
        <w:t xml:space="preserve"> terms used in this Prospectus have the meaning ascribed thereto in </w:t>
      </w:r>
      <w:r w:rsidR="007A41BA" w:rsidRPr="00496EA3">
        <w:rPr>
          <w:rFonts w:ascii="Arial" w:hAnsi="Arial" w:cs="Arial"/>
          <w:color w:val="000000"/>
          <w:sz w:val="22"/>
          <w:szCs w:val="22"/>
          <w:lang w:val="en-US"/>
        </w:rPr>
        <w:t>paragraph 9.1</w:t>
      </w:r>
      <w:r w:rsidRPr="00496EA3">
        <w:rPr>
          <w:rFonts w:ascii="Arial" w:hAnsi="Arial" w:cs="Arial"/>
          <w:color w:val="000000"/>
          <w:sz w:val="22"/>
          <w:szCs w:val="22"/>
          <w:lang w:val="en-US"/>
        </w:rPr>
        <w:t xml:space="preserve"> (</w:t>
      </w:r>
      <w:r w:rsidRPr="00496EA3">
        <w:rPr>
          <w:rFonts w:ascii="Arial" w:hAnsi="Arial" w:cs="Arial"/>
          <w:i/>
          <w:iCs/>
          <w:color w:val="000000"/>
          <w:sz w:val="22"/>
          <w:szCs w:val="22"/>
          <w:lang w:val="en-US"/>
        </w:rPr>
        <w:t>Definitions</w:t>
      </w:r>
      <w:r w:rsidRPr="00496EA3">
        <w:rPr>
          <w:rFonts w:ascii="Arial" w:hAnsi="Arial" w:cs="Arial"/>
          <w:color w:val="000000"/>
          <w:sz w:val="22"/>
          <w:szCs w:val="22"/>
          <w:lang w:val="en-US"/>
        </w:rPr>
        <w:t xml:space="preserve">) of </w:t>
      </w:r>
      <w:r w:rsidR="007C7C5A">
        <w:rPr>
          <w:rFonts w:ascii="Arial" w:hAnsi="Arial" w:cs="Arial"/>
          <w:color w:val="000000"/>
          <w:sz w:val="22"/>
          <w:szCs w:val="22"/>
          <w:lang w:val="en-US"/>
        </w:rPr>
        <w:t>section 9 (</w:t>
      </w:r>
      <w:r w:rsidRPr="007C7C5A">
        <w:rPr>
          <w:rFonts w:ascii="Arial" w:hAnsi="Arial" w:cs="Arial"/>
          <w:i/>
          <w:color w:val="000000"/>
          <w:sz w:val="22"/>
          <w:szCs w:val="22"/>
          <w:lang w:val="en-US"/>
        </w:rPr>
        <w:t>Glossary of Defined Terms</w:t>
      </w:r>
      <w:r w:rsidR="007C7C5A">
        <w:rPr>
          <w:rFonts w:ascii="Arial" w:hAnsi="Arial" w:cs="Arial"/>
          <w:color w:val="000000"/>
          <w:sz w:val="22"/>
          <w:szCs w:val="22"/>
          <w:lang w:val="en-US"/>
        </w:rPr>
        <w:t>)</w:t>
      </w:r>
      <w:r w:rsidRPr="00496EA3">
        <w:rPr>
          <w:rFonts w:ascii="Arial" w:hAnsi="Arial" w:cs="Arial"/>
          <w:color w:val="000000"/>
          <w:sz w:val="22"/>
          <w:szCs w:val="22"/>
          <w:lang w:val="en-US"/>
        </w:rPr>
        <w:t xml:space="preserve"> set out in this Prospectus.</w:t>
      </w:r>
    </w:p>
    <w:p w14:paraId="50C5F29E" w14:textId="77777777" w:rsidR="00A150DD" w:rsidRPr="00496EA3" w:rsidRDefault="00A150DD" w:rsidP="00A150DD">
      <w:pPr>
        <w:spacing w:before="120"/>
        <w:jc w:val="both"/>
        <w:rPr>
          <w:rFonts w:ascii="Arial" w:hAnsi="Arial" w:cs="Arial"/>
          <w:color w:val="000000"/>
          <w:sz w:val="22"/>
          <w:szCs w:val="22"/>
          <w:lang w:val="en-US"/>
        </w:rPr>
      </w:pPr>
    </w:p>
    <w:p w14:paraId="54F988C4" w14:textId="77777777" w:rsidR="00A150DD" w:rsidRPr="00496EA3" w:rsidRDefault="00A150DD" w:rsidP="00A150DD">
      <w:pPr>
        <w:spacing w:before="120"/>
        <w:jc w:val="both"/>
        <w:rPr>
          <w:rFonts w:ascii="Arial" w:hAnsi="Arial" w:cs="Arial"/>
          <w:color w:val="000000"/>
          <w:sz w:val="22"/>
          <w:szCs w:val="22"/>
          <w:lang w:val="en-US"/>
        </w:rPr>
      </w:pPr>
      <w:r w:rsidRPr="00496EA3">
        <w:rPr>
          <w:rFonts w:ascii="Arial" w:hAnsi="Arial" w:cs="Arial"/>
          <w:color w:val="000000"/>
          <w:sz w:val="22"/>
          <w:szCs w:val="22"/>
          <w:lang w:val="en-US"/>
        </w:rPr>
        <w:t xml:space="preserve">The principles of interpretation set out in </w:t>
      </w:r>
      <w:r w:rsidR="007A41BA" w:rsidRPr="00496EA3">
        <w:rPr>
          <w:rFonts w:ascii="Arial" w:hAnsi="Arial" w:cs="Arial"/>
          <w:color w:val="000000"/>
          <w:sz w:val="22"/>
          <w:szCs w:val="22"/>
          <w:lang w:val="en-US"/>
        </w:rPr>
        <w:t>paragraph 9.2</w:t>
      </w:r>
      <w:r w:rsidRPr="00496EA3">
        <w:rPr>
          <w:rFonts w:ascii="Arial" w:hAnsi="Arial" w:cs="Arial"/>
          <w:color w:val="000000"/>
          <w:sz w:val="22"/>
          <w:szCs w:val="22"/>
          <w:lang w:val="en-US"/>
        </w:rPr>
        <w:t xml:space="preserve"> (</w:t>
      </w:r>
      <w:r w:rsidRPr="00496EA3">
        <w:rPr>
          <w:rFonts w:ascii="Arial" w:hAnsi="Arial" w:cs="Arial"/>
          <w:i/>
          <w:iCs/>
          <w:color w:val="000000"/>
          <w:sz w:val="22"/>
          <w:szCs w:val="22"/>
          <w:lang w:val="en-US"/>
        </w:rPr>
        <w:t>Interpretation</w:t>
      </w:r>
      <w:r w:rsidRPr="00496EA3">
        <w:rPr>
          <w:rFonts w:ascii="Arial" w:hAnsi="Arial" w:cs="Arial"/>
          <w:color w:val="000000"/>
          <w:sz w:val="22"/>
          <w:szCs w:val="22"/>
          <w:lang w:val="en-US"/>
        </w:rPr>
        <w:t>) of</w:t>
      </w:r>
      <w:r w:rsidR="007C7C5A">
        <w:rPr>
          <w:rFonts w:ascii="Arial" w:hAnsi="Arial" w:cs="Arial"/>
          <w:color w:val="000000"/>
          <w:sz w:val="22"/>
          <w:szCs w:val="22"/>
          <w:lang w:val="en-US"/>
        </w:rPr>
        <w:t xml:space="preserve"> section 9 (</w:t>
      </w:r>
      <w:r w:rsidRPr="007C7C5A">
        <w:rPr>
          <w:rFonts w:ascii="Arial" w:hAnsi="Arial" w:cs="Arial"/>
          <w:i/>
          <w:color w:val="000000"/>
          <w:sz w:val="22"/>
          <w:szCs w:val="22"/>
          <w:lang w:val="en-US"/>
        </w:rPr>
        <w:t>Glossary of Defined Terms</w:t>
      </w:r>
      <w:r w:rsidR="007C7C5A">
        <w:rPr>
          <w:rFonts w:ascii="Arial" w:hAnsi="Arial" w:cs="Arial"/>
          <w:color w:val="000000"/>
          <w:sz w:val="22"/>
          <w:szCs w:val="22"/>
          <w:lang w:val="en-US"/>
        </w:rPr>
        <w:t>)</w:t>
      </w:r>
      <w:r w:rsidRPr="00496EA3">
        <w:rPr>
          <w:rFonts w:ascii="Arial" w:hAnsi="Arial" w:cs="Arial"/>
          <w:color w:val="000000"/>
          <w:sz w:val="22"/>
          <w:szCs w:val="22"/>
          <w:lang w:val="en-US"/>
        </w:rPr>
        <w:t xml:space="preserve"> in this Prospectus shall apply to this Prospectus.</w:t>
      </w:r>
    </w:p>
    <w:p w14:paraId="04009A3A" w14:textId="77777777" w:rsidR="00A150DD" w:rsidRPr="00496EA3" w:rsidRDefault="00A150DD" w:rsidP="00A150DD">
      <w:pPr>
        <w:spacing w:before="120"/>
        <w:jc w:val="both"/>
        <w:rPr>
          <w:rFonts w:ascii="Arial" w:hAnsi="Arial" w:cs="Arial"/>
          <w:color w:val="000000"/>
          <w:sz w:val="22"/>
          <w:szCs w:val="22"/>
          <w:lang w:val="en-US"/>
        </w:rPr>
      </w:pPr>
      <w:r w:rsidRPr="00496EA3">
        <w:rPr>
          <w:rFonts w:ascii="Arial" w:hAnsi="Arial" w:cs="Arial"/>
          <w:color w:val="000000"/>
          <w:sz w:val="22"/>
          <w:szCs w:val="22"/>
          <w:lang w:val="en-US"/>
        </w:rPr>
        <w:t>---------------------------------------------------</w:t>
      </w:r>
    </w:p>
    <w:p w14:paraId="26296070" w14:textId="77777777" w:rsidR="00A150DD" w:rsidRPr="00496EA3" w:rsidRDefault="00A150DD" w:rsidP="00A150DD">
      <w:pPr>
        <w:spacing w:before="120"/>
        <w:jc w:val="both"/>
        <w:rPr>
          <w:rFonts w:ascii="Arial" w:hAnsi="Arial" w:cs="Arial"/>
          <w:color w:val="000000"/>
          <w:sz w:val="22"/>
          <w:szCs w:val="22"/>
          <w:lang w:val="en-US"/>
        </w:rPr>
      </w:pPr>
      <w:r w:rsidRPr="00496EA3">
        <w:rPr>
          <w:rFonts w:ascii="Arial" w:hAnsi="Arial" w:cs="Arial"/>
          <w:color w:val="000000"/>
          <w:sz w:val="22"/>
          <w:szCs w:val="22"/>
          <w:lang w:val="en-US"/>
        </w:rPr>
        <w:t>[</w:t>
      </w:r>
      <w:r w:rsidRPr="00496EA3">
        <w:rPr>
          <w:rFonts w:ascii="Arial" w:hAnsi="Arial" w:cs="Arial"/>
          <w:i/>
          <w:iCs/>
          <w:color w:val="000000"/>
          <w:sz w:val="22"/>
          <w:szCs w:val="22"/>
          <w:lang w:val="en-US"/>
        </w:rPr>
        <w:t xml:space="preserve">insert at back of Prospectus after section 8. </w:t>
      </w:r>
      <w:r w:rsidR="007C7C5A">
        <w:rPr>
          <w:rFonts w:ascii="Arial" w:hAnsi="Arial" w:cs="Arial"/>
          <w:i/>
          <w:iCs/>
          <w:color w:val="000000"/>
          <w:sz w:val="22"/>
          <w:szCs w:val="22"/>
          <w:lang w:val="en-US"/>
        </w:rPr>
        <w:t>(</w:t>
      </w:r>
      <w:r w:rsidRPr="00496EA3">
        <w:rPr>
          <w:rFonts w:ascii="Arial" w:hAnsi="Arial" w:cs="Arial"/>
          <w:i/>
          <w:iCs/>
          <w:color w:val="000000"/>
          <w:sz w:val="22"/>
          <w:szCs w:val="22"/>
          <w:lang w:val="en-US"/>
        </w:rPr>
        <w:t>General</w:t>
      </w:r>
      <w:r w:rsidR="007C7C5A">
        <w:rPr>
          <w:rFonts w:ascii="Arial" w:hAnsi="Arial" w:cs="Arial"/>
          <w:i/>
          <w:iCs/>
          <w:color w:val="000000"/>
          <w:sz w:val="22"/>
          <w:szCs w:val="22"/>
          <w:lang w:val="en-US"/>
        </w:rPr>
        <w:t>)</w:t>
      </w:r>
      <w:r w:rsidRPr="00496EA3">
        <w:rPr>
          <w:rFonts w:ascii="Arial" w:hAnsi="Arial" w:cs="Arial"/>
          <w:i/>
          <w:iCs/>
          <w:color w:val="000000"/>
          <w:sz w:val="22"/>
          <w:szCs w:val="22"/>
          <w:lang w:val="en-US"/>
        </w:rPr>
        <w:t>:</w:t>
      </w:r>
      <w:r w:rsidRPr="00496EA3">
        <w:rPr>
          <w:rFonts w:ascii="Arial" w:hAnsi="Arial" w:cs="Arial"/>
          <w:color w:val="000000"/>
          <w:sz w:val="22"/>
          <w:szCs w:val="22"/>
          <w:lang w:val="en-US"/>
        </w:rPr>
        <w:t>]</w:t>
      </w:r>
    </w:p>
    <w:p w14:paraId="1C657976" w14:textId="77777777" w:rsidR="00A150DD" w:rsidRPr="00496EA3" w:rsidRDefault="00A150DD" w:rsidP="00A150DD">
      <w:pPr>
        <w:spacing w:before="120"/>
        <w:jc w:val="both"/>
        <w:rPr>
          <w:rFonts w:ascii="Arial" w:hAnsi="Arial" w:cs="Arial"/>
          <w:color w:val="000000"/>
          <w:sz w:val="22"/>
          <w:szCs w:val="22"/>
          <w:lang w:val="en-US"/>
        </w:rPr>
      </w:pPr>
    </w:p>
    <w:p w14:paraId="7BF1765C" w14:textId="77777777" w:rsidR="00A150DD" w:rsidRPr="00496EA3" w:rsidRDefault="00A079B6" w:rsidP="00A079B6">
      <w:pPr>
        <w:spacing w:before="120"/>
        <w:ind w:left="720" w:firstLine="720"/>
        <w:jc w:val="both"/>
        <w:rPr>
          <w:rFonts w:ascii="Arial" w:hAnsi="Arial" w:cs="Arial"/>
          <w:b/>
          <w:bCs/>
          <w:color w:val="000000"/>
          <w:sz w:val="22"/>
          <w:szCs w:val="22"/>
          <w:lang w:val="en-US"/>
        </w:rPr>
      </w:pPr>
      <w:r w:rsidRPr="00496EA3">
        <w:rPr>
          <w:rFonts w:ascii="Arial" w:hAnsi="Arial" w:cs="Arial"/>
          <w:b/>
          <w:bCs/>
          <w:color w:val="000000"/>
          <w:sz w:val="22"/>
          <w:szCs w:val="22"/>
          <w:lang w:val="en-US"/>
        </w:rPr>
        <w:t xml:space="preserve">9. </w:t>
      </w:r>
      <w:r w:rsidRPr="00496EA3">
        <w:rPr>
          <w:rFonts w:ascii="Arial" w:hAnsi="Arial" w:cs="Arial"/>
          <w:b/>
          <w:bCs/>
          <w:color w:val="000000"/>
          <w:sz w:val="22"/>
          <w:szCs w:val="22"/>
          <w:lang w:val="en-US"/>
        </w:rPr>
        <w:tab/>
      </w:r>
      <w:r w:rsidR="00A150DD" w:rsidRPr="00496EA3">
        <w:rPr>
          <w:rFonts w:ascii="Arial" w:hAnsi="Arial" w:cs="Arial"/>
          <w:b/>
          <w:bCs/>
          <w:color w:val="000000"/>
          <w:sz w:val="22"/>
          <w:szCs w:val="22"/>
          <w:lang w:val="en-US"/>
        </w:rPr>
        <w:t>GLOSSARY OF DEFINED TERMS</w:t>
      </w:r>
    </w:p>
    <w:p w14:paraId="7956A719" w14:textId="77777777" w:rsidR="00A150DD" w:rsidRDefault="00A150DD" w:rsidP="00A150DD">
      <w:pPr>
        <w:spacing w:before="120"/>
        <w:jc w:val="both"/>
        <w:rPr>
          <w:rFonts w:ascii="Arial" w:hAnsi="Arial" w:cs="Arial"/>
          <w:color w:val="000000"/>
          <w:sz w:val="22"/>
          <w:szCs w:val="22"/>
          <w:lang w:val="en-US"/>
        </w:rPr>
      </w:pPr>
    </w:p>
    <w:p w14:paraId="0C5557B5" w14:textId="77777777" w:rsidR="00496EA3" w:rsidRPr="00496EA3" w:rsidRDefault="00496EA3" w:rsidP="00496EA3">
      <w:pPr>
        <w:spacing w:before="120"/>
        <w:jc w:val="both"/>
        <w:rPr>
          <w:rFonts w:ascii="Arial" w:hAnsi="Arial" w:cs="Arial"/>
          <w:i/>
          <w:color w:val="000000"/>
          <w:sz w:val="22"/>
          <w:szCs w:val="22"/>
          <w:lang w:val="en-US"/>
        </w:rPr>
      </w:pPr>
      <w:r w:rsidRPr="00496EA3">
        <w:rPr>
          <w:rFonts w:ascii="Arial" w:hAnsi="Arial" w:cs="Arial"/>
          <w:i/>
          <w:color w:val="000000"/>
          <w:sz w:val="22"/>
          <w:szCs w:val="22"/>
          <w:lang w:val="en-US"/>
        </w:rPr>
        <w:t xml:space="preserve">The defined terms </w:t>
      </w:r>
      <w:r w:rsidR="006207EF">
        <w:rPr>
          <w:rFonts w:ascii="Arial" w:hAnsi="Arial" w:cs="Arial"/>
          <w:i/>
          <w:color w:val="000000"/>
          <w:sz w:val="22"/>
          <w:szCs w:val="22"/>
          <w:lang w:val="en-US"/>
        </w:rPr>
        <w:t xml:space="preserve">set out </w:t>
      </w:r>
      <w:r w:rsidR="006207EF" w:rsidRPr="006207EF">
        <w:rPr>
          <w:rFonts w:ascii="Arial" w:hAnsi="Arial" w:cs="Arial"/>
          <w:i/>
          <w:color w:val="000000"/>
          <w:sz w:val="22"/>
          <w:szCs w:val="22"/>
          <w:lang w:val="en-US"/>
        </w:rPr>
        <w:t>in paragraph 9.</w:t>
      </w:r>
      <w:r w:rsidR="006207EF">
        <w:rPr>
          <w:rFonts w:ascii="Arial" w:hAnsi="Arial" w:cs="Arial"/>
          <w:i/>
          <w:color w:val="000000"/>
          <w:sz w:val="22"/>
          <w:szCs w:val="22"/>
          <w:lang w:val="en-US"/>
        </w:rPr>
        <w:t>1</w:t>
      </w:r>
      <w:r w:rsidR="006207EF" w:rsidRPr="006207EF">
        <w:rPr>
          <w:rFonts w:ascii="Arial" w:hAnsi="Arial" w:cs="Arial"/>
          <w:i/>
          <w:color w:val="000000"/>
          <w:sz w:val="22"/>
          <w:szCs w:val="22"/>
          <w:lang w:val="en-US"/>
        </w:rPr>
        <w:t xml:space="preserve"> (</w:t>
      </w:r>
      <w:r w:rsidR="006207EF">
        <w:rPr>
          <w:rFonts w:ascii="Arial" w:hAnsi="Arial" w:cs="Arial"/>
          <w:i/>
          <w:color w:val="000000"/>
          <w:sz w:val="22"/>
          <w:szCs w:val="22"/>
          <w:lang w:val="en-US"/>
        </w:rPr>
        <w:t>Definitions</w:t>
      </w:r>
      <w:r w:rsidR="006207EF" w:rsidRPr="006207EF">
        <w:rPr>
          <w:rFonts w:ascii="Arial" w:hAnsi="Arial" w:cs="Arial"/>
          <w:i/>
          <w:color w:val="000000"/>
          <w:sz w:val="22"/>
          <w:szCs w:val="22"/>
          <w:lang w:val="en-US"/>
        </w:rPr>
        <w:t xml:space="preserve">) </w:t>
      </w:r>
      <w:r w:rsidR="006207EF">
        <w:rPr>
          <w:rFonts w:ascii="Arial" w:hAnsi="Arial" w:cs="Arial"/>
          <w:i/>
          <w:color w:val="000000"/>
          <w:sz w:val="22"/>
          <w:szCs w:val="22"/>
          <w:lang w:val="en-US"/>
        </w:rPr>
        <w:t>of</w:t>
      </w:r>
      <w:r w:rsidRPr="00496EA3">
        <w:rPr>
          <w:rFonts w:ascii="Arial" w:hAnsi="Arial" w:cs="Arial"/>
          <w:i/>
          <w:color w:val="000000"/>
          <w:sz w:val="22"/>
          <w:szCs w:val="22"/>
          <w:lang w:val="en-US"/>
        </w:rPr>
        <w:t xml:space="preserve"> this Glossary of Defined Terms, to the extent applicable, conform to the standard published by the Du</w:t>
      </w:r>
      <w:r w:rsidR="007C7C5A">
        <w:rPr>
          <w:rFonts w:ascii="Arial" w:hAnsi="Arial" w:cs="Arial"/>
          <w:i/>
          <w:color w:val="000000"/>
          <w:sz w:val="22"/>
          <w:szCs w:val="22"/>
          <w:lang w:val="en-US"/>
        </w:rPr>
        <w:t>tch Securitisation Association (see s</w:t>
      </w:r>
      <w:r w:rsidRPr="00496EA3">
        <w:rPr>
          <w:rFonts w:ascii="Arial" w:hAnsi="Arial" w:cs="Arial"/>
          <w:i/>
          <w:color w:val="000000"/>
          <w:sz w:val="22"/>
          <w:szCs w:val="22"/>
          <w:lang w:val="en-US"/>
        </w:rPr>
        <w:t xml:space="preserve">ection 4.4 (Regulatory and Industry Compliance) (the </w:t>
      </w:r>
      <w:r>
        <w:rPr>
          <w:rFonts w:ascii="Arial" w:hAnsi="Arial" w:cs="Arial"/>
          <w:i/>
          <w:color w:val="000000"/>
          <w:sz w:val="22"/>
          <w:szCs w:val="22"/>
          <w:lang w:val="en-US"/>
        </w:rPr>
        <w:t>Consumer Finance ABS Standard</w:t>
      </w:r>
      <w:r w:rsidRPr="00496EA3">
        <w:rPr>
          <w:rFonts w:ascii="Arial" w:hAnsi="Arial" w:cs="Arial"/>
          <w:i/>
          <w:color w:val="000000"/>
          <w:sz w:val="22"/>
          <w:szCs w:val="22"/>
          <w:lang w:val="en-US"/>
        </w:rPr>
        <w:t xml:space="preserve">). However, certain deviations from the defined terms used in the </w:t>
      </w:r>
      <w:r>
        <w:rPr>
          <w:rFonts w:ascii="Arial" w:hAnsi="Arial" w:cs="Arial"/>
          <w:i/>
          <w:color w:val="000000"/>
          <w:sz w:val="22"/>
          <w:szCs w:val="22"/>
          <w:lang w:val="en-US"/>
        </w:rPr>
        <w:t>Consumer Finance ABS Standard</w:t>
      </w:r>
      <w:r w:rsidRPr="00496EA3">
        <w:rPr>
          <w:rFonts w:ascii="Arial" w:hAnsi="Arial" w:cs="Arial"/>
          <w:i/>
          <w:color w:val="000000"/>
          <w:sz w:val="22"/>
          <w:szCs w:val="22"/>
          <w:lang w:val="en-US"/>
        </w:rPr>
        <w:t xml:space="preserve"> are denoted in the below as follows:</w:t>
      </w:r>
    </w:p>
    <w:p w14:paraId="41126457" w14:textId="77777777" w:rsidR="00496EA3" w:rsidRPr="00496EA3" w:rsidRDefault="00496EA3" w:rsidP="00496EA3">
      <w:pPr>
        <w:spacing w:before="120"/>
        <w:jc w:val="both"/>
        <w:rPr>
          <w:rFonts w:ascii="Arial" w:hAnsi="Arial" w:cs="Arial"/>
          <w:i/>
          <w:color w:val="000000"/>
          <w:sz w:val="22"/>
          <w:szCs w:val="22"/>
          <w:lang w:val="en-US"/>
        </w:rPr>
      </w:pPr>
      <w:r w:rsidRPr="00496EA3">
        <w:rPr>
          <w:rFonts w:ascii="Arial" w:hAnsi="Arial" w:cs="Arial"/>
          <w:i/>
          <w:color w:val="000000"/>
          <w:sz w:val="22"/>
          <w:szCs w:val="22"/>
          <w:lang w:val="en-US"/>
        </w:rPr>
        <w:t xml:space="preserve">· if the defined term is not included in the </w:t>
      </w:r>
      <w:r>
        <w:rPr>
          <w:rFonts w:ascii="Arial" w:hAnsi="Arial" w:cs="Arial"/>
          <w:i/>
          <w:color w:val="000000"/>
          <w:sz w:val="22"/>
          <w:szCs w:val="22"/>
          <w:lang w:val="en-US"/>
        </w:rPr>
        <w:t>Consumer Finance ABS Standard</w:t>
      </w:r>
      <w:r w:rsidRPr="00496EA3">
        <w:rPr>
          <w:rFonts w:ascii="Arial" w:hAnsi="Arial" w:cs="Arial"/>
          <w:i/>
          <w:color w:val="000000"/>
          <w:sz w:val="22"/>
          <w:szCs w:val="22"/>
          <w:lang w:val="en-US"/>
        </w:rPr>
        <w:t xml:space="preserve"> definitions list and is an additional definition, by including the symbol '+' in front of the relevant defined term;</w:t>
      </w:r>
    </w:p>
    <w:p w14:paraId="79A0302C" w14:textId="77777777" w:rsidR="00496EA3" w:rsidRPr="00496EA3" w:rsidRDefault="00496EA3" w:rsidP="00496EA3">
      <w:pPr>
        <w:spacing w:before="120"/>
        <w:jc w:val="both"/>
        <w:rPr>
          <w:rFonts w:ascii="Arial" w:hAnsi="Arial" w:cs="Arial"/>
          <w:i/>
          <w:color w:val="000000"/>
          <w:sz w:val="22"/>
          <w:szCs w:val="22"/>
          <w:lang w:val="en-US"/>
        </w:rPr>
      </w:pPr>
      <w:r w:rsidRPr="00496EA3">
        <w:rPr>
          <w:rFonts w:ascii="Arial" w:hAnsi="Arial" w:cs="Arial"/>
          <w:i/>
          <w:color w:val="000000"/>
          <w:sz w:val="22"/>
          <w:szCs w:val="22"/>
          <w:lang w:val="en-US"/>
        </w:rPr>
        <w:t xml:space="preserve">· if the defined term deviates from the definition as recorded in the </w:t>
      </w:r>
      <w:r>
        <w:rPr>
          <w:rFonts w:ascii="Arial" w:hAnsi="Arial" w:cs="Arial"/>
          <w:i/>
          <w:color w:val="000000"/>
          <w:sz w:val="22"/>
          <w:szCs w:val="22"/>
          <w:lang w:val="en-US"/>
        </w:rPr>
        <w:t xml:space="preserve">Consumer Finance ABS </w:t>
      </w:r>
      <w:r w:rsidRPr="00496EA3">
        <w:rPr>
          <w:rFonts w:ascii="Arial" w:hAnsi="Arial" w:cs="Arial"/>
          <w:i/>
          <w:color w:val="000000"/>
          <w:sz w:val="22"/>
          <w:szCs w:val="22"/>
          <w:lang w:val="en-US"/>
        </w:rPr>
        <w:t>Standard definitions list, by including the symbol '*' in front of the relevant defined term;</w:t>
      </w:r>
      <w:r>
        <w:rPr>
          <w:rFonts w:ascii="Arial" w:hAnsi="Arial" w:cs="Arial"/>
          <w:i/>
          <w:color w:val="000000"/>
          <w:sz w:val="22"/>
          <w:szCs w:val="22"/>
          <w:lang w:val="en-US"/>
        </w:rPr>
        <w:t xml:space="preserve"> and</w:t>
      </w:r>
    </w:p>
    <w:p w14:paraId="11650EA2" w14:textId="449D6575" w:rsidR="00496EA3" w:rsidRDefault="00496EA3" w:rsidP="00496EA3">
      <w:pPr>
        <w:spacing w:before="120"/>
        <w:jc w:val="both"/>
        <w:rPr>
          <w:rFonts w:ascii="Arial" w:hAnsi="Arial" w:cs="Arial"/>
          <w:i/>
          <w:color w:val="000000"/>
          <w:sz w:val="22"/>
          <w:szCs w:val="22"/>
          <w:lang w:val="en-US"/>
        </w:rPr>
      </w:pPr>
      <w:r w:rsidRPr="00496EA3">
        <w:rPr>
          <w:rFonts w:ascii="Arial" w:hAnsi="Arial" w:cs="Arial"/>
          <w:i/>
          <w:color w:val="000000"/>
          <w:sz w:val="22"/>
          <w:szCs w:val="22"/>
          <w:lang w:val="en-US"/>
        </w:rPr>
        <w:t xml:space="preserve">· if the defined term is not between square brackets in the </w:t>
      </w:r>
      <w:r>
        <w:rPr>
          <w:rFonts w:ascii="Arial" w:hAnsi="Arial" w:cs="Arial"/>
          <w:i/>
          <w:color w:val="000000"/>
          <w:sz w:val="22"/>
          <w:szCs w:val="22"/>
          <w:lang w:val="en-US"/>
        </w:rPr>
        <w:t xml:space="preserve">Consumer Finance ABS </w:t>
      </w:r>
      <w:r w:rsidRPr="00496EA3">
        <w:rPr>
          <w:rFonts w:ascii="Arial" w:hAnsi="Arial" w:cs="Arial"/>
          <w:i/>
          <w:color w:val="000000"/>
          <w:sz w:val="22"/>
          <w:szCs w:val="22"/>
          <w:lang w:val="en-US"/>
        </w:rPr>
        <w:t>Standard definitions list and is not used in this Prospectus, by including the symbol ‘N</w:t>
      </w:r>
      <w:r w:rsidR="00707617">
        <w:rPr>
          <w:rFonts w:ascii="Arial" w:hAnsi="Arial" w:cs="Arial"/>
          <w:i/>
          <w:color w:val="000000"/>
          <w:sz w:val="22"/>
          <w:szCs w:val="22"/>
          <w:lang w:val="en-US"/>
        </w:rPr>
        <w:t>/</w:t>
      </w:r>
      <w:r w:rsidRPr="00496EA3">
        <w:rPr>
          <w:rFonts w:ascii="Arial" w:hAnsi="Arial" w:cs="Arial"/>
          <w:i/>
          <w:color w:val="000000"/>
          <w:sz w:val="22"/>
          <w:szCs w:val="22"/>
          <w:lang w:val="en-US"/>
        </w:rPr>
        <w:t>A’ in front of the relevant defined term.</w:t>
      </w:r>
    </w:p>
    <w:p w14:paraId="6CEF200F" w14:textId="77777777" w:rsidR="007C7C5A" w:rsidRPr="007C7C5A" w:rsidRDefault="007C7C5A" w:rsidP="007C7C5A">
      <w:pPr>
        <w:spacing w:before="120"/>
        <w:jc w:val="both"/>
        <w:rPr>
          <w:rFonts w:ascii="Arial" w:hAnsi="Arial" w:cs="Arial"/>
          <w:i/>
          <w:color w:val="000000"/>
          <w:sz w:val="22"/>
          <w:szCs w:val="22"/>
          <w:lang w:val="en-US"/>
        </w:rPr>
      </w:pPr>
      <w:r w:rsidRPr="007C7C5A">
        <w:rPr>
          <w:rFonts w:ascii="Arial" w:hAnsi="Arial" w:cs="Arial"/>
          <w:i/>
          <w:color w:val="000000"/>
          <w:sz w:val="22"/>
          <w:szCs w:val="22"/>
          <w:lang w:val="en-US"/>
        </w:rPr>
        <w:t xml:space="preserve">· if the defined term is between square brackets in the </w:t>
      </w:r>
      <w:r w:rsidR="00813E2B">
        <w:rPr>
          <w:rFonts w:ascii="Arial" w:hAnsi="Arial" w:cs="Arial"/>
          <w:i/>
          <w:color w:val="000000"/>
          <w:sz w:val="22"/>
          <w:szCs w:val="22"/>
          <w:lang w:val="en-US"/>
        </w:rPr>
        <w:t xml:space="preserve">Consumer Finance ABS </w:t>
      </w:r>
      <w:r w:rsidRPr="007C7C5A">
        <w:rPr>
          <w:rFonts w:ascii="Arial" w:hAnsi="Arial" w:cs="Arial"/>
          <w:i/>
          <w:color w:val="000000"/>
          <w:sz w:val="22"/>
          <w:szCs w:val="22"/>
          <w:lang w:val="en-US"/>
        </w:rPr>
        <w:t xml:space="preserve">Standard definitions list or contains wording between square brackets in the </w:t>
      </w:r>
      <w:r w:rsidR="00813E2B">
        <w:rPr>
          <w:rFonts w:ascii="Arial" w:hAnsi="Arial" w:cs="Arial"/>
          <w:i/>
          <w:color w:val="000000"/>
          <w:sz w:val="22"/>
          <w:szCs w:val="22"/>
          <w:lang w:val="en-US"/>
        </w:rPr>
        <w:t xml:space="preserve">Consumer Finance ABS </w:t>
      </w:r>
      <w:r w:rsidRPr="007C7C5A">
        <w:rPr>
          <w:rFonts w:ascii="Arial" w:hAnsi="Arial" w:cs="Arial"/>
          <w:i/>
          <w:color w:val="000000"/>
          <w:sz w:val="22"/>
          <w:szCs w:val="22"/>
          <w:lang w:val="en-US"/>
        </w:rPr>
        <w:t>Standard definitions list, by completing the relevant defined term and removing the square brackets if the relevant defined term is used in this Prospectus and, if not used, by deleting the relevant defined term or the part thereof between square brackets; and</w:t>
      </w:r>
    </w:p>
    <w:p w14:paraId="2CADDD08" w14:textId="77777777" w:rsidR="007C7C5A" w:rsidRPr="007C7C5A" w:rsidRDefault="007C7C5A" w:rsidP="007C7C5A">
      <w:pPr>
        <w:spacing w:before="120"/>
        <w:jc w:val="both"/>
        <w:rPr>
          <w:rFonts w:ascii="Arial" w:hAnsi="Arial" w:cs="Arial"/>
          <w:i/>
          <w:color w:val="000000"/>
          <w:sz w:val="22"/>
          <w:szCs w:val="22"/>
          <w:lang w:val="en-US"/>
        </w:rPr>
      </w:pPr>
      <w:r w:rsidRPr="007C7C5A">
        <w:rPr>
          <w:rFonts w:ascii="Arial" w:hAnsi="Arial" w:cs="Arial"/>
          <w:i/>
          <w:color w:val="000000"/>
          <w:sz w:val="22"/>
          <w:szCs w:val="22"/>
          <w:lang w:val="en-US"/>
        </w:rPr>
        <w:t xml:space="preserve">· if the defined term contains a [●], by completing the relevant defined term and removing the [●]. </w:t>
      </w:r>
    </w:p>
    <w:p w14:paraId="25053FDE" w14:textId="77777777" w:rsidR="007C7C5A" w:rsidRDefault="007C7C5A" w:rsidP="00A150DD">
      <w:pPr>
        <w:spacing w:before="120"/>
        <w:jc w:val="both"/>
        <w:rPr>
          <w:rFonts w:ascii="Arial" w:hAnsi="Arial" w:cs="Arial"/>
          <w:i/>
          <w:color w:val="000000"/>
          <w:sz w:val="22"/>
          <w:szCs w:val="22"/>
          <w:lang w:val="en-US"/>
        </w:rPr>
      </w:pPr>
    </w:p>
    <w:p w14:paraId="556FF7D2" w14:textId="77777777" w:rsidR="00496EA3" w:rsidRPr="00DC0978" w:rsidRDefault="00496EA3" w:rsidP="00A150DD">
      <w:pPr>
        <w:spacing w:before="120"/>
        <w:jc w:val="both"/>
        <w:rPr>
          <w:rFonts w:ascii="Arial" w:hAnsi="Arial" w:cs="Arial"/>
          <w:i/>
          <w:color w:val="000000"/>
          <w:sz w:val="22"/>
          <w:szCs w:val="22"/>
          <w:lang w:val="en-US"/>
        </w:rPr>
      </w:pPr>
      <w:r w:rsidRPr="00DC0978">
        <w:rPr>
          <w:rFonts w:ascii="Arial" w:hAnsi="Arial" w:cs="Arial"/>
          <w:i/>
          <w:color w:val="000000"/>
          <w:sz w:val="22"/>
          <w:szCs w:val="22"/>
          <w:lang w:val="en-US"/>
        </w:rPr>
        <w:t>In addition, the principles of interpreta</w:t>
      </w:r>
      <w:r w:rsidR="006207EF" w:rsidRPr="00DC0978">
        <w:rPr>
          <w:rFonts w:ascii="Arial" w:hAnsi="Arial" w:cs="Arial"/>
          <w:i/>
          <w:color w:val="000000"/>
          <w:sz w:val="22"/>
          <w:szCs w:val="22"/>
          <w:lang w:val="en-US"/>
        </w:rPr>
        <w:t>tion set out in paragraph 9.2 (I</w:t>
      </w:r>
      <w:r w:rsidRPr="00DC0978">
        <w:rPr>
          <w:rFonts w:ascii="Arial" w:hAnsi="Arial" w:cs="Arial"/>
          <w:i/>
          <w:color w:val="000000"/>
          <w:sz w:val="22"/>
          <w:szCs w:val="22"/>
          <w:lang w:val="en-US"/>
        </w:rPr>
        <w:t xml:space="preserve">nterpretation) </w:t>
      </w:r>
      <w:r w:rsidR="006207EF" w:rsidRPr="00DC0978">
        <w:rPr>
          <w:rFonts w:ascii="Arial" w:hAnsi="Arial" w:cs="Arial"/>
          <w:i/>
          <w:color w:val="000000"/>
          <w:sz w:val="22"/>
          <w:szCs w:val="22"/>
          <w:lang w:val="en-US"/>
        </w:rPr>
        <w:t>of</w:t>
      </w:r>
      <w:r w:rsidRPr="00DC0978">
        <w:rPr>
          <w:rFonts w:ascii="Arial" w:hAnsi="Arial" w:cs="Arial"/>
          <w:i/>
          <w:color w:val="000000"/>
          <w:sz w:val="22"/>
          <w:szCs w:val="22"/>
          <w:lang w:val="en-US"/>
        </w:rPr>
        <w:t xml:space="preserve"> this Glossary of Defined Terms conform to the Consumer Finance ABS Standard definitions list</w:t>
      </w:r>
      <w:r w:rsidR="006207EF" w:rsidRPr="00DC0978">
        <w:rPr>
          <w:rFonts w:ascii="Arial" w:hAnsi="Arial" w:cs="Arial"/>
          <w:i/>
          <w:color w:val="000000"/>
          <w:sz w:val="22"/>
          <w:szCs w:val="22"/>
          <w:lang w:val="en-US"/>
        </w:rPr>
        <w:t xml:space="preserve">. However, certain principles of interpretation may have been added (but not deleted) in deviation </w:t>
      </w:r>
      <w:r w:rsidR="00DC0978">
        <w:rPr>
          <w:rFonts w:ascii="Arial" w:hAnsi="Arial" w:cs="Arial"/>
          <w:i/>
          <w:color w:val="000000"/>
          <w:sz w:val="22"/>
          <w:szCs w:val="22"/>
          <w:lang w:val="en-US"/>
        </w:rPr>
        <w:t>of the Consumer Finance ABS Standard.</w:t>
      </w:r>
    </w:p>
    <w:p w14:paraId="43831AC4" w14:textId="77777777" w:rsidR="00496EA3" w:rsidRPr="00496EA3" w:rsidRDefault="00496EA3" w:rsidP="00A150DD">
      <w:pPr>
        <w:spacing w:before="120"/>
        <w:jc w:val="both"/>
        <w:rPr>
          <w:rFonts w:ascii="Arial" w:hAnsi="Arial" w:cs="Arial"/>
          <w:color w:val="000000"/>
          <w:sz w:val="22"/>
          <w:szCs w:val="22"/>
          <w:lang w:val="en-US"/>
        </w:rPr>
      </w:pPr>
    </w:p>
    <w:p w14:paraId="17A6A520" w14:textId="77777777" w:rsidR="00A150DD" w:rsidRPr="00496EA3" w:rsidRDefault="003511E2" w:rsidP="003511E2">
      <w:pPr>
        <w:spacing w:before="120"/>
        <w:jc w:val="both"/>
        <w:rPr>
          <w:rFonts w:ascii="Arial" w:hAnsi="Arial" w:cs="Arial"/>
          <w:b/>
          <w:bCs/>
          <w:color w:val="000000"/>
          <w:sz w:val="22"/>
          <w:szCs w:val="22"/>
          <w:lang w:val="en-US"/>
        </w:rPr>
      </w:pPr>
      <w:r w:rsidRPr="00496EA3">
        <w:rPr>
          <w:rFonts w:ascii="Arial" w:hAnsi="Arial" w:cs="Arial"/>
          <w:b/>
          <w:bCs/>
          <w:color w:val="000000"/>
          <w:sz w:val="22"/>
          <w:szCs w:val="22"/>
          <w:lang w:val="en-US"/>
        </w:rPr>
        <w:t>9.1</w:t>
      </w:r>
      <w:r w:rsidRPr="00496EA3">
        <w:rPr>
          <w:rFonts w:ascii="Arial" w:hAnsi="Arial" w:cs="Arial"/>
          <w:b/>
          <w:bCs/>
          <w:color w:val="000000"/>
          <w:sz w:val="22"/>
          <w:szCs w:val="22"/>
          <w:lang w:val="en-US"/>
        </w:rPr>
        <w:tab/>
      </w:r>
      <w:r w:rsidR="00A150DD" w:rsidRPr="00496EA3">
        <w:rPr>
          <w:rFonts w:ascii="Arial" w:hAnsi="Arial" w:cs="Arial"/>
          <w:b/>
          <w:bCs/>
          <w:color w:val="000000"/>
          <w:sz w:val="22"/>
          <w:szCs w:val="22"/>
          <w:lang w:val="en-US"/>
        </w:rPr>
        <w:t>DEFINITIONS</w:t>
      </w:r>
    </w:p>
    <w:p w14:paraId="6F1980E2" w14:textId="77777777" w:rsidR="00A150DD" w:rsidRPr="00496EA3" w:rsidRDefault="00A150DD" w:rsidP="00A150DD">
      <w:pPr>
        <w:spacing w:before="120"/>
        <w:jc w:val="both"/>
        <w:rPr>
          <w:rFonts w:ascii="Arial" w:hAnsi="Arial" w:cs="Arial"/>
          <w:color w:val="000000"/>
          <w:sz w:val="22"/>
          <w:szCs w:val="22"/>
          <w:lang w:val="en-US"/>
        </w:rPr>
      </w:pPr>
    </w:p>
    <w:p w14:paraId="40724A26" w14:textId="77777777" w:rsidR="00A150DD" w:rsidRPr="00496EA3" w:rsidRDefault="00A150DD" w:rsidP="00A150DD">
      <w:pPr>
        <w:spacing w:before="120"/>
        <w:jc w:val="both"/>
        <w:rPr>
          <w:rFonts w:ascii="Arial" w:hAnsi="Arial" w:cs="Arial"/>
          <w:sz w:val="22"/>
          <w:szCs w:val="22"/>
          <w:lang w:val="en-GB"/>
        </w:rPr>
      </w:pPr>
      <w:r w:rsidRPr="00496EA3">
        <w:rPr>
          <w:rFonts w:ascii="Arial" w:hAnsi="Arial" w:cs="Arial"/>
          <w:color w:val="000000"/>
          <w:sz w:val="22"/>
          <w:szCs w:val="22"/>
          <w:lang w:val="en-US"/>
        </w:rPr>
        <w:lastRenderedPageBreak/>
        <w:t>Except where the context otherwise requires, the following defined terms used in this Prospectus have the meaning set out below:</w:t>
      </w:r>
    </w:p>
    <w:p w14:paraId="7B936AF1" w14:textId="77777777" w:rsidR="00A150DD" w:rsidRPr="00496EA3" w:rsidRDefault="00A150DD" w:rsidP="00A150DD">
      <w:pPr>
        <w:pStyle w:val="Plattetekst"/>
        <w:tabs>
          <w:tab w:val="left" w:pos="0"/>
          <w:tab w:val="left" w:pos="142"/>
        </w:tabs>
        <w:jc w:val="both"/>
        <w:rPr>
          <w:rFonts w:ascii="Arial" w:hAnsi="Arial" w:cs="Arial"/>
          <w:lang w:val="en-GB"/>
        </w:rPr>
      </w:pPr>
    </w:p>
    <w:p w14:paraId="617AA944" w14:textId="77777777" w:rsidR="00A150DD" w:rsidRPr="00496EA3" w:rsidRDefault="00A150DD" w:rsidP="00A150DD">
      <w:pPr>
        <w:pStyle w:val="Plattetekst"/>
        <w:tabs>
          <w:tab w:val="left" w:pos="0"/>
          <w:tab w:val="left" w:pos="142"/>
        </w:tabs>
        <w:jc w:val="both"/>
        <w:rPr>
          <w:rFonts w:ascii="Arial" w:hAnsi="Arial" w:cs="Arial"/>
          <w:lang w:val="en-GB"/>
        </w:rPr>
      </w:pPr>
    </w:p>
    <w:tbl>
      <w:tblPr>
        <w:tblStyle w:val="Tabelraster"/>
        <w:tblW w:w="0" w:type="auto"/>
        <w:tblLook w:val="04A0" w:firstRow="1" w:lastRow="0" w:firstColumn="1" w:lastColumn="0" w:noHBand="0" w:noVBand="1"/>
      </w:tblPr>
      <w:tblGrid>
        <w:gridCol w:w="567"/>
        <w:gridCol w:w="3430"/>
        <w:gridCol w:w="5019"/>
      </w:tblGrid>
      <w:tr w:rsidR="00B64055" w:rsidRPr="00707617" w14:paraId="79E444A2" w14:textId="77777777" w:rsidTr="001D680E">
        <w:tc>
          <w:tcPr>
            <w:tcW w:w="567" w:type="dxa"/>
          </w:tcPr>
          <w:p w14:paraId="7DDF463B" w14:textId="77777777" w:rsidR="00B64055" w:rsidRPr="00496EA3" w:rsidRDefault="00B64055" w:rsidP="002401FD">
            <w:pPr>
              <w:pStyle w:val="Plattetekst"/>
              <w:tabs>
                <w:tab w:val="left" w:pos="0"/>
                <w:tab w:val="left" w:pos="142"/>
              </w:tabs>
              <w:jc w:val="both"/>
              <w:rPr>
                <w:rFonts w:ascii="Arial" w:hAnsi="Arial" w:cs="Arial"/>
                <w:lang w:val="en-GB"/>
              </w:rPr>
            </w:pPr>
          </w:p>
        </w:tc>
        <w:tc>
          <w:tcPr>
            <w:tcW w:w="3430" w:type="dxa"/>
          </w:tcPr>
          <w:p w14:paraId="7996354C" w14:textId="0B963278" w:rsidR="00B64055" w:rsidRDefault="00B64055" w:rsidP="006A7313">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w:t>
            </w:r>
            <w:r>
              <w:rPr>
                <w:rFonts w:ascii="Arial" w:hAnsi="Arial" w:cs="Arial"/>
                <w:b/>
                <w:lang w:val="en-GB"/>
              </w:rPr>
              <w:t>STR</w:t>
            </w:r>
          </w:p>
        </w:tc>
        <w:tc>
          <w:tcPr>
            <w:tcW w:w="5019" w:type="dxa"/>
          </w:tcPr>
          <w:p w14:paraId="1287AC28" w14:textId="0867BB25" w:rsidR="00B64055" w:rsidRPr="00496EA3" w:rsidRDefault="00B64055" w:rsidP="007C7C5A">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the euro short-term rate as published by the ECB </w:t>
            </w:r>
            <w:r w:rsidRPr="00496EA3">
              <w:rPr>
                <w:rFonts w:ascii="Arial" w:hAnsi="Arial" w:cs="Arial"/>
                <w:lang w:val="en-GB"/>
              </w:rPr>
              <w:t>[●]</w:t>
            </w:r>
            <w:r>
              <w:rPr>
                <w:rFonts w:ascii="Arial" w:hAnsi="Arial" w:cs="Arial"/>
                <w:lang w:val="en-GB"/>
              </w:rPr>
              <w:t>;]</w:t>
            </w:r>
          </w:p>
        </w:tc>
      </w:tr>
      <w:tr w:rsidR="007C7C5A" w:rsidRPr="00707617" w14:paraId="4CBADA88" w14:textId="77777777" w:rsidTr="001D680E">
        <w:tc>
          <w:tcPr>
            <w:tcW w:w="567" w:type="dxa"/>
          </w:tcPr>
          <w:p w14:paraId="39BC908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200C045" w14:textId="77777777" w:rsidR="007C7C5A" w:rsidRDefault="007C7C5A" w:rsidP="006A7313">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Additional Purchase Conditions</w:t>
            </w:r>
          </w:p>
        </w:tc>
        <w:tc>
          <w:tcPr>
            <w:tcW w:w="5019" w:type="dxa"/>
          </w:tcPr>
          <w:p w14:paraId="41DCBFE7" w14:textId="77777777" w:rsidR="007C7C5A" w:rsidRPr="00496EA3" w:rsidRDefault="007C7C5A" w:rsidP="007C7C5A">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section [●] (●) of this Prospectus;]</w:t>
            </w:r>
          </w:p>
        </w:tc>
      </w:tr>
      <w:tr w:rsidR="007C7C5A" w:rsidRPr="00707617" w14:paraId="48426EF9" w14:textId="77777777" w:rsidTr="001D680E">
        <w:tc>
          <w:tcPr>
            <w:tcW w:w="567" w:type="dxa"/>
          </w:tcPr>
          <w:p w14:paraId="375E768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DF64B8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Administration Agreement</w:t>
            </w:r>
          </w:p>
        </w:tc>
        <w:tc>
          <w:tcPr>
            <w:tcW w:w="5019" w:type="dxa"/>
          </w:tcPr>
          <w:p w14:paraId="2CBC20C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administration agreement between the Issuer, the Issuer Administrator[, the Servicer[s]] and the Security Trustee dated the [Signing / Closing] Date;] </w:t>
            </w:r>
          </w:p>
        </w:tc>
      </w:tr>
      <w:tr w:rsidR="007C7C5A" w:rsidRPr="00707617" w14:paraId="1A7D570B" w14:textId="77777777" w:rsidTr="001D680E">
        <w:tc>
          <w:tcPr>
            <w:tcW w:w="567" w:type="dxa"/>
          </w:tcPr>
          <w:p w14:paraId="37A829E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95BC4B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AFM</w:t>
            </w:r>
          </w:p>
        </w:tc>
        <w:tc>
          <w:tcPr>
            <w:tcW w:w="5019" w:type="dxa"/>
          </w:tcPr>
          <w:p w14:paraId="6096F68D" w14:textId="77777777" w:rsidR="007C7C5A" w:rsidRPr="00496EA3" w:rsidRDefault="007C7C5A" w:rsidP="007C7C5A">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Dutch Authority for the Financial Markets (</w:t>
            </w:r>
            <w:proofErr w:type="spellStart"/>
            <w:r w:rsidRPr="00496EA3">
              <w:rPr>
                <w:rFonts w:ascii="Arial" w:hAnsi="Arial" w:cs="Arial"/>
                <w:i/>
                <w:lang w:val="en-GB"/>
              </w:rPr>
              <w:t>Stichting</w:t>
            </w:r>
            <w:proofErr w:type="spellEnd"/>
            <w:r w:rsidRPr="00496EA3">
              <w:rPr>
                <w:rFonts w:ascii="Arial" w:hAnsi="Arial" w:cs="Arial"/>
                <w:i/>
                <w:lang w:val="en-GB"/>
              </w:rPr>
              <w:t xml:space="preserve"> </w:t>
            </w:r>
            <w:proofErr w:type="spellStart"/>
            <w:r w:rsidRPr="00496EA3">
              <w:rPr>
                <w:rFonts w:ascii="Arial" w:hAnsi="Arial" w:cs="Arial"/>
                <w:i/>
                <w:lang w:val="en-GB"/>
              </w:rPr>
              <w:t>Autoriteit</w:t>
            </w:r>
            <w:proofErr w:type="spellEnd"/>
            <w:r w:rsidRPr="00496EA3">
              <w:rPr>
                <w:rFonts w:ascii="Arial" w:hAnsi="Arial" w:cs="Arial"/>
                <w:i/>
                <w:lang w:val="en-GB"/>
              </w:rPr>
              <w:t xml:space="preserve"> </w:t>
            </w:r>
            <w:proofErr w:type="spellStart"/>
            <w:r w:rsidRPr="00496EA3">
              <w:rPr>
                <w:rFonts w:ascii="Arial" w:hAnsi="Arial" w:cs="Arial"/>
                <w:i/>
                <w:lang w:val="en-GB"/>
              </w:rPr>
              <w:t>Financiële</w:t>
            </w:r>
            <w:proofErr w:type="spellEnd"/>
            <w:r w:rsidRPr="00496EA3">
              <w:rPr>
                <w:rFonts w:ascii="Arial" w:hAnsi="Arial" w:cs="Arial"/>
                <w:i/>
                <w:lang w:val="en-GB"/>
              </w:rPr>
              <w:t xml:space="preserve"> </w:t>
            </w:r>
            <w:proofErr w:type="spellStart"/>
            <w:r w:rsidRPr="00496EA3">
              <w:rPr>
                <w:rFonts w:ascii="Arial" w:hAnsi="Arial" w:cs="Arial"/>
                <w:i/>
                <w:lang w:val="en-GB"/>
              </w:rPr>
              <w:t>Markten</w:t>
            </w:r>
            <w:proofErr w:type="spellEnd"/>
            <w:r w:rsidRPr="00496EA3">
              <w:rPr>
                <w:rFonts w:ascii="Arial" w:hAnsi="Arial" w:cs="Arial"/>
                <w:lang w:val="en-GB"/>
              </w:rPr>
              <w:t>);]</w:t>
            </w:r>
          </w:p>
        </w:tc>
      </w:tr>
      <w:tr w:rsidR="007C7C5A" w:rsidRPr="00707617" w14:paraId="2688BDCD" w14:textId="77777777" w:rsidTr="001D680E">
        <w:tc>
          <w:tcPr>
            <w:tcW w:w="567" w:type="dxa"/>
          </w:tcPr>
          <w:p w14:paraId="5580EFF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E831F6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Agents</w:t>
            </w:r>
          </w:p>
        </w:tc>
        <w:tc>
          <w:tcPr>
            <w:tcW w:w="5019" w:type="dxa"/>
          </w:tcPr>
          <w:p w14:paraId="1758037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[Principal Paying Agent,] [and] [the Paying Agent[s]] [and] [the Reference Agent] collectively;]</w:t>
            </w:r>
          </w:p>
        </w:tc>
      </w:tr>
      <w:tr w:rsidR="007C7C5A" w:rsidRPr="00707617" w14:paraId="2EC90AF2" w14:textId="77777777" w:rsidTr="001D680E">
        <w:tc>
          <w:tcPr>
            <w:tcW w:w="567" w:type="dxa"/>
          </w:tcPr>
          <w:p w14:paraId="66E61A5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48D76A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AIFMD</w:t>
            </w:r>
          </w:p>
        </w:tc>
        <w:tc>
          <w:tcPr>
            <w:tcW w:w="5019" w:type="dxa"/>
          </w:tcPr>
          <w:p w14:paraId="620D2EC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sidR="00786663">
              <w:rPr>
                <w:rFonts w:ascii="Arial" w:hAnsi="Arial" w:cs="Arial"/>
                <w:lang w:val="en-GB"/>
              </w:rPr>
              <w:t>Directive</w:t>
            </w:r>
            <w:r w:rsidRPr="00496EA3">
              <w:rPr>
                <w:rFonts w:ascii="Arial" w:hAnsi="Arial" w:cs="Arial"/>
                <w:lang w:val="en-GB"/>
              </w:rPr>
              <w:t xml:space="preserve"> No 2011/61/EU of the European Parliament and of the Council of 8 June 2011 on Alternative Investment Fund Managers and amending Directives 2003/41/EC and 2009/65/EC and Regulations (EC) No 1060/2009 and (EU) No 1095/2010;]</w:t>
            </w:r>
          </w:p>
        </w:tc>
      </w:tr>
      <w:tr w:rsidR="007C7C5A" w:rsidRPr="00707617" w14:paraId="4C35448B" w14:textId="77777777" w:rsidTr="001D680E">
        <w:tc>
          <w:tcPr>
            <w:tcW w:w="567" w:type="dxa"/>
          </w:tcPr>
          <w:p w14:paraId="71B5C0A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4AC9F3B" w14:textId="77777777" w:rsidR="007C7C5A" w:rsidRPr="007C7C5A" w:rsidRDefault="007C7C5A"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AIFMR</w:t>
            </w:r>
          </w:p>
        </w:tc>
        <w:tc>
          <w:tcPr>
            <w:tcW w:w="5019" w:type="dxa"/>
          </w:tcPr>
          <w:p w14:paraId="4D658F3F" w14:textId="77777777" w:rsidR="007C7C5A" w:rsidRPr="00496EA3" w:rsidRDefault="00786663"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007C7C5A" w:rsidRPr="00496EA3">
              <w:rPr>
                <w:rFonts w:ascii="Arial" w:hAnsi="Arial" w:cs="Arial"/>
                <w:lang w:val="en-GB"/>
              </w:rPr>
              <w:t>Commission Delegated Regulation No 231/2013 of 19 December 2012 supplementing Directive 2011/61/EU of the European Parliament and of the Council with regard to exemptions, general operating conditions, depositaries, leverage, transparency and supervision;]</w:t>
            </w:r>
          </w:p>
        </w:tc>
      </w:tr>
      <w:tr w:rsidR="007C7C5A" w:rsidRPr="00707617" w14:paraId="230E1821" w14:textId="77777777" w:rsidTr="001D680E">
        <w:tc>
          <w:tcPr>
            <w:tcW w:w="567" w:type="dxa"/>
          </w:tcPr>
          <w:p w14:paraId="32936E7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D01F9F6" w14:textId="77777777" w:rsidR="007C7C5A" w:rsidRPr="00496EA3" w:rsidRDefault="007C7C5A" w:rsidP="007C7C5A">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Amortisation Period</w:t>
            </w:r>
          </w:p>
        </w:tc>
        <w:tc>
          <w:tcPr>
            <w:tcW w:w="5019" w:type="dxa"/>
          </w:tcPr>
          <w:p w14:paraId="2FDF42B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period commencing on the day immediately succeeding the last day of the Revolving Period and ending on the Final Maturity Date;]</w:t>
            </w:r>
          </w:p>
        </w:tc>
      </w:tr>
      <w:tr w:rsidR="007C7C5A" w:rsidRPr="00496EA3" w14:paraId="6C4B3600" w14:textId="77777777" w:rsidTr="001D680E">
        <w:tc>
          <w:tcPr>
            <w:tcW w:w="567" w:type="dxa"/>
          </w:tcPr>
          <w:p w14:paraId="6EC07AA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92F7D7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lang w:val="en-GB"/>
              </w:rPr>
              <w:t xml:space="preserve">[●] </w:t>
            </w:r>
            <w:r w:rsidRPr="00496EA3">
              <w:rPr>
                <w:rFonts w:ascii="Arial" w:hAnsi="Arial" w:cs="Arial"/>
                <w:b/>
                <w:lang w:val="en-GB"/>
              </w:rPr>
              <w:t>Arranger</w:t>
            </w:r>
          </w:p>
        </w:tc>
        <w:tc>
          <w:tcPr>
            <w:tcW w:w="5019" w:type="dxa"/>
          </w:tcPr>
          <w:p w14:paraId="5DED1BA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5F376B11" w14:textId="77777777" w:rsidTr="001D680E">
        <w:tc>
          <w:tcPr>
            <w:tcW w:w="567" w:type="dxa"/>
          </w:tcPr>
          <w:p w14:paraId="1C6397C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3C1CDC3" w14:textId="77777777" w:rsidR="007C7C5A" w:rsidRPr="00496EA3" w:rsidRDefault="007C7C5A" w:rsidP="00B01B09">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Arrears Procedures</w:t>
            </w:r>
          </w:p>
        </w:tc>
        <w:tc>
          <w:tcPr>
            <w:tcW w:w="5019" w:type="dxa"/>
          </w:tcPr>
          <w:p w14:paraId="2CFF74FA" w14:textId="5E1C0CAF" w:rsidR="007C7C5A" w:rsidRPr="00496EA3" w:rsidRDefault="007C7C5A" w:rsidP="00B01B09">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w:t>
            </w:r>
            <w:r>
              <w:rPr>
                <w:rFonts w:ascii="Arial" w:hAnsi="Arial" w:cs="Arial"/>
                <w:lang w:val="en-GB"/>
              </w:rPr>
              <w:t xml:space="preserve">arrears </w:t>
            </w:r>
            <w:r w:rsidRPr="00496EA3">
              <w:rPr>
                <w:rFonts w:ascii="Arial" w:hAnsi="Arial" w:cs="Arial"/>
                <w:lang w:val="en-GB"/>
              </w:rPr>
              <w:t>procedures</w:t>
            </w:r>
            <w:r>
              <w:rPr>
                <w:rFonts w:ascii="Arial" w:hAnsi="Arial" w:cs="Arial"/>
                <w:lang w:val="en-GB"/>
              </w:rPr>
              <w:t xml:space="preserve"> usually applied by the </w:t>
            </w:r>
            <w:r w:rsidRPr="00496EA3">
              <w:rPr>
                <w:rFonts w:ascii="Arial" w:hAnsi="Arial" w:cs="Arial"/>
                <w:lang w:val="en-GB"/>
              </w:rPr>
              <w:t xml:space="preserve">[Seller[s] /Servicer[s]] upon a </w:t>
            </w:r>
            <w:r>
              <w:rPr>
                <w:rFonts w:ascii="Arial" w:hAnsi="Arial" w:cs="Arial"/>
                <w:lang w:val="en-GB"/>
              </w:rPr>
              <w:t>default by the Borrower under a</w:t>
            </w:r>
            <w:r w:rsidRPr="00496EA3">
              <w:rPr>
                <w:rFonts w:ascii="Arial" w:hAnsi="Arial" w:cs="Arial"/>
                <w:lang w:val="en-GB"/>
              </w:rPr>
              <w:t xml:space="preserve"> [●] </w:t>
            </w:r>
            <w:r>
              <w:rPr>
                <w:rFonts w:ascii="Arial" w:hAnsi="Arial" w:cs="Arial"/>
                <w:lang w:val="en-GB"/>
              </w:rPr>
              <w:t xml:space="preserve">loan similar to a </w:t>
            </w:r>
            <w:r w:rsidRPr="00496EA3">
              <w:rPr>
                <w:rFonts w:ascii="Arial" w:hAnsi="Arial" w:cs="Arial"/>
                <w:lang w:val="en-GB"/>
              </w:rPr>
              <w:t xml:space="preserve">Loan </w:t>
            </w:r>
            <w:r>
              <w:rPr>
                <w:rFonts w:ascii="Arial" w:hAnsi="Arial" w:cs="Arial"/>
                <w:lang w:val="en-GB"/>
              </w:rPr>
              <w:t xml:space="preserve">[as set forth in </w:t>
            </w:r>
            <w:r w:rsidRPr="00496EA3">
              <w:rPr>
                <w:rFonts w:ascii="Arial" w:hAnsi="Arial" w:cs="Arial"/>
                <w:lang w:val="en-GB"/>
              </w:rPr>
              <w:t>[●]</w:t>
            </w:r>
            <w:r>
              <w:rPr>
                <w:rFonts w:ascii="Arial" w:hAnsi="Arial" w:cs="Arial"/>
                <w:lang w:val="en-GB"/>
              </w:rPr>
              <w:t>]</w:t>
            </w:r>
            <w:r w:rsidRPr="00496EA3">
              <w:rPr>
                <w:rFonts w:ascii="Arial" w:hAnsi="Arial" w:cs="Arial"/>
                <w:lang w:val="en-GB"/>
              </w:rPr>
              <w:t>;]</w:t>
            </w:r>
          </w:p>
        </w:tc>
      </w:tr>
      <w:tr w:rsidR="007C7C5A" w:rsidRPr="00707617" w14:paraId="1DC1BC50" w14:textId="77777777" w:rsidTr="001D680E">
        <w:tc>
          <w:tcPr>
            <w:tcW w:w="567" w:type="dxa"/>
          </w:tcPr>
          <w:p w14:paraId="6C13599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D61F89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Assignment Actions</w:t>
            </w:r>
          </w:p>
        </w:tc>
        <w:tc>
          <w:tcPr>
            <w:tcW w:w="5019" w:type="dxa"/>
          </w:tcPr>
          <w:p w14:paraId="7289710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actions specified as such in section [●] (●) of this Prospectus;]</w:t>
            </w:r>
          </w:p>
        </w:tc>
      </w:tr>
      <w:tr w:rsidR="007C7C5A" w:rsidRPr="00707617" w14:paraId="3A0E177F" w14:textId="77777777" w:rsidTr="001D680E">
        <w:tc>
          <w:tcPr>
            <w:tcW w:w="567" w:type="dxa"/>
          </w:tcPr>
          <w:p w14:paraId="2C62075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7BFF92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Assignment Notification Event</w:t>
            </w:r>
          </w:p>
        </w:tc>
        <w:tc>
          <w:tcPr>
            <w:tcW w:w="5019" w:type="dxa"/>
          </w:tcPr>
          <w:p w14:paraId="2AC7477C" w14:textId="77777777" w:rsidR="007C7C5A" w:rsidRPr="00496EA3" w:rsidRDefault="007C7C5A" w:rsidP="007C7C5A">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events specified as such in section [●] (●) of this Prospectus;</w:t>
            </w:r>
          </w:p>
        </w:tc>
      </w:tr>
      <w:tr w:rsidR="007C7C5A" w:rsidRPr="00707617" w14:paraId="52B9BFA7" w14:textId="77777777" w:rsidTr="001D680E">
        <w:tc>
          <w:tcPr>
            <w:tcW w:w="567" w:type="dxa"/>
          </w:tcPr>
          <w:p w14:paraId="49A8267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2D9BB4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Assignment Notification Stop Instruction</w:t>
            </w:r>
          </w:p>
        </w:tc>
        <w:tc>
          <w:tcPr>
            <w:tcW w:w="5019" w:type="dxa"/>
          </w:tcPr>
          <w:p w14:paraId="05F2E7F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section [●] (●) of this Prospectus;]</w:t>
            </w:r>
          </w:p>
        </w:tc>
      </w:tr>
      <w:tr w:rsidR="007C7C5A" w:rsidRPr="00707617" w14:paraId="602FAEFB" w14:textId="77777777" w:rsidTr="001D680E">
        <w:tc>
          <w:tcPr>
            <w:tcW w:w="567" w:type="dxa"/>
          </w:tcPr>
          <w:p w14:paraId="3AFA4A1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EF99885" w14:textId="77777777" w:rsidR="007C7C5A" w:rsidRPr="00496EA3" w:rsidRDefault="007C7C5A" w:rsidP="00B01B09">
            <w:pPr>
              <w:pStyle w:val="Plattetekst"/>
              <w:tabs>
                <w:tab w:val="left" w:pos="0"/>
                <w:tab w:val="left" w:pos="142"/>
              </w:tabs>
              <w:spacing w:after="240"/>
              <w:jc w:val="both"/>
              <w:rPr>
                <w:rFonts w:ascii="Arial" w:hAnsi="Arial" w:cs="Arial"/>
                <w:lang w:val="en-GB"/>
              </w:rPr>
            </w:pPr>
            <w:r w:rsidRPr="00496EA3">
              <w:rPr>
                <w:rFonts w:ascii="Arial" w:hAnsi="Arial" w:cs="Arial"/>
                <w:b/>
                <w:lang w:val="en-GB"/>
              </w:rPr>
              <w:t>Available Principal Funds</w:t>
            </w:r>
          </w:p>
        </w:tc>
        <w:tc>
          <w:tcPr>
            <w:tcW w:w="5019" w:type="dxa"/>
          </w:tcPr>
          <w:p w14:paraId="385CEE53" w14:textId="77777777" w:rsidR="007C7C5A" w:rsidRPr="00496EA3" w:rsidRDefault="007C7C5A" w:rsidP="00B01B09">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has the meaning ascribed thereto in [section [●] (●) of this Prospectus / Condition [●] (●);  </w:t>
            </w:r>
          </w:p>
        </w:tc>
      </w:tr>
      <w:tr w:rsidR="007C7C5A" w:rsidRPr="00707617" w14:paraId="4BB0464D" w14:textId="77777777" w:rsidTr="001D680E">
        <w:tc>
          <w:tcPr>
            <w:tcW w:w="567" w:type="dxa"/>
          </w:tcPr>
          <w:p w14:paraId="2058C24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822EC2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Available Revenue Funds</w:t>
            </w:r>
          </w:p>
        </w:tc>
        <w:tc>
          <w:tcPr>
            <w:tcW w:w="5019" w:type="dxa"/>
          </w:tcPr>
          <w:p w14:paraId="3EC94D89"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section [●] (●) of this Prospectus</w:t>
            </w:r>
            <w:r>
              <w:rPr>
                <w:rFonts w:ascii="Arial" w:hAnsi="Arial" w:cs="Arial"/>
                <w:lang w:val="en-GB"/>
              </w:rPr>
              <w:t>/ Condition [●] (●)</w:t>
            </w:r>
            <w:r w:rsidRPr="00496EA3">
              <w:rPr>
                <w:rFonts w:ascii="Arial" w:hAnsi="Arial" w:cs="Arial"/>
                <w:lang w:val="en-GB"/>
              </w:rPr>
              <w:t>;</w:t>
            </w:r>
          </w:p>
        </w:tc>
      </w:tr>
      <w:tr w:rsidR="007C7C5A" w:rsidRPr="00707617" w14:paraId="1CFF0F10" w14:textId="77777777" w:rsidTr="001D680E">
        <w:tc>
          <w:tcPr>
            <w:tcW w:w="567" w:type="dxa"/>
          </w:tcPr>
          <w:p w14:paraId="4485E76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00AC4F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Basel I</w:t>
            </w:r>
          </w:p>
        </w:tc>
        <w:tc>
          <w:tcPr>
            <w:tcW w:w="5019" w:type="dxa"/>
          </w:tcPr>
          <w:p w14:paraId="1833F9B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capital accord under the title “International convergence of capital measurement and capital standards” published in July 1988 by the Basel Committee on Banking Supervision;]</w:t>
            </w:r>
          </w:p>
        </w:tc>
      </w:tr>
      <w:tr w:rsidR="007C7C5A" w:rsidRPr="00707617" w14:paraId="6E51DD23" w14:textId="77777777" w:rsidTr="001D680E">
        <w:tc>
          <w:tcPr>
            <w:tcW w:w="567" w:type="dxa"/>
          </w:tcPr>
          <w:p w14:paraId="7FF193C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1BF379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Basel I</w:t>
            </w:r>
            <w:r>
              <w:rPr>
                <w:rFonts w:ascii="Arial" w:hAnsi="Arial" w:cs="Arial"/>
                <w:b/>
                <w:lang w:val="en-GB"/>
              </w:rPr>
              <w:t>I</w:t>
            </w:r>
          </w:p>
        </w:tc>
        <w:tc>
          <w:tcPr>
            <w:tcW w:w="5019" w:type="dxa"/>
          </w:tcPr>
          <w:p w14:paraId="4FC5B23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capital accord under the title “Basel II: “International Convergence of Capital Measurement and Capital Standards Revised Framework” published on 26 June 2004 by the Basel Committee on Banking Supervision;]</w:t>
            </w:r>
          </w:p>
        </w:tc>
      </w:tr>
      <w:tr w:rsidR="007C7C5A" w:rsidRPr="00707617" w14:paraId="282542C0" w14:textId="77777777" w:rsidTr="001D680E">
        <w:tc>
          <w:tcPr>
            <w:tcW w:w="567" w:type="dxa"/>
          </w:tcPr>
          <w:p w14:paraId="559D71A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41E5A9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Basel I</w:t>
            </w:r>
            <w:r>
              <w:rPr>
                <w:rFonts w:ascii="Arial" w:hAnsi="Arial" w:cs="Arial"/>
                <w:b/>
                <w:lang w:val="en-GB"/>
              </w:rPr>
              <w:t>II</w:t>
            </w:r>
          </w:p>
        </w:tc>
        <w:tc>
          <w:tcPr>
            <w:tcW w:w="5019" w:type="dxa"/>
          </w:tcPr>
          <w:p w14:paraId="6B86A999"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capital accord amending Basel II under the title “Basel III: a global regulatory framework for more resilient banks and banking systems” published in December 2010 by the Basel Committee on Banking Supervision;]</w:t>
            </w:r>
          </w:p>
        </w:tc>
      </w:tr>
      <w:tr w:rsidR="007C7C5A" w:rsidRPr="00707617" w14:paraId="79940B1B" w14:textId="77777777" w:rsidTr="001D680E">
        <w:tc>
          <w:tcPr>
            <w:tcW w:w="567" w:type="dxa"/>
          </w:tcPr>
          <w:p w14:paraId="387E967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B5E4CF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007C7C5A">
              <w:rPr>
                <w:rFonts w:ascii="Arial" w:hAnsi="Arial" w:cs="Arial"/>
                <w:b/>
                <w:lang w:val="en-GB"/>
              </w:rPr>
              <w:t>Basic Terms Change</w:t>
            </w:r>
          </w:p>
        </w:tc>
        <w:tc>
          <w:tcPr>
            <w:tcW w:w="5019" w:type="dxa"/>
          </w:tcPr>
          <w:p w14:paraId="1BBB400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has the meaning ascribed thereto in Condition [●] (●);]  </w:t>
            </w:r>
          </w:p>
        </w:tc>
      </w:tr>
      <w:tr w:rsidR="00813E2B" w:rsidRPr="00707617" w14:paraId="1AD3AC53" w14:textId="77777777" w:rsidTr="001D680E">
        <w:tc>
          <w:tcPr>
            <w:tcW w:w="567" w:type="dxa"/>
          </w:tcPr>
          <w:p w14:paraId="3F7AFE59" w14:textId="77777777" w:rsidR="00813E2B" w:rsidRPr="00496EA3" w:rsidRDefault="00813E2B" w:rsidP="002401FD">
            <w:pPr>
              <w:pStyle w:val="Plattetekst"/>
              <w:tabs>
                <w:tab w:val="left" w:pos="0"/>
                <w:tab w:val="left" w:pos="142"/>
              </w:tabs>
              <w:jc w:val="both"/>
              <w:rPr>
                <w:rFonts w:ascii="Arial" w:hAnsi="Arial" w:cs="Arial"/>
                <w:lang w:val="en-GB"/>
              </w:rPr>
            </w:pPr>
          </w:p>
        </w:tc>
        <w:tc>
          <w:tcPr>
            <w:tcW w:w="3430" w:type="dxa"/>
          </w:tcPr>
          <w:p w14:paraId="6C7C79C4" w14:textId="66931673" w:rsidR="00813E2B" w:rsidRPr="00813E2B" w:rsidRDefault="00813E2B" w:rsidP="00813E2B">
            <w:pPr>
              <w:pStyle w:val="Plattetekst"/>
              <w:tabs>
                <w:tab w:val="left" w:pos="0"/>
                <w:tab w:val="left" w:pos="142"/>
              </w:tabs>
              <w:spacing w:after="240"/>
              <w:jc w:val="both"/>
              <w:rPr>
                <w:rFonts w:ascii="Arial" w:hAnsi="Arial" w:cs="Arial"/>
                <w:lang w:val="en-GB"/>
              </w:rPr>
            </w:pPr>
            <w:r w:rsidRPr="00813E2B">
              <w:rPr>
                <w:rFonts w:ascii="Arial" w:eastAsia="Calibri" w:hAnsi="Arial" w:cs="Arial"/>
                <w:lang w:val="en-GB"/>
              </w:rPr>
              <w:t>[</w:t>
            </w:r>
            <w:r w:rsidR="00E408DC" w:rsidRPr="00E408DC">
              <w:rPr>
                <w:rFonts w:ascii="Arial" w:eastAsia="Calibri" w:hAnsi="Arial" w:cs="Arial"/>
                <w:b/>
                <w:bCs/>
                <w:lang w:val="en-GB"/>
              </w:rPr>
              <w:t>[EU]</w:t>
            </w:r>
            <w:r w:rsidR="00E408DC">
              <w:rPr>
                <w:rFonts w:ascii="Arial" w:eastAsia="Calibri" w:hAnsi="Arial" w:cs="Arial"/>
                <w:lang w:val="en-GB"/>
              </w:rPr>
              <w:t xml:space="preserve"> </w:t>
            </w:r>
            <w:r w:rsidRPr="00813E2B">
              <w:rPr>
                <w:rFonts w:ascii="Arial" w:eastAsia="Calibri" w:hAnsi="Arial" w:cs="Arial"/>
                <w:b/>
                <w:lang w:val="en-GB"/>
              </w:rPr>
              <w:t>Benchmark</w:t>
            </w:r>
            <w:r w:rsidR="00E408DC">
              <w:rPr>
                <w:rFonts w:ascii="Arial" w:eastAsia="Calibri" w:hAnsi="Arial" w:cs="Arial"/>
                <w:b/>
                <w:lang w:val="en-GB"/>
              </w:rPr>
              <w:t>s</w:t>
            </w:r>
            <w:r w:rsidRPr="00813E2B">
              <w:rPr>
                <w:rFonts w:ascii="Arial" w:eastAsia="Calibri" w:hAnsi="Arial" w:cs="Arial"/>
                <w:b/>
                <w:lang w:val="en-GB"/>
              </w:rPr>
              <w:t xml:space="preserve"> Regulation</w:t>
            </w:r>
          </w:p>
        </w:tc>
        <w:tc>
          <w:tcPr>
            <w:tcW w:w="5019" w:type="dxa"/>
          </w:tcPr>
          <w:p w14:paraId="7E584172" w14:textId="77777777" w:rsidR="00813E2B" w:rsidRPr="00813E2B" w:rsidRDefault="00813E2B" w:rsidP="008D346B">
            <w:pPr>
              <w:pStyle w:val="Plattetekst"/>
              <w:tabs>
                <w:tab w:val="left" w:pos="0"/>
                <w:tab w:val="left" w:pos="142"/>
              </w:tabs>
              <w:spacing w:after="240"/>
              <w:jc w:val="both"/>
              <w:rPr>
                <w:rFonts w:ascii="Arial" w:hAnsi="Arial" w:cs="Arial"/>
                <w:lang w:val="en-GB"/>
              </w:rPr>
            </w:pPr>
            <w:r w:rsidRPr="00813E2B">
              <w:rPr>
                <w:rFonts w:ascii="Arial" w:hAnsi="Arial" w:cs="Arial"/>
                <w:lang w:val="en-GB"/>
              </w:rPr>
              <w:t>means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tc>
      </w:tr>
      <w:tr w:rsidR="007C7C5A" w:rsidRPr="00707617" w14:paraId="7D4C58E5" w14:textId="77777777" w:rsidTr="001D680E">
        <w:tc>
          <w:tcPr>
            <w:tcW w:w="567" w:type="dxa"/>
          </w:tcPr>
          <w:p w14:paraId="4586B40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BB491FB" w14:textId="77777777" w:rsidR="007C7C5A" w:rsidRPr="00496EA3" w:rsidRDefault="00A43F91" w:rsidP="000A2643">
            <w:pPr>
              <w:pStyle w:val="Plattetekst"/>
              <w:tabs>
                <w:tab w:val="left" w:pos="0"/>
                <w:tab w:val="left" w:pos="142"/>
              </w:tabs>
              <w:spacing w:after="240"/>
              <w:jc w:val="both"/>
              <w:rPr>
                <w:rFonts w:ascii="Arial" w:hAnsi="Arial" w:cs="Arial"/>
                <w:lang w:val="en-GB"/>
              </w:rPr>
            </w:pPr>
            <w:r w:rsidRPr="00496EA3">
              <w:rPr>
                <w:rFonts w:ascii="Arial" w:hAnsi="Arial" w:cs="Arial"/>
                <w:b/>
                <w:lang w:val="en-GB"/>
              </w:rPr>
              <w:t>BKR</w:t>
            </w:r>
          </w:p>
        </w:tc>
        <w:tc>
          <w:tcPr>
            <w:tcW w:w="5019" w:type="dxa"/>
          </w:tcPr>
          <w:p w14:paraId="3951418C"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Pr>
                <w:rFonts w:ascii="Arial" w:hAnsi="Arial" w:cs="Arial"/>
                <w:lang w:val="en-GB"/>
              </w:rPr>
              <w:t>Office for Credit Registration</w:t>
            </w:r>
            <w:r w:rsidRPr="00496EA3">
              <w:rPr>
                <w:rFonts w:ascii="Arial" w:hAnsi="Arial" w:cs="Arial"/>
                <w:lang w:val="en-GB"/>
              </w:rPr>
              <w:t xml:space="preserve"> (</w:t>
            </w:r>
            <w:r w:rsidRPr="000A2643">
              <w:rPr>
                <w:rFonts w:ascii="Arial" w:hAnsi="Arial" w:cs="Arial"/>
                <w:i/>
                <w:lang w:val="en-GB"/>
              </w:rPr>
              <w:t>B</w:t>
            </w:r>
            <w:r w:rsidRPr="00496EA3">
              <w:rPr>
                <w:rFonts w:ascii="Arial" w:hAnsi="Arial" w:cs="Arial"/>
                <w:i/>
                <w:lang w:val="en-GB"/>
              </w:rPr>
              <w:t xml:space="preserve">ureau </w:t>
            </w:r>
            <w:proofErr w:type="spellStart"/>
            <w:r w:rsidRPr="00496EA3">
              <w:rPr>
                <w:rFonts w:ascii="Arial" w:hAnsi="Arial" w:cs="Arial"/>
                <w:i/>
                <w:lang w:val="en-GB"/>
              </w:rPr>
              <w:t>Krediet</w:t>
            </w:r>
            <w:proofErr w:type="spellEnd"/>
            <w:r w:rsidRPr="00496EA3">
              <w:rPr>
                <w:rFonts w:ascii="Arial" w:hAnsi="Arial" w:cs="Arial"/>
                <w:i/>
                <w:lang w:val="en-GB"/>
              </w:rPr>
              <w:t xml:space="preserve"> </w:t>
            </w:r>
            <w:proofErr w:type="spellStart"/>
            <w:r w:rsidRPr="00496EA3">
              <w:rPr>
                <w:rFonts w:ascii="Arial" w:hAnsi="Arial" w:cs="Arial"/>
                <w:i/>
                <w:lang w:val="en-GB"/>
              </w:rPr>
              <w:t>Registratie</w:t>
            </w:r>
            <w:proofErr w:type="spellEnd"/>
            <w:r w:rsidRPr="00496EA3">
              <w:rPr>
                <w:rFonts w:ascii="Arial" w:hAnsi="Arial" w:cs="Arial"/>
                <w:lang w:val="en-GB"/>
              </w:rPr>
              <w:t>);</w:t>
            </w:r>
          </w:p>
        </w:tc>
      </w:tr>
      <w:tr w:rsidR="007C7C5A" w:rsidRPr="00707617" w14:paraId="61AEF975" w14:textId="77777777" w:rsidTr="001D680E">
        <w:tc>
          <w:tcPr>
            <w:tcW w:w="567" w:type="dxa"/>
          </w:tcPr>
          <w:p w14:paraId="74FB3C8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54D0FAE" w14:textId="77777777" w:rsidR="007C7C5A" w:rsidRPr="00496EA3" w:rsidRDefault="00A43F91" w:rsidP="00A43F91">
            <w:pPr>
              <w:pStyle w:val="Plattetekst"/>
              <w:tabs>
                <w:tab w:val="left" w:pos="0"/>
                <w:tab w:val="left" w:pos="142"/>
              </w:tabs>
              <w:spacing w:after="240"/>
              <w:jc w:val="both"/>
              <w:rPr>
                <w:rFonts w:ascii="Arial" w:hAnsi="Arial" w:cs="Arial"/>
                <w:lang w:val="en-GB"/>
              </w:rPr>
            </w:pPr>
            <w:r>
              <w:rPr>
                <w:rFonts w:ascii="Arial" w:hAnsi="Arial" w:cs="Arial"/>
                <w:b/>
                <w:lang w:val="en-GB"/>
              </w:rPr>
              <w:t>Borrower</w:t>
            </w:r>
          </w:p>
        </w:tc>
        <w:tc>
          <w:tcPr>
            <w:tcW w:w="5019" w:type="dxa"/>
          </w:tcPr>
          <w:p w14:paraId="585F78E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debtor or debtors, including any jointly and severally liable co-debtor or co-debtors, of a Loan;</w:t>
            </w:r>
          </w:p>
        </w:tc>
      </w:tr>
      <w:tr w:rsidR="007C7C5A" w:rsidRPr="00707617" w14:paraId="32A631FB" w14:textId="77777777" w:rsidTr="001D680E">
        <w:tc>
          <w:tcPr>
            <w:tcW w:w="567" w:type="dxa"/>
          </w:tcPr>
          <w:p w14:paraId="10A4E3C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0C3472D" w14:textId="77777777" w:rsidR="007C7C5A" w:rsidRPr="00496EA3" w:rsidRDefault="00B01FB2" w:rsidP="008D346B">
            <w:pPr>
              <w:pStyle w:val="Plattetekst"/>
              <w:tabs>
                <w:tab w:val="left" w:pos="0"/>
                <w:tab w:val="left" w:pos="142"/>
              </w:tabs>
              <w:spacing w:after="240"/>
              <w:jc w:val="both"/>
              <w:rPr>
                <w:rFonts w:ascii="Arial" w:hAnsi="Arial" w:cs="Arial"/>
                <w:lang w:val="en-GB"/>
              </w:rPr>
            </w:pPr>
            <w:r>
              <w:rPr>
                <w:rFonts w:ascii="Arial" w:hAnsi="Arial" w:cs="Arial"/>
                <w:sz w:val="20"/>
                <w:lang w:val="en-GB"/>
              </w:rPr>
              <w:t>[</w:t>
            </w:r>
            <w:r w:rsidR="00A43F91" w:rsidRPr="00496EA3">
              <w:rPr>
                <w:rFonts w:ascii="Arial" w:hAnsi="Arial" w:cs="Arial"/>
                <w:b/>
                <w:lang w:val="en-GB"/>
              </w:rPr>
              <w:t>Borrower Pledge</w:t>
            </w:r>
          </w:p>
        </w:tc>
        <w:tc>
          <w:tcPr>
            <w:tcW w:w="5019" w:type="dxa"/>
          </w:tcPr>
          <w:p w14:paraId="7E8E42D0"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right of pledge (</w:t>
            </w:r>
            <w:proofErr w:type="spellStart"/>
            <w:r w:rsidRPr="00496EA3">
              <w:rPr>
                <w:rFonts w:ascii="Arial" w:hAnsi="Arial" w:cs="Arial"/>
                <w:lang w:val="en-GB"/>
              </w:rPr>
              <w:t>p</w:t>
            </w:r>
            <w:r w:rsidRPr="00496EA3">
              <w:rPr>
                <w:rFonts w:ascii="Arial" w:hAnsi="Arial" w:cs="Arial"/>
                <w:i/>
                <w:lang w:val="en-GB"/>
              </w:rPr>
              <w:t>andrecht</w:t>
            </w:r>
            <w:proofErr w:type="spellEnd"/>
            <w:r w:rsidRPr="00496EA3">
              <w:rPr>
                <w:rFonts w:ascii="Arial" w:hAnsi="Arial" w:cs="Arial"/>
                <w:lang w:val="en-GB"/>
              </w:rPr>
              <w:t>) securing the [relevant] Loan Receivable;]</w:t>
            </w:r>
          </w:p>
        </w:tc>
      </w:tr>
      <w:tr w:rsidR="005B0E0B" w:rsidRPr="00707617" w14:paraId="0CACC158" w14:textId="77777777" w:rsidTr="001D680E">
        <w:tc>
          <w:tcPr>
            <w:tcW w:w="567" w:type="dxa"/>
          </w:tcPr>
          <w:p w14:paraId="2CD82CF2" w14:textId="77777777" w:rsidR="005B0E0B" w:rsidRPr="00496EA3" w:rsidRDefault="005B0E0B" w:rsidP="002401FD">
            <w:pPr>
              <w:pStyle w:val="Plattetekst"/>
              <w:tabs>
                <w:tab w:val="left" w:pos="0"/>
                <w:tab w:val="left" w:pos="142"/>
              </w:tabs>
              <w:jc w:val="both"/>
              <w:rPr>
                <w:rFonts w:ascii="Arial" w:hAnsi="Arial" w:cs="Arial"/>
                <w:lang w:val="en-GB"/>
              </w:rPr>
            </w:pPr>
          </w:p>
        </w:tc>
        <w:tc>
          <w:tcPr>
            <w:tcW w:w="3430" w:type="dxa"/>
          </w:tcPr>
          <w:p w14:paraId="7C4113AE" w14:textId="77777777" w:rsidR="005B0E0B" w:rsidRPr="005B0E0B" w:rsidRDefault="005B0E0B"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BRRD</w:t>
            </w:r>
          </w:p>
        </w:tc>
        <w:tc>
          <w:tcPr>
            <w:tcW w:w="5019" w:type="dxa"/>
          </w:tcPr>
          <w:p w14:paraId="679CFD42" w14:textId="11A0F950" w:rsidR="005B0E0B" w:rsidRPr="005B0E0B" w:rsidRDefault="005B0E0B" w:rsidP="00A43F91">
            <w:pPr>
              <w:pStyle w:val="Plattetekst"/>
              <w:tabs>
                <w:tab w:val="left" w:pos="0"/>
                <w:tab w:val="left" w:pos="142"/>
              </w:tabs>
              <w:spacing w:after="240"/>
              <w:jc w:val="both"/>
              <w:rPr>
                <w:rFonts w:ascii="Arial" w:hAnsi="Arial" w:cs="Arial"/>
                <w:lang w:val="en-GB"/>
              </w:rPr>
            </w:pPr>
            <w:r w:rsidRPr="005B0E0B">
              <w:rPr>
                <w:rFonts w:ascii="Arial" w:hAnsi="Arial" w:cs="Arial"/>
                <w:lang w:val="en-GB"/>
              </w:rPr>
              <w:t>means Directive 2014/59/EU of the European Parliament and of the Council of 15 May 2014 establishing a framework for the recovery and resolution of credit institutions and investment firm</w:t>
            </w:r>
            <w:r w:rsidR="00AB4120">
              <w:rPr>
                <w:rFonts w:ascii="Arial" w:hAnsi="Arial" w:cs="Arial"/>
                <w:lang w:val="en-GB"/>
              </w:rPr>
              <w:t>s, as amended by Directive (EU) 2019/879 as regards the loss-absorbing and recapitalisation capacity of credit institutions and investment firms</w:t>
            </w:r>
            <w:r w:rsidRPr="005B0E0B">
              <w:rPr>
                <w:rFonts w:ascii="Arial" w:hAnsi="Arial" w:cs="Arial"/>
                <w:lang w:val="en-GB"/>
              </w:rPr>
              <w:t>;]</w:t>
            </w:r>
          </w:p>
        </w:tc>
      </w:tr>
      <w:tr w:rsidR="007C7C5A" w:rsidRPr="00707617" w14:paraId="757066F3" w14:textId="77777777" w:rsidTr="001D680E">
        <w:tc>
          <w:tcPr>
            <w:tcW w:w="567" w:type="dxa"/>
          </w:tcPr>
          <w:p w14:paraId="5A8203D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8D94144"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Business Day</w:t>
            </w:r>
          </w:p>
        </w:tc>
        <w:tc>
          <w:tcPr>
            <w:tcW w:w="5019" w:type="dxa"/>
          </w:tcPr>
          <w:p w14:paraId="51A9AD76" w14:textId="001BC2E6"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 when used in the definition of Notes Payment Date and in Condition [●]</w:t>
            </w:r>
            <w:r w:rsidR="00AB4120">
              <w:rPr>
                <w:rFonts w:ascii="Arial" w:hAnsi="Arial" w:cs="Arial"/>
                <w:lang w:val="en-GB"/>
              </w:rPr>
              <w:t>]</w:t>
            </w:r>
            <w:r w:rsidRPr="00496EA3">
              <w:rPr>
                <w:rFonts w:ascii="Arial" w:hAnsi="Arial" w:cs="Arial"/>
                <w:lang w:val="en-GB"/>
              </w:rPr>
              <w:t xml:space="preserve"> (●), a </w:t>
            </w:r>
            <w:r w:rsidR="00AB4120">
              <w:rPr>
                <w:rFonts w:ascii="Arial" w:hAnsi="Arial" w:cs="Arial"/>
                <w:lang w:val="en-GB"/>
              </w:rPr>
              <w:t>T</w:t>
            </w:r>
            <w:r w:rsidRPr="00496EA3">
              <w:rPr>
                <w:rFonts w:ascii="Arial" w:hAnsi="Arial" w:cs="Arial"/>
                <w:lang w:val="en-GB"/>
              </w:rPr>
              <w:t>2 Settlement Day [</w:t>
            </w:r>
            <w:r w:rsidR="005B0E0B">
              <w:rPr>
                <w:rFonts w:ascii="Arial" w:hAnsi="Arial" w:cs="Arial"/>
                <w:lang w:val="en-GB"/>
              </w:rPr>
              <w:t xml:space="preserve">, provided that such day is also </w:t>
            </w:r>
            <w:r w:rsidR="008F137E">
              <w:rPr>
                <w:rFonts w:ascii="Arial" w:hAnsi="Arial" w:cs="Arial"/>
                <w:lang w:val="en-GB"/>
              </w:rPr>
              <w:t xml:space="preserve">a day </w:t>
            </w:r>
            <w:r w:rsidR="005B0E0B">
              <w:rPr>
                <w:rFonts w:ascii="Arial" w:hAnsi="Arial" w:cs="Arial"/>
                <w:lang w:val="en-GB"/>
              </w:rPr>
              <w:t xml:space="preserve">on which </w:t>
            </w:r>
            <w:r w:rsidR="00AB4120">
              <w:rPr>
                <w:rFonts w:ascii="Arial" w:hAnsi="Arial" w:cs="Arial"/>
                <w:lang w:val="en-GB"/>
              </w:rPr>
              <w:t>[commercial]</w:t>
            </w:r>
            <w:r w:rsidR="005B0E0B">
              <w:rPr>
                <w:rFonts w:ascii="Arial" w:hAnsi="Arial" w:cs="Arial"/>
                <w:lang w:val="en-GB"/>
              </w:rPr>
              <w:t xml:space="preserve"> banks</w:t>
            </w:r>
            <w:r w:rsidR="00AB4120">
              <w:rPr>
                <w:rFonts w:ascii="Arial" w:hAnsi="Arial" w:cs="Arial"/>
                <w:lang w:val="en-GB"/>
              </w:rPr>
              <w:t xml:space="preserve"> [and foreign currency </w:t>
            </w:r>
            <w:proofErr w:type="spellStart"/>
            <w:r w:rsidR="00AB4120">
              <w:rPr>
                <w:rFonts w:ascii="Arial" w:hAnsi="Arial" w:cs="Arial"/>
                <w:lang w:val="en-GB"/>
              </w:rPr>
              <w:t>desposits</w:t>
            </w:r>
            <w:proofErr w:type="spellEnd"/>
            <w:r w:rsidR="00AB4120">
              <w:rPr>
                <w:rFonts w:ascii="Arial" w:hAnsi="Arial" w:cs="Arial"/>
                <w:lang w:val="en-GB"/>
              </w:rPr>
              <w:t xml:space="preserve"> / </w:t>
            </w:r>
            <w:r w:rsidR="00AB4120" w:rsidRPr="00496EA3">
              <w:rPr>
                <w:rFonts w:ascii="Arial" w:hAnsi="Arial" w:cs="Arial"/>
                <w:lang w:val="en-GB"/>
              </w:rPr>
              <w:t>[●]</w:t>
            </w:r>
            <w:r w:rsidR="00AB4120">
              <w:rPr>
                <w:rFonts w:ascii="Arial" w:hAnsi="Arial" w:cs="Arial"/>
                <w:lang w:val="en-GB"/>
              </w:rPr>
              <w:t>]</w:t>
            </w:r>
            <w:r w:rsidR="005B0E0B">
              <w:rPr>
                <w:rFonts w:ascii="Arial" w:hAnsi="Arial" w:cs="Arial"/>
                <w:lang w:val="en-GB"/>
              </w:rPr>
              <w:t xml:space="preserve"> are generally </w:t>
            </w:r>
            <w:r w:rsidR="008F137E">
              <w:rPr>
                <w:rFonts w:ascii="Arial" w:hAnsi="Arial" w:cs="Arial"/>
                <w:lang w:val="en-GB"/>
              </w:rPr>
              <w:t>open for business in [Amsterdam</w:t>
            </w:r>
            <w:r w:rsidR="005B0E0B">
              <w:rPr>
                <w:rFonts w:ascii="Arial" w:hAnsi="Arial" w:cs="Arial"/>
                <w:lang w:val="en-GB"/>
              </w:rPr>
              <w:t xml:space="preserve"> [</w:t>
            </w:r>
            <w:r w:rsidRPr="00496EA3">
              <w:rPr>
                <w:rFonts w:ascii="Arial" w:hAnsi="Arial" w:cs="Arial"/>
                <w:lang w:val="en-GB"/>
              </w:rPr>
              <w:t>and [●]] [and (ii) in any other case, a day on which banks are generally open for business in [Amsterdam] [and [●]]];</w:t>
            </w:r>
          </w:p>
        </w:tc>
      </w:tr>
      <w:tr w:rsidR="008F137E" w:rsidRPr="00707617" w14:paraId="1181AA2C" w14:textId="77777777" w:rsidTr="001D680E">
        <w:tc>
          <w:tcPr>
            <w:tcW w:w="567" w:type="dxa"/>
          </w:tcPr>
          <w:p w14:paraId="742A655F" w14:textId="77777777" w:rsidR="008F137E" w:rsidRPr="00496EA3" w:rsidRDefault="008F137E" w:rsidP="002401FD">
            <w:pPr>
              <w:pStyle w:val="Plattetekst"/>
              <w:tabs>
                <w:tab w:val="left" w:pos="0"/>
                <w:tab w:val="left" w:pos="142"/>
              </w:tabs>
              <w:jc w:val="both"/>
              <w:rPr>
                <w:rFonts w:ascii="Arial" w:hAnsi="Arial" w:cs="Arial"/>
                <w:lang w:val="en-GB"/>
              </w:rPr>
            </w:pPr>
          </w:p>
        </w:tc>
        <w:tc>
          <w:tcPr>
            <w:tcW w:w="3430" w:type="dxa"/>
          </w:tcPr>
          <w:p w14:paraId="197FD956" w14:textId="77777777" w:rsidR="008F137E" w:rsidRPr="00496EA3" w:rsidRDefault="008F137E" w:rsidP="008D346B">
            <w:pPr>
              <w:pStyle w:val="Plattetekst"/>
              <w:tabs>
                <w:tab w:val="left" w:pos="0"/>
                <w:tab w:val="left" w:pos="142"/>
              </w:tabs>
              <w:spacing w:after="240"/>
              <w:jc w:val="both"/>
              <w:rPr>
                <w:rFonts w:ascii="Arial" w:hAnsi="Arial" w:cs="Arial"/>
                <w:b/>
                <w:lang w:val="en-GB"/>
              </w:rPr>
            </w:pPr>
            <w:r w:rsidRPr="00B01FB2">
              <w:rPr>
                <w:rFonts w:ascii="Arial" w:hAnsi="Arial" w:cs="Arial"/>
                <w:lang w:val="en-GB"/>
              </w:rPr>
              <w:t>[</w:t>
            </w:r>
            <w:r w:rsidRPr="008F137E">
              <w:rPr>
                <w:rFonts w:ascii="Arial" w:hAnsi="Arial" w:cs="Arial"/>
                <w:b/>
                <w:lang w:val="en-GB"/>
              </w:rPr>
              <w:t>Cap Notional Amount</w:t>
            </w:r>
          </w:p>
        </w:tc>
        <w:tc>
          <w:tcPr>
            <w:tcW w:w="5019" w:type="dxa"/>
          </w:tcPr>
          <w:p w14:paraId="58C17A67" w14:textId="77777777" w:rsidR="008F137E" w:rsidRPr="00496EA3" w:rsidRDefault="008F137E" w:rsidP="00A43F91">
            <w:pPr>
              <w:pStyle w:val="Plattetekst"/>
              <w:tabs>
                <w:tab w:val="left" w:pos="0"/>
                <w:tab w:val="left" w:pos="142"/>
              </w:tabs>
              <w:spacing w:after="240"/>
              <w:jc w:val="both"/>
              <w:rPr>
                <w:rFonts w:ascii="Arial" w:hAnsi="Arial" w:cs="Arial"/>
                <w:lang w:val="en-GB"/>
              </w:rPr>
            </w:pPr>
            <w:r w:rsidRPr="008F137E">
              <w:rPr>
                <w:rFonts w:ascii="Arial" w:hAnsi="Arial" w:cs="Arial"/>
                <w:lang w:val="en-GB"/>
              </w:rPr>
              <w:t>means, on any Notes Payment Date, the cap notional amount under the Interest Rate Cap Agreement in respect of such Notes Payment Date (as may be amended by the initial Interest Rate Cap Provider and the Issuer in accordance with the terms of the Interest Rate Cap Agreement);]</w:t>
            </w:r>
          </w:p>
        </w:tc>
      </w:tr>
      <w:tr w:rsidR="00AA592D" w:rsidRPr="00AA592D" w14:paraId="70E30802" w14:textId="77777777" w:rsidTr="001D680E">
        <w:tc>
          <w:tcPr>
            <w:tcW w:w="567" w:type="dxa"/>
          </w:tcPr>
          <w:p w14:paraId="366A0AEA" w14:textId="77777777" w:rsidR="00AA592D" w:rsidRPr="00496EA3" w:rsidRDefault="00AA592D" w:rsidP="002401FD">
            <w:pPr>
              <w:pStyle w:val="Plattetekst"/>
              <w:tabs>
                <w:tab w:val="left" w:pos="0"/>
                <w:tab w:val="left" w:pos="142"/>
              </w:tabs>
              <w:jc w:val="both"/>
              <w:rPr>
                <w:rFonts w:ascii="Arial" w:hAnsi="Arial" w:cs="Arial"/>
                <w:lang w:val="en-GB"/>
              </w:rPr>
            </w:pPr>
          </w:p>
        </w:tc>
        <w:tc>
          <w:tcPr>
            <w:tcW w:w="3430" w:type="dxa"/>
          </w:tcPr>
          <w:p w14:paraId="1D317DF0" w14:textId="77777777" w:rsidR="00AA592D" w:rsidRPr="00AA592D" w:rsidRDefault="00AA592D"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Cap Strike Rate</w:t>
            </w:r>
          </w:p>
        </w:tc>
        <w:tc>
          <w:tcPr>
            <w:tcW w:w="5019" w:type="dxa"/>
          </w:tcPr>
          <w:p w14:paraId="0EB92C3E" w14:textId="77777777" w:rsidR="00AA592D" w:rsidRPr="008F137E" w:rsidRDefault="00AA592D" w:rsidP="00A43F91">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Pr="00496EA3">
              <w:rPr>
                <w:rFonts w:ascii="Arial" w:hAnsi="Arial" w:cs="Arial"/>
                <w:lang w:val="en-GB"/>
              </w:rPr>
              <w:t>[●]</w:t>
            </w:r>
            <w:r>
              <w:rPr>
                <w:rFonts w:ascii="Arial" w:hAnsi="Arial" w:cs="Arial"/>
                <w:lang w:val="en-GB"/>
              </w:rPr>
              <w:t xml:space="preserve"> per cent.;]</w:t>
            </w:r>
          </w:p>
        </w:tc>
      </w:tr>
      <w:tr w:rsidR="007C7C5A" w:rsidRPr="00707617" w14:paraId="21FC2498" w14:textId="77777777" w:rsidTr="001D680E">
        <w:tc>
          <w:tcPr>
            <w:tcW w:w="567" w:type="dxa"/>
          </w:tcPr>
          <w:p w14:paraId="50B72B7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E0C3081" w14:textId="77777777" w:rsidR="007C7C5A" w:rsidRPr="00496EA3" w:rsidRDefault="00DF608A"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00A43F91" w:rsidRPr="00496EA3">
              <w:rPr>
                <w:rFonts w:ascii="Arial" w:hAnsi="Arial" w:cs="Arial"/>
                <w:b/>
                <w:lang w:val="en-GB"/>
              </w:rPr>
              <w:t>Cash Advance Facility</w:t>
            </w:r>
          </w:p>
        </w:tc>
        <w:tc>
          <w:tcPr>
            <w:tcW w:w="5019" w:type="dxa"/>
          </w:tcPr>
          <w:p w14:paraId="54AD936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cash advance facility provided by the Cash Advance Facility Provider to the Issuer pursuant to the Cash Advance Facility Agreement;]</w:t>
            </w:r>
          </w:p>
        </w:tc>
      </w:tr>
      <w:tr w:rsidR="007C7C5A" w:rsidRPr="00707617" w14:paraId="20AA9AC6" w14:textId="77777777" w:rsidTr="001D680E">
        <w:tc>
          <w:tcPr>
            <w:tcW w:w="567" w:type="dxa"/>
          </w:tcPr>
          <w:p w14:paraId="611496B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DE6A67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B01FB2">
              <w:rPr>
                <w:rFonts w:ascii="Arial" w:hAnsi="Arial" w:cs="Arial"/>
                <w:lang w:val="en-GB"/>
              </w:rPr>
              <w:t>[</w:t>
            </w:r>
            <w:r w:rsidRPr="00496EA3">
              <w:rPr>
                <w:rFonts w:ascii="Arial" w:hAnsi="Arial" w:cs="Arial"/>
                <w:b/>
                <w:lang w:val="en-GB"/>
              </w:rPr>
              <w:t>Cash Advance Facility Agreement</w:t>
            </w:r>
          </w:p>
        </w:tc>
        <w:tc>
          <w:tcPr>
            <w:tcW w:w="5019" w:type="dxa"/>
          </w:tcPr>
          <w:p w14:paraId="448E42EF"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cash advance facility agreement between the Cash Advance Facility Provider, the Issuer and the Security Trustee dated the [Signing / Closing] Date;]</w:t>
            </w:r>
          </w:p>
        </w:tc>
      </w:tr>
      <w:tr w:rsidR="007C7C5A" w:rsidRPr="00707617" w14:paraId="633616C7" w14:textId="77777777" w:rsidTr="001D680E">
        <w:tc>
          <w:tcPr>
            <w:tcW w:w="567" w:type="dxa"/>
          </w:tcPr>
          <w:p w14:paraId="4C00708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7E8BEC8"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 xml:space="preserve">Cash Advance Facility </w:t>
            </w:r>
            <w:r w:rsidRPr="00496EA3">
              <w:rPr>
                <w:rFonts w:ascii="Arial" w:hAnsi="Arial" w:cs="Arial"/>
                <w:b/>
                <w:lang w:val="en-GB"/>
              </w:rPr>
              <w:lastRenderedPageBreak/>
              <w:t>Drawing</w:t>
            </w:r>
          </w:p>
        </w:tc>
        <w:tc>
          <w:tcPr>
            <w:tcW w:w="5019" w:type="dxa"/>
          </w:tcPr>
          <w:p w14:paraId="46EBE82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lastRenderedPageBreak/>
              <w:t xml:space="preserve">means a drawing under the Cash Advance </w:t>
            </w:r>
            <w:r w:rsidRPr="00496EA3">
              <w:rPr>
                <w:rFonts w:ascii="Arial" w:hAnsi="Arial" w:cs="Arial"/>
                <w:lang w:val="en-GB"/>
              </w:rPr>
              <w:lastRenderedPageBreak/>
              <w:t xml:space="preserve">Facility;] </w:t>
            </w:r>
          </w:p>
        </w:tc>
      </w:tr>
      <w:tr w:rsidR="007C7C5A" w:rsidRPr="00707617" w14:paraId="397F4607" w14:textId="77777777" w:rsidTr="001D680E">
        <w:tc>
          <w:tcPr>
            <w:tcW w:w="567" w:type="dxa"/>
          </w:tcPr>
          <w:p w14:paraId="2D14BEB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FE62876"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Cash Advance Facility Maximum Amount</w:t>
            </w:r>
          </w:p>
        </w:tc>
        <w:tc>
          <w:tcPr>
            <w:tcW w:w="5019" w:type="dxa"/>
          </w:tcPr>
          <w:p w14:paraId="0BAAFB8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 amount equal to [the greater of [a](i) [X] per cent. of the Principal Amount Outstanding of the Notes [, other than the Class [●] Notes,] on such date and (ii) [Y] per cent of the Principal Amount Outstanding of the Notes [, other than the Class [●] Notes,] as at the Closing Date / EUR [●]] [or (b) any other amount agreed with the Credit Rating Agencies and the Cash Advance Facility Provider];]</w:t>
            </w:r>
          </w:p>
        </w:tc>
      </w:tr>
      <w:tr w:rsidR="007C7C5A" w:rsidRPr="007C7C5A" w14:paraId="11F9620D" w14:textId="77777777" w:rsidTr="001D680E">
        <w:tc>
          <w:tcPr>
            <w:tcW w:w="567" w:type="dxa"/>
          </w:tcPr>
          <w:p w14:paraId="62AE3CE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1644DC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Cash Advance Facility Provider</w:t>
            </w:r>
          </w:p>
        </w:tc>
        <w:tc>
          <w:tcPr>
            <w:tcW w:w="5019" w:type="dxa"/>
          </w:tcPr>
          <w:p w14:paraId="1007B00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5B1CEA83" w14:textId="77777777" w:rsidTr="001D680E">
        <w:tc>
          <w:tcPr>
            <w:tcW w:w="567" w:type="dxa"/>
          </w:tcPr>
          <w:p w14:paraId="27334E3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64C3E0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Cash A</w:t>
            </w:r>
            <w:r>
              <w:rPr>
                <w:rFonts w:ascii="Arial" w:hAnsi="Arial" w:cs="Arial"/>
                <w:b/>
                <w:lang w:val="en-GB"/>
              </w:rPr>
              <w:t>dvance Facility Stand-by Drawin</w:t>
            </w:r>
            <w:r w:rsidR="008F137E">
              <w:rPr>
                <w:rFonts w:ascii="Arial" w:hAnsi="Arial" w:cs="Arial"/>
                <w:b/>
                <w:lang w:val="en-GB"/>
              </w:rPr>
              <w:t>g</w:t>
            </w:r>
          </w:p>
        </w:tc>
        <w:tc>
          <w:tcPr>
            <w:tcW w:w="5019" w:type="dxa"/>
          </w:tcPr>
          <w:p w14:paraId="65F3F57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drawing by the Issuer of the entire undrawn portion under the Cash Advance Facility Agreement if a Cash Advance</w:t>
            </w:r>
            <w:r w:rsidR="00AA592D">
              <w:rPr>
                <w:rFonts w:ascii="Arial" w:hAnsi="Arial" w:cs="Arial"/>
                <w:lang w:val="en-GB"/>
              </w:rPr>
              <w:t xml:space="preserve"> Facility Stand-by </w:t>
            </w:r>
            <w:r w:rsidRPr="00496EA3">
              <w:rPr>
                <w:rFonts w:ascii="Arial" w:hAnsi="Arial" w:cs="Arial"/>
                <w:lang w:val="en-GB"/>
              </w:rPr>
              <w:t>Drawing Event occurs;]</w:t>
            </w:r>
          </w:p>
        </w:tc>
      </w:tr>
      <w:tr w:rsidR="007C7C5A" w:rsidRPr="00707617" w14:paraId="7AEA5F14" w14:textId="77777777" w:rsidTr="001D680E">
        <w:tc>
          <w:tcPr>
            <w:tcW w:w="567" w:type="dxa"/>
          </w:tcPr>
          <w:p w14:paraId="7F5D8F5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350B7B9"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Cash Advance Facility Stand-by Drawing Account</w:t>
            </w:r>
            <w:r w:rsidRPr="00496EA3">
              <w:rPr>
                <w:rFonts w:ascii="Arial" w:hAnsi="Arial" w:cs="Arial"/>
                <w:lang w:val="en-GB"/>
              </w:rPr>
              <w:t>]</w:t>
            </w:r>
          </w:p>
        </w:tc>
        <w:tc>
          <w:tcPr>
            <w:tcW w:w="5019" w:type="dxa"/>
          </w:tcPr>
          <w:p w14:paraId="0AA51A3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bank account of the Cash Advance Facility Provider for the purpose of the Cash Advance Facility Stand-by Drawing] [the bank account of the Issuer designated as such in the Issuer Account Agreement];</w:t>
            </w:r>
          </w:p>
        </w:tc>
      </w:tr>
      <w:tr w:rsidR="007C7C5A" w:rsidRPr="00707617" w14:paraId="459F86D9" w14:textId="77777777" w:rsidTr="001D680E">
        <w:tc>
          <w:tcPr>
            <w:tcW w:w="567" w:type="dxa"/>
          </w:tcPr>
          <w:p w14:paraId="0C4E729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88EA2C2" w14:textId="77777777" w:rsidR="007C7C5A" w:rsidRPr="00496EA3" w:rsidRDefault="00A43F91" w:rsidP="00A43F91">
            <w:pPr>
              <w:pStyle w:val="Plattetekst"/>
              <w:tabs>
                <w:tab w:val="left" w:pos="0"/>
                <w:tab w:val="left" w:pos="142"/>
              </w:tabs>
              <w:spacing w:after="240"/>
              <w:jc w:val="both"/>
              <w:rPr>
                <w:rFonts w:ascii="Arial" w:hAnsi="Arial" w:cs="Arial"/>
                <w:lang w:val="en-GB"/>
              </w:rPr>
            </w:pPr>
            <w:r>
              <w:rPr>
                <w:rFonts w:ascii="Arial" w:hAnsi="Arial" w:cs="Arial"/>
                <w:b/>
                <w:lang w:val="en-GB"/>
              </w:rPr>
              <w:t>[</w:t>
            </w:r>
            <w:r w:rsidRPr="00496EA3">
              <w:rPr>
                <w:rFonts w:ascii="Arial" w:hAnsi="Arial" w:cs="Arial"/>
                <w:b/>
                <w:lang w:val="en-GB"/>
              </w:rPr>
              <w:t>Cash Advance Facility Stand-by Drawing Event</w:t>
            </w:r>
          </w:p>
        </w:tc>
        <w:tc>
          <w:tcPr>
            <w:tcW w:w="5019" w:type="dxa"/>
          </w:tcPr>
          <w:p w14:paraId="5306C42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events specified as such in section [●] (●) of this Prospectus;]</w:t>
            </w:r>
          </w:p>
        </w:tc>
      </w:tr>
      <w:tr w:rsidR="007C7C5A" w:rsidRPr="00707617" w14:paraId="5CBD75B4" w14:textId="77777777" w:rsidTr="001D680E">
        <w:tc>
          <w:tcPr>
            <w:tcW w:w="567" w:type="dxa"/>
          </w:tcPr>
          <w:p w14:paraId="140510A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15C4D4E"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Cash Advance Facility Stand-by Drawing Period</w:t>
            </w:r>
          </w:p>
        </w:tc>
        <w:tc>
          <w:tcPr>
            <w:tcW w:w="5019" w:type="dxa"/>
          </w:tcPr>
          <w:p w14:paraId="6D0E682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period as from the date the Cash Advance Facility Stand-by Drawing is made until the date it is repaid;]</w:t>
            </w:r>
          </w:p>
        </w:tc>
      </w:tr>
      <w:tr w:rsidR="007C7C5A" w:rsidRPr="00707617" w14:paraId="7CCE68A4" w14:textId="77777777" w:rsidTr="001D680E">
        <w:tc>
          <w:tcPr>
            <w:tcW w:w="567" w:type="dxa"/>
          </w:tcPr>
          <w:p w14:paraId="6B5971C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16DBA2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Cash Advance Facility Stand-by Ledger</w:t>
            </w:r>
          </w:p>
        </w:tc>
        <w:tc>
          <w:tcPr>
            <w:tcW w:w="5019" w:type="dxa"/>
          </w:tcPr>
          <w:p w14:paraId="498B371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section [●] (●) of this Prospectus;]</w:t>
            </w:r>
          </w:p>
        </w:tc>
      </w:tr>
      <w:tr w:rsidR="007C7C5A" w:rsidRPr="00496EA3" w14:paraId="3E28D8D7" w14:textId="77777777" w:rsidTr="001D680E">
        <w:tc>
          <w:tcPr>
            <w:tcW w:w="567" w:type="dxa"/>
          </w:tcPr>
          <w:p w14:paraId="1591474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1673CD8" w14:textId="77777777" w:rsidR="007C7C5A" w:rsidRPr="00496EA3" w:rsidRDefault="00A43F91" w:rsidP="006C3DBF">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CKI</w:t>
            </w:r>
          </w:p>
        </w:tc>
        <w:tc>
          <w:tcPr>
            <w:tcW w:w="5019" w:type="dxa"/>
          </w:tcPr>
          <w:p w14:paraId="7095CEBB" w14:textId="77777777" w:rsidR="007C7C5A" w:rsidRPr="00496EA3" w:rsidRDefault="007C7C5A" w:rsidP="006C3DBF">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Pr>
                <w:rFonts w:ascii="Arial" w:hAnsi="Arial" w:cs="Arial"/>
                <w:lang w:val="en-GB"/>
              </w:rPr>
              <w:t>Central Credit Information System (</w:t>
            </w:r>
            <w:proofErr w:type="spellStart"/>
            <w:r w:rsidRPr="006C3DBF">
              <w:rPr>
                <w:rFonts w:ascii="Arial" w:hAnsi="Arial" w:cs="Arial"/>
                <w:i/>
                <w:lang w:val="en-GB"/>
              </w:rPr>
              <w:t>Centraal</w:t>
            </w:r>
            <w:proofErr w:type="spellEnd"/>
            <w:r w:rsidRPr="006C3DBF">
              <w:rPr>
                <w:rFonts w:ascii="Arial" w:hAnsi="Arial" w:cs="Arial"/>
                <w:i/>
                <w:lang w:val="en-GB"/>
              </w:rPr>
              <w:t xml:space="preserve"> </w:t>
            </w:r>
            <w:proofErr w:type="spellStart"/>
            <w:r w:rsidRPr="006C3DBF">
              <w:rPr>
                <w:rFonts w:ascii="Arial" w:hAnsi="Arial" w:cs="Arial"/>
                <w:i/>
                <w:lang w:val="en-GB"/>
              </w:rPr>
              <w:t>Krediet</w:t>
            </w:r>
            <w:proofErr w:type="spellEnd"/>
            <w:r w:rsidRPr="006C3DBF">
              <w:rPr>
                <w:rFonts w:ascii="Arial" w:hAnsi="Arial" w:cs="Arial"/>
                <w:i/>
                <w:lang w:val="en-GB"/>
              </w:rPr>
              <w:t xml:space="preserve"> </w:t>
            </w:r>
            <w:proofErr w:type="spellStart"/>
            <w:r w:rsidRPr="006C3DBF">
              <w:rPr>
                <w:rFonts w:ascii="Arial" w:hAnsi="Arial" w:cs="Arial"/>
                <w:i/>
                <w:lang w:val="en-GB"/>
              </w:rPr>
              <w:t>Informatiesysteem</w:t>
            </w:r>
            <w:proofErr w:type="spellEnd"/>
            <w:r w:rsidRPr="00496EA3">
              <w:rPr>
                <w:rFonts w:ascii="Arial" w:hAnsi="Arial" w:cs="Arial"/>
                <w:lang w:val="en-GB"/>
              </w:rPr>
              <w:t>);]</w:t>
            </w:r>
          </w:p>
        </w:tc>
      </w:tr>
      <w:tr w:rsidR="003F7063" w:rsidRPr="00707617" w14:paraId="09B1A778" w14:textId="77777777" w:rsidTr="001D680E">
        <w:tc>
          <w:tcPr>
            <w:tcW w:w="567" w:type="dxa"/>
          </w:tcPr>
          <w:p w14:paraId="40138DB1" w14:textId="77777777" w:rsidR="003F7063" w:rsidRPr="00496EA3" w:rsidRDefault="003F7063" w:rsidP="002401FD">
            <w:pPr>
              <w:pStyle w:val="Plattetekst"/>
              <w:tabs>
                <w:tab w:val="left" w:pos="0"/>
                <w:tab w:val="left" w:pos="142"/>
              </w:tabs>
              <w:jc w:val="both"/>
              <w:rPr>
                <w:rFonts w:ascii="Arial" w:hAnsi="Arial" w:cs="Arial"/>
                <w:lang w:val="en-GB"/>
              </w:rPr>
            </w:pPr>
          </w:p>
        </w:tc>
        <w:tc>
          <w:tcPr>
            <w:tcW w:w="3430" w:type="dxa"/>
          </w:tcPr>
          <w:p w14:paraId="492F941F" w14:textId="77777777" w:rsidR="003F7063" w:rsidRDefault="003F7063" w:rsidP="006C3DBF">
            <w:pPr>
              <w:pStyle w:val="Plattetekst"/>
              <w:tabs>
                <w:tab w:val="left" w:pos="0"/>
                <w:tab w:val="left" w:pos="142"/>
              </w:tabs>
              <w:spacing w:after="240"/>
              <w:jc w:val="both"/>
              <w:rPr>
                <w:rFonts w:ascii="Arial" w:hAnsi="Arial" w:cs="Arial"/>
                <w:lang w:val="en-GB"/>
              </w:rPr>
            </w:pPr>
            <w:r>
              <w:rPr>
                <w:rFonts w:ascii="Arial" w:hAnsi="Arial" w:cs="Arial"/>
                <w:b/>
                <w:lang w:val="en-GB"/>
              </w:rPr>
              <w:t>Class [●] Note</w:t>
            </w:r>
          </w:p>
        </w:tc>
        <w:tc>
          <w:tcPr>
            <w:tcW w:w="5019" w:type="dxa"/>
          </w:tcPr>
          <w:p w14:paraId="4152346A" w14:textId="77777777" w:rsidR="003F7063" w:rsidRPr="00496EA3" w:rsidRDefault="003F7063" w:rsidP="006C3DBF">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EUR [●] [●] class [●] [●] notes [●] due [●];</w:t>
            </w:r>
          </w:p>
        </w:tc>
      </w:tr>
      <w:tr w:rsidR="007C7C5A" w:rsidRPr="00707617" w14:paraId="072BF26B" w14:textId="77777777" w:rsidTr="001D680E">
        <w:tc>
          <w:tcPr>
            <w:tcW w:w="567" w:type="dxa"/>
          </w:tcPr>
          <w:p w14:paraId="7F725BB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135735D"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Class A Notes</w:t>
            </w:r>
          </w:p>
        </w:tc>
        <w:tc>
          <w:tcPr>
            <w:tcW w:w="5019" w:type="dxa"/>
          </w:tcPr>
          <w:p w14:paraId="5A97A89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[Class A1 Notes[, / and] the Class A2 Notes[, / and the Class A3 Notes][ and the Class A4 Notes] / EUR [●][●] class A asset-backed notes [●] due [●]];</w:t>
            </w:r>
          </w:p>
        </w:tc>
      </w:tr>
      <w:tr w:rsidR="007C7C5A" w:rsidRPr="00707617" w14:paraId="7675FB30" w14:textId="77777777" w:rsidTr="001D680E">
        <w:tc>
          <w:tcPr>
            <w:tcW w:w="567" w:type="dxa"/>
          </w:tcPr>
          <w:p w14:paraId="3BFF978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7644F9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Class A1 Notes</w:t>
            </w:r>
          </w:p>
        </w:tc>
        <w:tc>
          <w:tcPr>
            <w:tcW w:w="5019" w:type="dxa"/>
          </w:tcPr>
          <w:p w14:paraId="3E4EF76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EUR [●] [●] class [A1] asset-backed notes [●] due [●];]</w:t>
            </w:r>
          </w:p>
        </w:tc>
      </w:tr>
      <w:tr w:rsidR="007C7C5A" w:rsidRPr="00707617" w14:paraId="77E4F4D2" w14:textId="77777777" w:rsidTr="001D680E">
        <w:tc>
          <w:tcPr>
            <w:tcW w:w="567" w:type="dxa"/>
          </w:tcPr>
          <w:p w14:paraId="2732594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1989200" w14:textId="77777777" w:rsidR="007C7C5A" w:rsidRPr="00496EA3" w:rsidRDefault="00A43F91" w:rsidP="00A43F91">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Class A</w:t>
            </w:r>
            <w:r>
              <w:rPr>
                <w:rFonts w:ascii="Arial" w:hAnsi="Arial" w:cs="Arial"/>
                <w:b/>
                <w:lang w:val="en-GB"/>
              </w:rPr>
              <w:t>2</w:t>
            </w:r>
            <w:r w:rsidRPr="00496EA3">
              <w:rPr>
                <w:rFonts w:ascii="Arial" w:hAnsi="Arial" w:cs="Arial"/>
                <w:b/>
                <w:lang w:val="en-GB"/>
              </w:rPr>
              <w:t xml:space="preserve"> Notes</w:t>
            </w:r>
          </w:p>
        </w:tc>
        <w:tc>
          <w:tcPr>
            <w:tcW w:w="5019" w:type="dxa"/>
          </w:tcPr>
          <w:p w14:paraId="6525D839"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EUR [●][●] class [A2] asset-backed notes [●] due [●];]</w:t>
            </w:r>
          </w:p>
        </w:tc>
      </w:tr>
      <w:tr w:rsidR="007C7C5A" w:rsidRPr="00707617" w14:paraId="4E861854" w14:textId="77777777" w:rsidTr="001D680E">
        <w:tc>
          <w:tcPr>
            <w:tcW w:w="567" w:type="dxa"/>
          </w:tcPr>
          <w:p w14:paraId="25910EA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8EB178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Clean-Up Call Option</w:t>
            </w:r>
          </w:p>
        </w:tc>
        <w:tc>
          <w:tcPr>
            <w:tcW w:w="5019" w:type="dxa"/>
          </w:tcPr>
          <w:p w14:paraId="7DF22BC5" w14:textId="77777777" w:rsidR="007C7C5A" w:rsidRPr="00496EA3" w:rsidRDefault="007C7C5A" w:rsidP="008F137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right of [the Issuer to be exercised[, if instructed by the Seller[s] [acting jointly],] to redeem all of the Notes in whole but not in part, at their Principal Amount Outstanding,] [the Seller[s] [acting jointly] to repurchase and accept re-assignment of all (but not only part) of the Loan Receivables which are outstanding] which right may be exercised on any Notes Payment Date on which the aggregate Outstanding [Principal] Amount of the Loan Receivables is not more than [10 / [●]] per cent. of the aggregate Outstanding [Principal] Amount of the Loan Receivables on the </w:t>
            </w:r>
            <w:r w:rsidR="008F137E">
              <w:rPr>
                <w:rFonts w:ascii="Arial" w:hAnsi="Arial" w:cs="Arial"/>
                <w:lang w:val="en-GB"/>
              </w:rPr>
              <w:t>[[initial] Cut-Off/</w:t>
            </w:r>
            <w:r w:rsidRPr="00496EA3">
              <w:rPr>
                <w:rFonts w:ascii="Arial" w:hAnsi="Arial" w:cs="Arial"/>
                <w:lang w:val="en-GB"/>
              </w:rPr>
              <w:t>Closing</w:t>
            </w:r>
            <w:r w:rsidR="008F137E">
              <w:rPr>
                <w:rFonts w:ascii="Arial" w:hAnsi="Arial" w:cs="Arial"/>
                <w:lang w:val="en-GB"/>
              </w:rPr>
              <w:t>]</w:t>
            </w:r>
            <w:r w:rsidRPr="00496EA3">
              <w:rPr>
                <w:rFonts w:ascii="Arial" w:hAnsi="Arial" w:cs="Arial"/>
                <w:lang w:val="en-GB"/>
              </w:rPr>
              <w:t xml:space="preserve"> Date;</w:t>
            </w:r>
          </w:p>
        </w:tc>
      </w:tr>
      <w:tr w:rsidR="007C7C5A" w:rsidRPr="00707617" w14:paraId="5EC43F7A" w14:textId="77777777" w:rsidTr="001D680E">
        <w:tc>
          <w:tcPr>
            <w:tcW w:w="567" w:type="dxa"/>
          </w:tcPr>
          <w:p w14:paraId="096040C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CA21292" w14:textId="77777777" w:rsidR="007C7C5A" w:rsidRPr="00496EA3" w:rsidRDefault="00AA592D"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proofErr w:type="spellStart"/>
            <w:r w:rsidR="00A43F91" w:rsidRPr="00496EA3">
              <w:rPr>
                <w:rFonts w:ascii="Arial" w:hAnsi="Arial" w:cs="Arial"/>
                <w:b/>
                <w:lang w:val="en-GB"/>
              </w:rPr>
              <w:t>Clearstream</w:t>
            </w:r>
            <w:proofErr w:type="spellEnd"/>
            <w:r w:rsidR="00A43F91" w:rsidRPr="00496EA3">
              <w:rPr>
                <w:rFonts w:ascii="Arial" w:hAnsi="Arial" w:cs="Arial"/>
                <w:b/>
                <w:lang w:val="en-GB"/>
              </w:rPr>
              <w:t>, Luxembourg</w:t>
            </w:r>
          </w:p>
        </w:tc>
        <w:tc>
          <w:tcPr>
            <w:tcW w:w="5019" w:type="dxa"/>
          </w:tcPr>
          <w:p w14:paraId="00AF43AF" w14:textId="7BECB460"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proofErr w:type="spellStart"/>
            <w:r w:rsidRPr="00496EA3">
              <w:rPr>
                <w:rFonts w:ascii="Arial" w:hAnsi="Arial" w:cs="Arial"/>
                <w:lang w:val="en-GB"/>
              </w:rPr>
              <w:t>Clearstream</w:t>
            </w:r>
            <w:proofErr w:type="spellEnd"/>
            <w:r w:rsidRPr="00496EA3">
              <w:rPr>
                <w:rFonts w:ascii="Arial" w:hAnsi="Arial" w:cs="Arial"/>
                <w:lang w:val="en-GB"/>
              </w:rPr>
              <w:t xml:space="preserve"> Banking, </w:t>
            </w:r>
            <w:r w:rsidR="00AB4120">
              <w:rPr>
                <w:rFonts w:ascii="Arial" w:hAnsi="Arial" w:cs="Arial"/>
                <w:lang w:val="en-GB"/>
              </w:rPr>
              <w:t>S.A.</w:t>
            </w:r>
            <w:r w:rsidRPr="00496EA3">
              <w:rPr>
                <w:rFonts w:ascii="Arial" w:hAnsi="Arial" w:cs="Arial"/>
                <w:lang w:val="en-GB"/>
              </w:rPr>
              <w:t>;]</w:t>
            </w:r>
          </w:p>
        </w:tc>
      </w:tr>
      <w:tr w:rsidR="007C7C5A" w:rsidRPr="00707617" w14:paraId="09D31014" w14:textId="77777777" w:rsidTr="001D680E">
        <w:tc>
          <w:tcPr>
            <w:tcW w:w="567" w:type="dxa"/>
          </w:tcPr>
          <w:p w14:paraId="29C4204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417643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Closing Da</w:t>
            </w:r>
            <w:r>
              <w:rPr>
                <w:rFonts w:ascii="Arial" w:hAnsi="Arial" w:cs="Arial"/>
                <w:b/>
                <w:lang w:val="en-GB"/>
              </w:rPr>
              <w:t>te</w:t>
            </w:r>
          </w:p>
        </w:tc>
        <w:tc>
          <w:tcPr>
            <w:tcW w:w="5019" w:type="dxa"/>
          </w:tcPr>
          <w:p w14:paraId="706C67B2"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or such later date as may be agreed between the Issuer and [●];</w:t>
            </w:r>
          </w:p>
        </w:tc>
      </w:tr>
      <w:tr w:rsidR="008F137E" w:rsidRPr="00707617" w14:paraId="20F9FA3C" w14:textId="77777777" w:rsidTr="001D680E">
        <w:tc>
          <w:tcPr>
            <w:tcW w:w="567" w:type="dxa"/>
          </w:tcPr>
          <w:p w14:paraId="011C7ED9" w14:textId="77777777" w:rsidR="008F137E" w:rsidRPr="00496EA3" w:rsidRDefault="008F137E" w:rsidP="002401FD">
            <w:pPr>
              <w:pStyle w:val="Plattetekst"/>
              <w:tabs>
                <w:tab w:val="left" w:pos="0"/>
                <w:tab w:val="left" w:pos="142"/>
              </w:tabs>
              <w:jc w:val="both"/>
              <w:rPr>
                <w:rFonts w:ascii="Arial" w:hAnsi="Arial" w:cs="Arial"/>
                <w:lang w:val="en-GB"/>
              </w:rPr>
            </w:pPr>
          </w:p>
        </w:tc>
        <w:tc>
          <w:tcPr>
            <w:tcW w:w="3430" w:type="dxa"/>
          </w:tcPr>
          <w:p w14:paraId="3D3B0B6C" w14:textId="77777777" w:rsidR="008F137E" w:rsidRPr="00496EA3" w:rsidRDefault="008F137E" w:rsidP="008D346B">
            <w:pPr>
              <w:pStyle w:val="Plattetekst"/>
              <w:tabs>
                <w:tab w:val="left" w:pos="0"/>
                <w:tab w:val="left" w:pos="142"/>
              </w:tabs>
              <w:spacing w:after="240"/>
              <w:jc w:val="both"/>
              <w:rPr>
                <w:rFonts w:ascii="Arial" w:hAnsi="Arial" w:cs="Arial"/>
                <w:b/>
                <w:lang w:val="en-GB"/>
              </w:rPr>
            </w:pPr>
            <w:r>
              <w:rPr>
                <w:rFonts w:ascii="Arial" w:hAnsi="Arial" w:cs="Arial"/>
                <w:b/>
                <w:lang w:val="en-GB"/>
              </w:rPr>
              <w:t>[Code</w:t>
            </w:r>
          </w:p>
        </w:tc>
        <w:tc>
          <w:tcPr>
            <w:tcW w:w="5019" w:type="dxa"/>
          </w:tcPr>
          <w:p w14:paraId="1D31F7BE" w14:textId="77777777" w:rsidR="008F137E" w:rsidRPr="00496EA3" w:rsidRDefault="008F137E" w:rsidP="00A43F91">
            <w:pPr>
              <w:pStyle w:val="Plattetekst"/>
              <w:tabs>
                <w:tab w:val="left" w:pos="0"/>
                <w:tab w:val="left" w:pos="142"/>
              </w:tabs>
              <w:spacing w:after="240"/>
              <w:jc w:val="both"/>
              <w:rPr>
                <w:rFonts w:ascii="Arial" w:hAnsi="Arial" w:cs="Arial"/>
                <w:lang w:val="en-GB"/>
              </w:rPr>
            </w:pPr>
            <w:r>
              <w:rPr>
                <w:rFonts w:ascii="Arial" w:hAnsi="Arial" w:cs="Arial"/>
                <w:lang w:val="en-GB"/>
              </w:rPr>
              <w:t>means U.S. Internal Revenue Code of 1986;]</w:t>
            </w:r>
          </w:p>
        </w:tc>
      </w:tr>
      <w:tr w:rsidR="007C7C5A" w:rsidRPr="00707617" w14:paraId="4CC4A540" w14:textId="77777777" w:rsidTr="001D680E">
        <w:tc>
          <w:tcPr>
            <w:tcW w:w="567" w:type="dxa"/>
          </w:tcPr>
          <w:p w14:paraId="77969D1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8164A5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Collection Foundation Account[s</w:t>
            </w:r>
            <w:r w:rsidR="00AA592D">
              <w:rPr>
                <w:rFonts w:ascii="Arial" w:hAnsi="Arial" w:cs="Arial"/>
                <w:b/>
                <w:lang w:val="en-GB"/>
              </w:rPr>
              <w:t>]</w:t>
            </w:r>
          </w:p>
        </w:tc>
        <w:tc>
          <w:tcPr>
            <w:tcW w:w="5019" w:type="dxa"/>
          </w:tcPr>
          <w:p w14:paraId="3A2F89C2"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bank account[s] of the Collection Foundation[s] with [●];]</w:t>
            </w:r>
          </w:p>
        </w:tc>
      </w:tr>
      <w:tr w:rsidR="007C7C5A" w:rsidRPr="00707617" w14:paraId="2FB9366B" w14:textId="77777777" w:rsidTr="001D680E">
        <w:tc>
          <w:tcPr>
            <w:tcW w:w="567" w:type="dxa"/>
          </w:tcPr>
          <w:p w14:paraId="2F0476E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952FA1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A43F91">
              <w:rPr>
                <w:rFonts w:ascii="Arial" w:hAnsi="Arial" w:cs="Arial"/>
                <w:b/>
                <w:lang w:val="en-GB"/>
              </w:rPr>
              <w:t>Collection Foundation Account[s] Pledge Agreement</w:t>
            </w:r>
          </w:p>
        </w:tc>
        <w:tc>
          <w:tcPr>
            <w:tcW w:w="5019" w:type="dxa"/>
          </w:tcPr>
          <w:p w14:paraId="5F508989"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collection foundation account[s] pledge agreement between, amongst others, the Issuer, the Collection Foundation[, / and] the Security Trustee [and [●]] dated [the [Signing / Closing] Date] / [●];]</w:t>
            </w:r>
          </w:p>
        </w:tc>
      </w:tr>
      <w:tr w:rsidR="007C7C5A" w:rsidRPr="007C7C5A" w14:paraId="4D171AEA" w14:textId="77777777" w:rsidTr="001D680E">
        <w:tc>
          <w:tcPr>
            <w:tcW w:w="567" w:type="dxa"/>
          </w:tcPr>
          <w:p w14:paraId="6F69850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E22504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Collection Foundation Account[s] Provider[s]</w:t>
            </w:r>
          </w:p>
        </w:tc>
        <w:tc>
          <w:tcPr>
            <w:tcW w:w="5019" w:type="dxa"/>
          </w:tcPr>
          <w:p w14:paraId="456EF76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0EDD13E1" w14:textId="77777777" w:rsidTr="001D680E">
        <w:tc>
          <w:tcPr>
            <w:tcW w:w="567" w:type="dxa"/>
          </w:tcPr>
          <w:p w14:paraId="0A7068B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56CEE1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B01FB2">
              <w:rPr>
                <w:rFonts w:ascii="Arial" w:hAnsi="Arial" w:cs="Arial"/>
                <w:lang w:val="en-GB"/>
              </w:rPr>
              <w:t>[</w:t>
            </w:r>
            <w:r w:rsidRPr="00496EA3">
              <w:rPr>
                <w:rFonts w:ascii="Arial" w:hAnsi="Arial" w:cs="Arial"/>
                <w:b/>
                <w:lang w:val="en-GB"/>
              </w:rPr>
              <w:t>Collection Foundation Agreements</w:t>
            </w:r>
          </w:p>
        </w:tc>
        <w:tc>
          <w:tcPr>
            <w:tcW w:w="5019" w:type="dxa"/>
          </w:tcPr>
          <w:p w14:paraId="0EF602F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Collection Foundation Account[s] Pledge Agreement and the Receivables Proceeds Distribution Agreement;]</w:t>
            </w:r>
          </w:p>
        </w:tc>
      </w:tr>
      <w:tr w:rsidR="00AB4120" w:rsidRPr="00B64055" w14:paraId="4F11388E" w14:textId="77777777" w:rsidTr="001D680E">
        <w:tc>
          <w:tcPr>
            <w:tcW w:w="567" w:type="dxa"/>
          </w:tcPr>
          <w:p w14:paraId="302D838F" w14:textId="77777777" w:rsidR="00AB4120" w:rsidRPr="00496EA3" w:rsidRDefault="00AB4120" w:rsidP="00AB4120">
            <w:pPr>
              <w:pStyle w:val="Plattetekst"/>
              <w:tabs>
                <w:tab w:val="left" w:pos="0"/>
                <w:tab w:val="left" w:pos="142"/>
              </w:tabs>
              <w:jc w:val="both"/>
              <w:rPr>
                <w:rFonts w:ascii="Arial" w:hAnsi="Arial" w:cs="Arial"/>
                <w:lang w:val="en-GB"/>
              </w:rPr>
            </w:pPr>
          </w:p>
        </w:tc>
        <w:tc>
          <w:tcPr>
            <w:tcW w:w="3430" w:type="dxa"/>
          </w:tcPr>
          <w:p w14:paraId="5D1CE229" w14:textId="56D02F84" w:rsidR="00AB4120" w:rsidRPr="00B01FB2" w:rsidRDefault="00AB4120" w:rsidP="00AB4120">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Collection Foundation[s]</w:t>
            </w:r>
          </w:p>
        </w:tc>
        <w:tc>
          <w:tcPr>
            <w:tcW w:w="5019" w:type="dxa"/>
          </w:tcPr>
          <w:p w14:paraId="381D173C" w14:textId="0BBBB65F" w:rsidR="00AB4120" w:rsidRPr="00496EA3" w:rsidRDefault="00AB4120" w:rsidP="00AB4120">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D75DEF" w:rsidRPr="00707617" w14:paraId="62FB7C21" w14:textId="77777777" w:rsidTr="001D680E">
        <w:tc>
          <w:tcPr>
            <w:tcW w:w="567" w:type="dxa"/>
          </w:tcPr>
          <w:p w14:paraId="52505729"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6F2C911D" w14:textId="77777777" w:rsidR="00D75DEF" w:rsidRDefault="00D75DEF" w:rsidP="008D346B">
            <w:pPr>
              <w:pStyle w:val="Plattetekst"/>
              <w:tabs>
                <w:tab w:val="left" w:pos="0"/>
                <w:tab w:val="left" w:pos="142"/>
              </w:tabs>
              <w:spacing w:after="240"/>
              <w:jc w:val="both"/>
              <w:rPr>
                <w:rFonts w:ascii="Arial" w:hAnsi="Arial" w:cs="Arial"/>
                <w:b/>
                <w:lang w:val="en-GB"/>
              </w:rPr>
            </w:pPr>
            <w:r w:rsidRPr="00B01FB2">
              <w:rPr>
                <w:rFonts w:ascii="Arial" w:hAnsi="Arial" w:cs="Arial"/>
                <w:lang w:val="en-GB"/>
              </w:rPr>
              <w:t>[</w:t>
            </w:r>
            <w:r>
              <w:rPr>
                <w:rFonts w:ascii="Arial" w:hAnsi="Arial" w:cs="Arial"/>
                <w:b/>
                <w:lang w:val="en-GB"/>
              </w:rPr>
              <w:t>COMI</w:t>
            </w:r>
          </w:p>
        </w:tc>
        <w:tc>
          <w:tcPr>
            <w:tcW w:w="5019" w:type="dxa"/>
          </w:tcPr>
          <w:p w14:paraId="1BC801D8" w14:textId="77777777" w:rsidR="00D75DEF" w:rsidRPr="00496EA3" w:rsidRDefault="00D75DEF" w:rsidP="008D346B">
            <w:pPr>
              <w:pStyle w:val="Plattetekst"/>
              <w:tabs>
                <w:tab w:val="left" w:pos="0"/>
                <w:tab w:val="left" w:pos="142"/>
              </w:tabs>
              <w:spacing w:after="240"/>
              <w:jc w:val="both"/>
              <w:rPr>
                <w:rFonts w:ascii="Arial" w:hAnsi="Arial" w:cs="Arial"/>
                <w:lang w:val="en-GB"/>
              </w:rPr>
            </w:pPr>
            <w:r w:rsidRPr="00D75DEF">
              <w:rPr>
                <w:rFonts w:ascii="Arial" w:hAnsi="Arial" w:cs="Arial"/>
                <w:lang w:val="en-GB"/>
              </w:rPr>
              <w:t xml:space="preserve">means centre of main interest as referred to in Regulation (EU) 2015/848 of the European Parliament and of the Council of 20 May 2015 on </w:t>
            </w:r>
            <w:r w:rsidRPr="00D75DEF">
              <w:rPr>
                <w:rFonts w:ascii="Arial" w:hAnsi="Arial" w:cs="Arial"/>
                <w:lang w:val="en-GB"/>
              </w:rPr>
              <w:lastRenderedPageBreak/>
              <w:t>Insolvency Proceedings;]</w:t>
            </w:r>
          </w:p>
        </w:tc>
      </w:tr>
      <w:tr w:rsidR="007C7C5A" w:rsidRPr="00707617" w14:paraId="2F115136" w14:textId="77777777" w:rsidTr="001D680E">
        <w:tc>
          <w:tcPr>
            <w:tcW w:w="567" w:type="dxa"/>
          </w:tcPr>
          <w:p w14:paraId="64D5F4D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F1E1FA3"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Common Safekeeper</w:t>
            </w:r>
          </w:p>
        </w:tc>
        <w:tc>
          <w:tcPr>
            <w:tcW w:w="5019" w:type="dxa"/>
          </w:tcPr>
          <w:p w14:paraId="41B09A04" w14:textId="77777777" w:rsidR="007C7C5A" w:rsidRPr="00496EA3" w:rsidRDefault="00D75DEF" w:rsidP="008D346B">
            <w:pPr>
              <w:pStyle w:val="Plattetekst"/>
              <w:tabs>
                <w:tab w:val="left" w:pos="0"/>
                <w:tab w:val="left" w:pos="142"/>
              </w:tabs>
              <w:spacing w:after="240"/>
              <w:jc w:val="both"/>
              <w:rPr>
                <w:rFonts w:ascii="Arial" w:hAnsi="Arial" w:cs="Arial"/>
                <w:lang w:val="en-GB"/>
              </w:rPr>
            </w:pPr>
            <w:r w:rsidRPr="00D75DEF">
              <w:rPr>
                <w:rFonts w:ascii="Arial" w:hAnsi="Arial" w:cs="Arial"/>
                <w:lang w:val="en-GB"/>
              </w:rPr>
              <w:t>means the clearing system or such other entity which the Issuer may elect from time to time to perform the safekeeping role in respect of the Global Notes;]</w:t>
            </w:r>
          </w:p>
        </w:tc>
      </w:tr>
      <w:tr w:rsidR="007C7C5A" w:rsidRPr="00707617" w14:paraId="73C7B709" w14:textId="77777777" w:rsidTr="001D680E">
        <w:tc>
          <w:tcPr>
            <w:tcW w:w="567" w:type="dxa"/>
          </w:tcPr>
          <w:p w14:paraId="4665629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A83991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Conditions</w:t>
            </w:r>
          </w:p>
        </w:tc>
        <w:tc>
          <w:tcPr>
            <w:tcW w:w="5019" w:type="dxa"/>
          </w:tcPr>
          <w:p w14:paraId="6593D7B9"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terms and conditions of the Notes set out in Schedule [●] to the Trust [Deed / Agreement] as from time to time modified in accordance with the Trust [Deed / Agreement] and, with respect to any Notes represented by a Global Note, as modified by the provisions of the relevant Global Note;</w:t>
            </w:r>
          </w:p>
        </w:tc>
      </w:tr>
      <w:tr w:rsidR="007C7C5A" w:rsidRPr="00707617" w14:paraId="5CD202B4" w14:textId="77777777" w:rsidTr="001D680E">
        <w:tc>
          <w:tcPr>
            <w:tcW w:w="567" w:type="dxa"/>
          </w:tcPr>
          <w:p w14:paraId="4FC5C48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110B353" w14:textId="77777777" w:rsidR="007C7C5A" w:rsidRPr="00496EA3" w:rsidRDefault="00A43F91" w:rsidP="00845D9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Consumer Finance ABS Standard</w:t>
            </w:r>
          </w:p>
        </w:tc>
        <w:tc>
          <w:tcPr>
            <w:tcW w:w="5019" w:type="dxa"/>
          </w:tcPr>
          <w:p w14:paraId="28BC59E9" w14:textId="77777777" w:rsidR="007C7C5A" w:rsidRPr="00496EA3" w:rsidRDefault="007C7C5A" w:rsidP="00845D9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consumer finance asset-backed securities standard created by the DSA, as amended from time to time;</w:t>
            </w:r>
          </w:p>
        </w:tc>
      </w:tr>
      <w:tr w:rsidR="007C7C5A" w:rsidRPr="00707617" w14:paraId="1E9F20A1" w14:textId="77777777" w:rsidTr="001D680E">
        <w:tc>
          <w:tcPr>
            <w:tcW w:w="567" w:type="dxa"/>
          </w:tcPr>
          <w:p w14:paraId="7FBEA30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F815C79"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Coupons</w:t>
            </w:r>
          </w:p>
        </w:tc>
        <w:tc>
          <w:tcPr>
            <w:tcW w:w="5019" w:type="dxa"/>
          </w:tcPr>
          <w:p w14:paraId="30C55D7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interest coupons appertaining to the Notes </w:t>
            </w:r>
            <w:r>
              <w:rPr>
                <w:rFonts w:ascii="Arial" w:hAnsi="Arial" w:cs="Arial"/>
                <w:lang w:val="en-GB"/>
              </w:rPr>
              <w:t xml:space="preserve">in definitive form </w:t>
            </w:r>
            <w:r w:rsidRPr="00496EA3">
              <w:rPr>
                <w:rFonts w:ascii="Arial" w:hAnsi="Arial" w:cs="Arial"/>
                <w:lang w:val="en-GB"/>
              </w:rPr>
              <w:t xml:space="preserve">[other than the Class [●] Notes];] </w:t>
            </w:r>
          </w:p>
        </w:tc>
      </w:tr>
      <w:tr w:rsidR="007C7C5A" w:rsidRPr="007C7C5A" w14:paraId="4DDECBC6" w14:textId="77777777" w:rsidTr="001D680E">
        <w:tc>
          <w:tcPr>
            <w:tcW w:w="567" w:type="dxa"/>
          </w:tcPr>
          <w:p w14:paraId="59B3932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920669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CPR</w:t>
            </w:r>
          </w:p>
        </w:tc>
        <w:tc>
          <w:tcPr>
            <w:tcW w:w="5019" w:type="dxa"/>
          </w:tcPr>
          <w:p w14:paraId="4B0D0753" w14:textId="77777777" w:rsidR="007C7C5A" w:rsidRPr="00496EA3" w:rsidRDefault="007C7C5A" w:rsidP="00D75DEF">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sidR="00D75DEF">
              <w:rPr>
                <w:rFonts w:ascii="Arial" w:hAnsi="Arial" w:cs="Arial"/>
                <w:lang w:val="en-GB"/>
              </w:rPr>
              <w:t>c</w:t>
            </w:r>
            <w:r w:rsidRPr="00496EA3">
              <w:rPr>
                <w:rFonts w:ascii="Arial" w:hAnsi="Arial" w:cs="Arial"/>
                <w:lang w:val="en-GB"/>
              </w:rPr>
              <w:t xml:space="preserve">onstant </w:t>
            </w:r>
            <w:r w:rsidR="00D75DEF">
              <w:rPr>
                <w:rFonts w:ascii="Arial" w:hAnsi="Arial" w:cs="Arial"/>
                <w:lang w:val="en-GB"/>
              </w:rPr>
              <w:t>p</w:t>
            </w:r>
            <w:r w:rsidRPr="00496EA3">
              <w:rPr>
                <w:rFonts w:ascii="Arial" w:hAnsi="Arial" w:cs="Arial"/>
                <w:lang w:val="en-GB"/>
              </w:rPr>
              <w:t xml:space="preserve">repayment </w:t>
            </w:r>
            <w:r w:rsidR="00D75DEF">
              <w:rPr>
                <w:rFonts w:ascii="Arial" w:hAnsi="Arial" w:cs="Arial"/>
                <w:lang w:val="en-GB"/>
              </w:rPr>
              <w:t>r</w:t>
            </w:r>
            <w:r w:rsidRPr="00496EA3">
              <w:rPr>
                <w:rFonts w:ascii="Arial" w:hAnsi="Arial" w:cs="Arial"/>
                <w:lang w:val="en-GB"/>
              </w:rPr>
              <w:t>ate;]</w:t>
            </w:r>
          </w:p>
        </w:tc>
      </w:tr>
      <w:tr w:rsidR="007C7C5A" w:rsidRPr="00707617" w14:paraId="1A70A96C" w14:textId="77777777" w:rsidTr="001D680E">
        <w:tc>
          <w:tcPr>
            <w:tcW w:w="567" w:type="dxa"/>
          </w:tcPr>
          <w:p w14:paraId="773C55D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0B66DC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CRA Regulation</w:t>
            </w:r>
          </w:p>
        </w:tc>
        <w:tc>
          <w:tcPr>
            <w:tcW w:w="5019" w:type="dxa"/>
          </w:tcPr>
          <w:p w14:paraId="519D4BC5"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Regulation (EC) No 1060/2009 of 16 September 2009 on credit rating agencies, as amended by Regulation </w:t>
            </w:r>
            <w:r>
              <w:rPr>
                <w:rFonts w:ascii="Arial" w:hAnsi="Arial" w:cs="Arial"/>
                <w:lang w:val="en-GB"/>
              </w:rPr>
              <w:t>(</w:t>
            </w:r>
            <w:r w:rsidRPr="00496EA3">
              <w:rPr>
                <w:rFonts w:ascii="Arial" w:hAnsi="Arial" w:cs="Arial"/>
                <w:lang w:val="en-GB"/>
              </w:rPr>
              <w:t>EU</w:t>
            </w:r>
            <w:r>
              <w:rPr>
                <w:rFonts w:ascii="Arial" w:hAnsi="Arial" w:cs="Arial"/>
                <w:lang w:val="en-GB"/>
              </w:rPr>
              <w:t>)</w:t>
            </w:r>
            <w:r w:rsidRPr="00496EA3">
              <w:rPr>
                <w:rFonts w:ascii="Arial" w:hAnsi="Arial" w:cs="Arial"/>
                <w:lang w:val="en-GB"/>
              </w:rPr>
              <w:t xml:space="preserve"> No 462/2013 of 21 May 2013; </w:t>
            </w:r>
          </w:p>
        </w:tc>
      </w:tr>
      <w:tr w:rsidR="007C7C5A" w:rsidRPr="00707617" w14:paraId="155D24D9" w14:textId="77777777" w:rsidTr="001D680E">
        <w:tc>
          <w:tcPr>
            <w:tcW w:w="567" w:type="dxa"/>
          </w:tcPr>
          <w:p w14:paraId="6F205A7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73A827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CRD</w:t>
            </w:r>
          </w:p>
        </w:tc>
        <w:tc>
          <w:tcPr>
            <w:tcW w:w="5019" w:type="dxa"/>
          </w:tcPr>
          <w:p w14:paraId="2AABA17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Directive 2006/48/EC of the European Parliament and</w:t>
            </w:r>
            <w:r w:rsidR="00D75DEF">
              <w:rPr>
                <w:rFonts w:ascii="Arial" w:hAnsi="Arial" w:cs="Arial"/>
                <w:lang w:val="en-GB"/>
              </w:rPr>
              <w:t xml:space="preserve"> of the Council (as amended by D</w:t>
            </w:r>
            <w:r w:rsidRPr="00496EA3">
              <w:rPr>
                <w:rFonts w:ascii="Arial" w:hAnsi="Arial" w:cs="Arial"/>
                <w:lang w:val="en-GB"/>
              </w:rPr>
              <w:t>irective 2009/111/EC);]</w:t>
            </w:r>
          </w:p>
        </w:tc>
      </w:tr>
      <w:tr w:rsidR="007C7C5A" w:rsidRPr="00707617" w14:paraId="3C06181D" w14:textId="77777777" w:rsidTr="001D680E">
        <w:tc>
          <w:tcPr>
            <w:tcW w:w="567" w:type="dxa"/>
          </w:tcPr>
          <w:p w14:paraId="315B668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A79571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CRD IV</w:t>
            </w:r>
          </w:p>
        </w:tc>
        <w:tc>
          <w:tcPr>
            <w:tcW w:w="5019" w:type="dxa"/>
          </w:tcPr>
          <w:p w14:paraId="3C0F8FA2"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tc>
      </w:tr>
      <w:tr w:rsidR="007C7C5A" w:rsidRPr="00707617" w14:paraId="00E83BFA" w14:textId="77777777" w:rsidTr="001D680E">
        <w:tc>
          <w:tcPr>
            <w:tcW w:w="567" w:type="dxa"/>
          </w:tcPr>
          <w:p w14:paraId="50D7D75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36D1766" w14:textId="77777777" w:rsidR="007C7C5A" w:rsidRPr="00496EA3" w:rsidRDefault="00A43F91" w:rsidP="000B129D">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Credit Limit</w:t>
            </w:r>
          </w:p>
        </w:tc>
        <w:tc>
          <w:tcPr>
            <w:tcW w:w="5019" w:type="dxa"/>
          </w:tcPr>
          <w:p w14:paraId="0B276206" w14:textId="77777777" w:rsidR="007C7C5A" w:rsidRPr="00496EA3" w:rsidRDefault="007C7C5A" w:rsidP="000B129D">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maximum amount (</w:t>
            </w:r>
            <w:proofErr w:type="spellStart"/>
            <w:r w:rsidRPr="00496EA3">
              <w:rPr>
                <w:rFonts w:ascii="Arial" w:hAnsi="Arial" w:cs="Arial"/>
                <w:i/>
                <w:lang w:val="en-GB"/>
              </w:rPr>
              <w:t>kredietlimiet</w:t>
            </w:r>
            <w:proofErr w:type="spellEnd"/>
            <w:r w:rsidRPr="00496EA3">
              <w:rPr>
                <w:rFonts w:ascii="Arial" w:hAnsi="Arial" w:cs="Arial"/>
                <w:lang w:val="en-GB"/>
              </w:rPr>
              <w:t>) that a Borrower is able to draw under the relevant Loan;]</w:t>
            </w:r>
          </w:p>
        </w:tc>
      </w:tr>
      <w:tr w:rsidR="007C7C5A" w:rsidRPr="00707617" w14:paraId="35244107" w14:textId="77777777" w:rsidTr="001D680E">
        <w:tc>
          <w:tcPr>
            <w:tcW w:w="567" w:type="dxa"/>
          </w:tcPr>
          <w:p w14:paraId="6851975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D280DA6" w14:textId="77777777" w:rsidR="007C7C5A" w:rsidRPr="00496EA3" w:rsidRDefault="00A43F91" w:rsidP="00C33DB2">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Credit Limit Amortisation Period</w:t>
            </w:r>
          </w:p>
        </w:tc>
        <w:tc>
          <w:tcPr>
            <w:tcW w:w="5019" w:type="dxa"/>
          </w:tcPr>
          <w:p w14:paraId="24A04FDB" w14:textId="77777777" w:rsidR="007C7C5A" w:rsidRPr="00496EA3" w:rsidRDefault="007C7C5A" w:rsidP="00C33DB2">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pursuant to the terms of the relevant Loan, the period commencing on the date on which the Credit Limit is scheduled to start to </w:t>
            </w:r>
            <w:r w:rsidRPr="00496EA3">
              <w:rPr>
                <w:rFonts w:ascii="Arial" w:hAnsi="Arial" w:cs="Arial"/>
                <w:lang w:val="en-GB"/>
              </w:rPr>
              <w:lastRenderedPageBreak/>
              <w:t>reduce and ending on the date on which the Credit Limit is scheduled to be fully reduced and equal to zero;]</w:t>
            </w:r>
          </w:p>
        </w:tc>
      </w:tr>
      <w:tr w:rsidR="007C7C5A" w:rsidRPr="00707617" w14:paraId="0E76A154" w14:textId="77777777" w:rsidTr="001D680E">
        <w:tc>
          <w:tcPr>
            <w:tcW w:w="567" w:type="dxa"/>
          </w:tcPr>
          <w:p w14:paraId="4ADF736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95BD3D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Credit Rating Agency</w:t>
            </w:r>
          </w:p>
        </w:tc>
        <w:tc>
          <w:tcPr>
            <w:tcW w:w="5019" w:type="dxa"/>
          </w:tcPr>
          <w:p w14:paraId="52D9F41B" w14:textId="1586BDC0"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[any credit rating agency (including any </w:t>
            </w:r>
            <w:r w:rsidR="00AB4120">
              <w:rPr>
                <w:rFonts w:ascii="Arial" w:hAnsi="Arial" w:cs="Arial"/>
                <w:lang w:val="en-GB"/>
              </w:rPr>
              <w:t xml:space="preserve">subsidiary or </w:t>
            </w:r>
            <w:r w:rsidRPr="00496EA3">
              <w:rPr>
                <w:rFonts w:ascii="Arial" w:hAnsi="Arial" w:cs="Arial"/>
                <w:lang w:val="en-GB"/>
              </w:rPr>
              <w:t xml:space="preserve">successor </w:t>
            </w:r>
            <w:r w:rsidR="00AB4120">
              <w:rPr>
                <w:rFonts w:ascii="Arial" w:hAnsi="Arial" w:cs="Arial"/>
                <w:lang w:val="en-GB"/>
              </w:rPr>
              <w:t xml:space="preserve">with regard </w:t>
            </w:r>
            <w:r w:rsidRPr="00496EA3">
              <w:rPr>
                <w:rFonts w:ascii="Arial" w:hAnsi="Arial" w:cs="Arial"/>
                <w:lang w:val="en-GB"/>
              </w:rPr>
              <w:t xml:space="preserve">to its rating business) who, at the request of [●], assigns, and for as long as it assigns, one or more </w:t>
            </w:r>
            <w:r w:rsidR="00AB4120">
              <w:rPr>
                <w:rFonts w:ascii="Arial" w:hAnsi="Arial" w:cs="Arial"/>
                <w:lang w:val="en-GB"/>
              </w:rPr>
              <w:t xml:space="preserve">credit </w:t>
            </w:r>
            <w:r w:rsidRPr="00496EA3">
              <w:rPr>
                <w:rFonts w:ascii="Arial" w:hAnsi="Arial" w:cs="Arial"/>
                <w:lang w:val="en-GB"/>
              </w:rPr>
              <w:t>ratings to the Notes, from time to time, which as at the Closing Date includes] [DBRS / Fitch / Moody's / S&amp;P / [●]];</w:t>
            </w:r>
          </w:p>
        </w:tc>
      </w:tr>
      <w:tr w:rsidR="007C7C5A" w:rsidRPr="00707617" w14:paraId="7AC1411D" w14:textId="77777777" w:rsidTr="001D680E">
        <w:tc>
          <w:tcPr>
            <w:tcW w:w="567" w:type="dxa"/>
          </w:tcPr>
          <w:p w14:paraId="7817CE1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44AE3A9"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Credit Rating Agency Confirmation</w:t>
            </w:r>
          </w:p>
        </w:tc>
        <w:tc>
          <w:tcPr>
            <w:tcW w:w="5019" w:type="dxa"/>
          </w:tcPr>
          <w:p w14:paraId="080C9BFF" w14:textId="1B7AB6B1"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with respect to a matter which requires Credit Rating Agency Confirmation under the Transaction Documents and which has been notified to each</w:t>
            </w:r>
            <w:r w:rsidR="00AB4120">
              <w:rPr>
                <w:rFonts w:ascii="Arial" w:hAnsi="Arial" w:cs="Arial"/>
                <w:lang w:val="en-GB"/>
              </w:rPr>
              <w:t>, or, as the case may be, the relevant</w:t>
            </w:r>
            <w:r w:rsidRPr="00496EA3">
              <w:rPr>
                <w:rFonts w:ascii="Arial" w:hAnsi="Arial" w:cs="Arial"/>
                <w:lang w:val="en-GB"/>
              </w:rPr>
              <w:t xml:space="preserve"> Credit Rating Agency with a request to provide a confirmation, receipt by the Security Trustee, in form and substance satisfactory to the Security Trustee, of:</w:t>
            </w:r>
          </w:p>
          <w:p w14:paraId="66C931B1" w14:textId="03041F5E" w:rsidR="007C7C5A" w:rsidRPr="00496EA3" w:rsidRDefault="007C7C5A" w:rsidP="008D346B">
            <w:pPr>
              <w:pStyle w:val="Plattetekst"/>
              <w:numPr>
                <w:ilvl w:val="0"/>
                <w:numId w:val="27"/>
              </w:numPr>
              <w:tabs>
                <w:tab w:val="left" w:pos="0"/>
                <w:tab w:val="left" w:pos="142"/>
              </w:tabs>
              <w:spacing w:after="240"/>
              <w:jc w:val="both"/>
              <w:rPr>
                <w:rFonts w:ascii="Arial" w:hAnsi="Arial" w:cs="Arial"/>
                <w:lang w:val="en-GB"/>
              </w:rPr>
            </w:pPr>
            <w:r w:rsidRPr="00496EA3">
              <w:rPr>
                <w:rFonts w:ascii="Arial" w:hAnsi="Arial" w:cs="Arial"/>
                <w:lang w:val="en-GB"/>
              </w:rPr>
              <w:t xml:space="preserve">a confirmation from </w:t>
            </w:r>
            <w:r w:rsidR="00AB4120">
              <w:rPr>
                <w:rFonts w:ascii="Arial" w:hAnsi="Arial" w:cs="Arial"/>
                <w:lang w:val="en-GB"/>
              </w:rPr>
              <w:t>the relevant</w:t>
            </w:r>
            <w:r w:rsidRPr="00496EA3">
              <w:rPr>
                <w:rFonts w:ascii="Arial" w:hAnsi="Arial" w:cs="Arial"/>
                <w:lang w:val="en-GB"/>
              </w:rPr>
              <w:t xml:space="preserve"> Credit Rating Agency that its then current </w:t>
            </w:r>
            <w:r w:rsidR="00AB4120">
              <w:rPr>
                <w:rFonts w:ascii="Arial" w:hAnsi="Arial" w:cs="Arial"/>
                <w:lang w:val="en-GB"/>
              </w:rPr>
              <w:t xml:space="preserve">credit </w:t>
            </w:r>
            <w:r w:rsidRPr="00496EA3">
              <w:rPr>
                <w:rFonts w:ascii="Arial" w:hAnsi="Arial" w:cs="Arial"/>
                <w:lang w:val="en-GB"/>
              </w:rPr>
              <w:t>ratings of the</w:t>
            </w:r>
            <w:r w:rsidR="00AB4120">
              <w:rPr>
                <w:rFonts w:ascii="Arial" w:hAnsi="Arial" w:cs="Arial"/>
                <w:lang w:val="en-GB"/>
              </w:rPr>
              <w:t xml:space="preserve"> [●]</w:t>
            </w:r>
            <w:r w:rsidRPr="00496EA3">
              <w:rPr>
                <w:rFonts w:ascii="Arial" w:hAnsi="Arial" w:cs="Arial"/>
                <w:lang w:val="en-GB"/>
              </w:rPr>
              <w:t xml:space="preserve"> Notes will not be adversely affected by or withdrawn as a result of the relevant matter (a “confirmation”);</w:t>
            </w:r>
          </w:p>
          <w:p w14:paraId="4F844C02" w14:textId="4ABC22C1" w:rsidR="007C7C5A" w:rsidRPr="00496EA3" w:rsidRDefault="007C7C5A" w:rsidP="008D346B">
            <w:pPr>
              <w:pStyle w:val="Plattetekst"/>
              <w:numPr>
                <w:ilvl w:val="0"/>
                <w:numId w:val="27"/>
              </w:numPr>
              <w:tabs>
                <w:tab w:val="left" w:pos="0"/>
                <w:tab w:val="left" w:pos="142"/>
              </w:tabs>
              <w:spacing w:after="240"/>
              <w:jc w:val="both"/>
              <w:rPr>
                <w:rFonts w:ascii="Arial" w:hAnsi="Arial" w:cs="Arial"/>
                <w:lang w:val="en-GB"/>
              </w:rPr>
            </w:pPr>
            <w:r w:rsidRPr="00496EA3">
              <w:rPr>
                <w:rFonts w:ascii="Arial" w:hAnsi="Arial" w:cs="Arial"/>
                <w:lang w:val="en-GB"/>
              </w:rPr>
              <w:t xml:space="preserve">if no confirmation is forthcoming from </w:t>
            </w:r>
            <w:r w:rsidR="00AB4120">
              <w:rPr>
                <w:rFonts w:ascii="Arial" w:hAnsi="Arial" w:cs="Arial"/>
                <w:lang w:val="en-GB"/>
              </w:rPr>
              <w:t>a</w:t>
            </w:r>
            <w:r w:rsidRPr="00496EA3">
              <w:rPr>
                <w:rFonts w:ascii="Arial" w:hAnsi="Arial" w:cs="Arial"/>
                <w:lang w:val="en-GB"/>
              </w:rPr>
              <w:t xml:space="preserve"> Credit Rating Agency, a written indication, by whatever means of communication, from such Credit Rating Agency that it does not have any (or any further) comments in respect of the relevant matter (an “indication”); or</w:t>
            </w:r>
          </w:p>
          <w:p w14:paraId="2164DA78" w14:textId="6D0704D0" w:rsidR="007C7C5A" w:rsidRPr="00496EA3" w:rsidRDefault="007C7C5A" w:rsidP="008D346B">
            <w:pPr>
              <w:pStyle w:val="Plattetekst"/>
              <w:numPr>
                <w:ilvl w:val="0"/>
                <w:numId w:val="27"/>
              </w:numPr>
              <w:tabs>
                <w:tab w:val="left" w:pos="0"/>
                <w:tab w:val="left" w:pos="142"/>
              </w:tabs>
              <w:spacing w:after="240"/>
              <w:jc w:val="both"/>
              <w:rPr>
                <w:rFonts w:ascii="Arial" w:hAnsi="Arial" w:cs="Arial"/>
                <w:lang w:val="en-GB"/>
              </w:rPr>
            </w:pPr>
            <w:r w:rsidRPr="00496EA3">
              <w:rPr>
                <w:rFonts w:ascii="Arial" w:hAnsi="Arial" w:cs="Arial"/>
                <w:lang w:val="en-GB"/>
              </w:rPr>
              <w:t xml:space="preserve">if no confirmation and no indication is forthcoming from </w:t>
            </w:r>
            <w:r w:rsidR="00AB4120">
              <w:rPr>
                <w:rFonts w:ascii="Arial" w:hAnsi="Arial" w:cs="Arial"/>
                <w:lang w:val="en-GB"/>
              </w:rPr>
              <w:t>a</w:t>
            </w:r>
            <w:r w:rsidRPr="00496EA3">
              <w:rPr>
                <w:rFonts w:ascii="Arial" w:hAnsi="Arial" w:cs="Arial"/>
                <w:lang w:val="en-GB"/>
              </w:rPr>
              <w:t xml:space="preserve"> Credit Rating Agency and such Credit Rating Agency has not communicated that </w:t>
            </w:r>
            <w:r w:rsidR="00AB4120">
              <w:rPr>
                <w:rFonts w:ascii="Arial" w:hAnsi="Arial" w:cs="Arial"/>
                <w:lang w:val="en-GB"/>
              </w:rPr>
              <w:t>its</w:t>
            </w:r>
            <w:r w:rsidRPr="00496EA3">
              <w:rPr>
                <w:rFonts w:ascii="Arial" w:hAnsi="Arial" w:cs="Arial"/>
                <w:lang w:val="en-GB"/>
              </w:rPr>
              <w:t xml:space="preserve"> then current </w:t>
            </w:r>
            <w:r w:rsidR="00AB4120">
              <w:rPr>
                <w:rFonts w:ascii="Arial" w:hAnsi="Arial" w:cs="Arial"/>
                <w:lang w:val="en-GB"/>
              </w:rPr>
              <w:t xml:space="preserve">credit </w:t>
            </w:r>
            <w:r w:rsidRPr="00496EA3">
              <w:rPr>
                <w:rFonts w:ascii="Arial" w:hAnsi="Arial" w:cs="Arial"/>
                <w:lang w:val="en-GB"/>
              </w:rPr>
              <w:t>rating</w:t>
            </w:r>
            <w:r w:rsidR="00AB4120">
              <w:rPr>
                <w:rFonts w:ascii="Arial" w:hAnsi="Arial" w:cs="Arial"/>
                <w:lang w:val="en-GB"/>
              </w:rPr>
              <w:t>[s]</w:t>
            </w:r>
            <w:r w:rsidRPr="00496EA3">
              <w:rPr>
                <w:rFonts w:ascii="Arial" w:hAnsi="Arial" w:cs="Arial"/>
                <w:lang w:val="en-GB"/>
              </w:rPr>
              <w:t xml:space="preserve"> of the </w:t>
            </w:r>
            <w:r w:rsidR="00AB4120">
              <w:rPr>
                <w:rFonts w:ascii="Arial" w:hAnsi="Arial" w:cs="Arial"/>
                <w:lang w:val="en-GB"/>
              </w:rPr>
              <w:t xml:space="preserve">[●] </w:t>
            </w:r>
            <w:r w:rsidRPr="00496EA3">
              <w:rPr>
                <w:rFonts w:ascii="Arial" w:hAnsi="Arial" w:cs="Arial"/>
                <w:lang w:val="en-GB"/>
              </w:rPr>
              <w:t>Notes will be adversely affected by or withdrawn as a result of the relevant matter or that it has comments in respect of the relevant matter:</w:t>
            </w:r>
          </w:p>
          <w:p w14:paraId="351DFD18" w14:textId="77777777" w:rsidR="007C7C5A" w:rsidRPr="00496EA3" w:rsidRDefault="007C7C5A" w:rsidP="008D346B">
            <w:pPr>
              <w:pStyle w:val="Plattetekst"/>
              <w:numPr>
                <w:ilvl w:val="0"/>
                <w:numId w:val="28"/>
              </w:numPr>
              <w:tabs>
                <w:tab w:val="left" w:pos="0"/>
                <w:tab w:val="left" w:pos="142"/>
              </w:tabs>
              <w:spacing w:after="240"/>
              <w:ind w:left="1593" w:hanging="567"/>
              <w:jc w:val="both"/>
              <w:rPr>
                <w:rFonts w:ascii="Arial" w:hAnsi="Arial" w:cs="Arial"/>
                <w:lang w:val="en-GB"/>
              </w:rPr>
            </w:pPr>
            <w:r w:rsidRPr="00496EA3">
              <w:rPr>
                <w:rFonts w:ascii="Arial" w:hAnsi="Arial" w:cs="Arial"/>
                <w:lang w:val="en-GB"/>
              </w:rPr>
              <w:lastRenderedPageBreak/>
              <w:t>a written communication, by whatever means, from such Credit Rating Agency that it has completed its review of the relevant matter and that in the circumstances (x) it does not consider a confirmation required or (y) it is not in line with its policies to provide a confirmation; or</w:t>
            </w:r>
          </w:p>
          <w:p w14:paraId="5A8350D7" w14:textId="78BBF373" w:rsidR="007C7C5A" w:rsidRPr="00EF2752" w:rsidRDefault="007C7C5A" w:rsidP="008D346B">
            <w:pPr>
              <w:pStyle w:val="Plattetekst"/>
              <w:numPr>
                <w:ilvl w:val="0"/>
                <w:numId w:val="28"/>
              </w:numPr>
              <w:tabs>
                <w:tab w:val="left" w:pos="0"/>
                <w:tab w:val="left" w:pos="142"/>
              </w:tabs>
              <w:spacing w:after="240"/>
              <w:ind w:left="1593" w:hanging="567"/>
              <w:jc w:val="both"/>
              <w:rPr>
                <w:rFonts w:ascii="Arial" w:hAnsi="Arial" w:cs="Arial"/>
                <w:lang w:val="en-GB"/>
              </w:rPr>
            </w:pPr>
            <w:r w:rsidRPr="00496EA3">
              <w:rPr>
                <w:rFonts w:ascii="Arial" w:hAnsi="Arial" w:cs="Arial"/>
                <w:lang w:val="en-GB"/>
              </w:rPr>
              <w:t xml:space="preserve">if such Credit Rating Agency has not communicated that it requires more time or information to analyse the relevant matter, evidence that </w:t>
            </w:r>
            <w:r w:rsidR="00AB4120">
              <w:rPr>
                <w:rFonts w:ascii="Arial" w:hAnsi="Arial" w:cs="Arial"/>
                <w:lang w:val="en-GB"/>
              </w:rPr>
              <w:t>thirty (</w:t>
            </w:r>
            <w:r w:rsidRPr="00496EA3">
              <w:rPr>
                <w:rFonts w:ascii="Arial" w:hAnsi="Arial" w:cs="Arial"/>
                <w:lang w:val="en-GB"/>
              </w:rPr>
              <w:t>30</w:t>
            </w:r>
            <w:r w:rsidR="00AB4120">
              <w:rPr>
                <w:rFonts w:ascii="Arial" w:hAnsi="Arial" w:cs="Arial"/>
                <w:lang w:val="en-GB"/>
              </w:rPr>
              <w:t>)</w:t>
            </w:r>
            <w:r w:rsidRPr="00496EA3">
              <w:rPr>
                <w:rFonts w:ascii="Arial" w:hAnsi="Arial" w:cs="Arial"/>
                <w:lang w:val="en-GB"/>
              </w:rPr>
              <w:t xml:space="preserve"> days have passed since such Credit Rating Agency was notified of the relevant matter and that reasonable efforts were made to obtain a confirmation or an indication from such Credit Rating Agency.</w:t>
            </w:r>
          </w:p>
        </w:tc>
      </w:tr>
      <w:tr w:rsidR="007C7C5A" w:rsidRPr="00707617" w14:paraId="15D4308E" w14:textId="77777777" w:rsidTr="001D680E">
        <w:tc>
          <w:tcPr>
            <w:tcW w:w="567" w:type="dxa"/>
          </w:tcPr>
          <w:p w14:paraId="62EBDCC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D81F08D" w14:textId="77777777" w:rsidR="007C7C5A" w:rsidRPr="00496EA3" w:rsidRDefault="00A43F91" w:rsidP="000A2643">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CRR</w:t>
            </w:r>
          </w:p>
        </w:tc>
        <w:tc>
          <w:tcPr>
            <w:tcW w:w="5019" w:type="dxa"/>
          </w:tcPr>
          <w:p w14:paraId="4CF6096B" w14:textId="77777777" w:rsidR="007C7C5A" w:rsidRPr="00496EA3" w:rsidRDefault="007C7C5A" w:rsidP="000A2643">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Regulation (EU) No 575/2013 of the European Parliament and of the Council of 26 June 2013 on prudential requirements for credit institutions and investment firms and amending Regulation (EU) No 648/2012</w:t>
            </w:r>
            <w:r>
              <w:rPr>
                <w:rFonts w:ascii="Arial" w:hAnsi="Arial" w:cs="Arial"/>
                <w:lang w:val="en-GB"/>
              </w:rPr>
              <w:t>;</w:t>
            </w:r>
            <w:r w:rsidRPr="00496EA3">
              <w:rPr>
                <w:rFonts w:ascii="Arial" w:hAnsi="Arial" w:cs="Arial"/>
                <w:lang w:val="en-GB"/>
              </w:rPr>
              <w:t>]</w:t>
            </w:r>
          </w:p>
        </w:tc>
      </w:tr>
      <w:tr w:rsidR="00D75DEF" w:rsidRPr="00707617" w14:paraId="3E6639D3" w14:textId="77777777" w:rsidTr="001D680E">
        <w:tc>
          <w:tcPr>
            <w:tcW w:w="567" w:type="dxa"/>
          </w:tcPr>
          <w:p w14:paraId="08577388"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1DF7E7DF" w14:textId="77777777" w:rsidR="00D75DEF" w:rsidRPr="00D75DEF" w:rsidRDefault="00D75DEF" w:rsidP="000A2643">
            <w:pPr>
              <w:pStyle w:val="Plattetekst"/>
              <w:tabs>
                <w:tab w:val="left" w:pos="0"/>
                <w:tab w:val="left" w:pos="142"/>
              </w:tabs>
              <w:spacing w:after="240"/>
              <w:jc w:val="both"/>
              <w:rPr>
                <w:rFonts w:ascii="Arial" w:hAnsi="Arial" w:cs="Arial"/>
                <w:b/>
                <w:lang w:val="en-GB"/>
              </w:rPr>
            </w:pPr>
            <w:r w:rsidRPr="00B01FB2">
              <w:rPr>
                <w:rFonts w:ascii="Arial" w:hAnsi="Arial" w:cs="Arial"/>
                <w:lang w:val="en-GB"/>
              </w:rPr>
              <w:t>[</w:t>
            </w:r>
            <w:r w:rsidRPr="00D75DEF">
              <w:rPr>
                <w:rFonts w:ascii="Arial" w:hAnsi="Arial" w:cs="Arial"/>
                <w:b/>
                <w:lang w:val="en-GB"/>
              </w:rPr>
              <w:t>CRR Amendment Regulation</w:t>
            </w:r>
          </w:p>
        </w:tc>
        <w:tc>
          <w:tcPr>
            <w:tcW w:w="5019" w:type="dxa"/>
          </w:tcPr>
          <w:p w14:paraId="4A872A15" w14:textId="77777777" w:rsidR="00D75DEF" w:rsidRPr="00496EA3" w:rsidRDefault="00D75DEF" w:rsidP="000A2643">
            <w:pPr>
              <w:pStyle w:val="Plattetekst"/>
              <w:tabs>
                <w:tab w:val="left" w:pos="0"/>
                <w:tab w:val="left" w:pos="142"/>
              </w:tabs>
              <w:spacing w:after="240"/>
              <w:jc w:val="both"/>
              <w:rPr>
                <w:rFonts w:ascii="Arial" w:hAnsi="Arial" w:cs="Arial"/>
                <w:lang w:val="en-GB"/>
              </w:rPr>
            </w:pPr>
            <w:r w:rsidRPr="00D75DEF">
              <w:rPr>
                <w:rFonts w:ascii="Arial" w:hAnsi="Arial" w:cs="Arial"/>
                <w:lang w:val="en-GB"/>
              </w:rPr>
              <w:t>means Regulation (EU) 2017/2401 of the European Parliament and of the Council of 12 December 2017 amending Regulation (EU) No 575/2013 on prudential requirements for credit institutions and investment firms;]</w:t>
            </w:r>
          </w:p>
        </w:tc>
      </w:tr>
      <w:tr w:rsidR="00D75DEF" w:rsidRPr="00707617" w14:paraId="3D1419E6" w14:textId="77777777" w:rsidTr="001D680E">
        <w:tc>
          <w:tcPr>
            <w:tcW w:w="567" w:type="dxa"/>
          </w:tcPr>
          <w:p w14:paraId="72C53774"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12ED5B3F" w14:textId="77777777" w:rsidR="00D75DEF" w:rsidRPr="00D75DEF" w:rsidRDefault="00D75DEF" w:rsidP="000A2643">
            <w:pPr>
              <w:pStyle w:val="Plattetekst"/>
              <w:tabs>
                <w:tab w:val="left" w:pos="0"/>
                <w:tab w:val="left" w:pos="142"/>
              </w:tabs>
              <w:spacing w:after="240"/>
              <w:jc w:val="both"/>
              <w:rPr>
                <w:rFonts w:ascii="Arial" w:hAnsi="Arial" w:cs="Arial"/>
                <w:b/>
                <w:lang w:val="en-GB"/>
              </w:rPr>
            </w:pPr>
            <w:r w:rsidRPr="00B01FB2">
              <w:rPr>
                <w:rFonts w:ascii="Arial" w:hAnsi="Arial" w:cs="Arial"/>
                <w:lang w:val="en-GB"/>
              </w:rPr>
              <w:t>[</w:t>
            </w:r>
            <w:r w:rsidRPr="00D75DEF">
              <w:rPr>
                <w:rFonts w:ascii="Arial" w:hAnsi="Arial" w:cs="Arial"/>
                <w:b/>
                <w:lang w:val="en-GB"/>
              </w:rPr>
              <w:t>CRR STS Assessment</w:t>
            </w:r>
          </w:p>
        </w:tc>
        <w:tc>
          <w:tcPr>
            <w:tcW w:w="5019" w:type="dxa"/>
          </w:tcPr>
          <w:p w14:paraId="36D24E56" w14:textId="4AFFFEEA" w:rsidR="00D75DEF" w:rsidRPr="00D75DEF" w:rsidRDefault="00D75DEF" w:rsidP="000A2643">
            <w:pPr>
              <w:pStyle w:val="Plattetekst"/>
              <w:tabs>
                <w:tab w:val="left" w:pos="0"/>
                <w:tab w:val="left" w:pos="142"/>
              </w:tabs>
              <w:spacing w:after="240"/>
              <w:jc w:val="both"/>
              <w:rPr>
                <w:rFonts w:ascii="Arial" w:hAnsi="Arial" w:cs="Arial"/>
                <w:lang w:val="en-GB"/>
              </w:rPr>
            </w:pPr>
            <w:r w:rsidRPr="00D75DEF">
              <w:rPr>
                <w:rFonts w:ascii="Arial" w:hAnsi="Arial" w:cs="Arial"/>
                <w:lang w:val="en-GB"/>
              </w:rPr>
              <w:t xml:space="preserve">means the assessment made by [the Third Party Verification Agent / [●]] in relation to compliance with the criteria set forth in the CRR regarding STS </w:t>
            </w:r>
            <w:r w:rsidR="00AB4120">
              <w:rPr>
                <w:rFonts w:ascii="Arial" w:hAnsi="Arial" w:cs="Arial"/>
                <w:lang w:val="en-GB"/>
              </w:rPr>
              <w:t>S</w:t>
            </w:r>
            <w:r w:rsidRPr="00D75DEF">
              <w:rPr>
                <w:rFonts w:ascii="Arial" w:hAnsi="Arial" w:cs="Arial"/>
                <w:lang w:val="en-GB"/>
              </w:rPr>
              <w:t>ecuritisations;]</w:t>
            </w:r>
          </w:p>
        </w:tc>
      </w:tr>
      <w:tr w:rsidR="007C7C5A" w:rsidRPr="00496EA3" w14:paraId="51B1E47F" w14:textId="77777777" w:rsidTr="001D680E">
        <w:tc>
          <w:tcPr>
            <w:tcW w:w="567" w:type="dxa"/>
          </w:tcPr>
          <w:p w14:paraId="4732728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560AD69"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b/>
                <w:lang w:val="en-GB"/>
              </w:rPr>
              <w:t>Cut-Off Date</w:t>
            </w:r>
          </w:p>
        </w:tc>
        <w:tc>
          <w:tcPr>
            <w:tcW w:w="5019" w:type="dxa"/>
          </w:tcPr>
          <w:p w14:paraId="18E98577"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24B8039B" w14:textId="77777777" w:rsidTr="001D680E">
        <w:tc>
          <w:tcPr>
            <w:tcW w:w="567" w:type="dxa"/>
          </w:tcPr>
          <w:p w14:paraId="3097B3C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6D9AD3E"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DBRS</w:t>
            </w:r>
          </w:p>
        </w:tc>
        <w:tc>
          <w:tcPr>
            <w:tcW w:w="5019" w:type="dxa"/>
          </w:tcPr>
          <w:p w14:paraId="27D80156" w14:textId="1121EFFE"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DBRS Ratings Limited, and includes any</w:t>
            </w:r>
            <w:r w:rsidR="00AB4120">
              <w:rPr>
                <w:rFonts w:ascii="Arial" w:hAnsi="Arial" w:cs="Arial"/>
                <w:lang w:val="en-GB"/>
              </w:rPr>
              <w:t xml:space="preserve"> subsidiary or</w:t>
            </w:r>
            <w:r w:rsidRPr="00496EA3">
              <w:rPr>
                <w:rFonts w:ascii="Arial" w:hAnsi="Arial" w:cs="Arial"/>
                <w:lang w:val="en-GB"/>
              </w:rPr>
              <w:t xml:space="preserve"> successor</w:t>
            </w:r>
            <w:r w:rsidR="00AB4120">
              <w:rPr>
                <w:rFonts w:ascii="Arial" w:hAnsi="Arial" w:cs="Arial"/>
                <w:lang w:val="en-GB"/>
              </w:rPr>
              <w:t xml:space="preserve"> with regard</w:t>
            </w:r>
            <w:r w:rsidRPr="00496EA3">
              <w:rPr>
                <w:rFonts w:ascii="Arial" w:hAnsi="Arial" w:cs="Arial"/>
                <w:lang w:val="en-GB"/>
              </w:rPr>
              <w:t xml:space="preserve"> to its rating business;]</w:t>
            </w:r>
          </w:p>
        </w:tc>
      </w:tr>
      <w:tr w:rsidR="00AB4120" w:rsidRPr="00707617" w14:paraId="66470704" w14:textId="77777777" w:rsidTr="001D680E">
        <w:tc>
          <w:tcPr>
            <w:tcW w:w="567" w:type="dxa"/>
          </w:tcPr>
          <w:p w14:paraId="62D66542" w14:textId="77777777" w:rsidR="00AB4120" w:rsidRPr="00496EA3" w:rsidRDefault="00AB4120" w:rsidP="002401FD">
            <w:pPr>
              <w:pStyle w:val="Plattetekst"/>
              <w:tabs>
                <w:tab w:val="left" w:pos="0"/>
                <w:tab w:val="left" w:pos="142"/>
              </w:tabs>
              <w:jc w:val="both"/>
              <w:rPr>
                <w:rFonts w:ascii="Arial" w:hAnsi="Arial" w:cs="Arial"/>
                <w:lang w:val="en-GB"/>
              </w:rPr>
            </w:pPr>
          </w:p>
        </w:tc>
        <w:tc>
          <w:tcPr>
            <w:tcW w:w="3430" w:type="dxa"/>
          </w:tcPr>
          <w:p w14:paraId="55F770D6" w14:textId="288639A6" w:rsidR="00AB4120" w:rsidRPr="00AB4120" w:rsidRDefault="00AB4120" w:rsidP="00A43F91">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bCs/>
                <w:lang w:val="en-GB"/>
              </w:rPr>
              <w:t>DCC / Dutch Civil Code</w:t>
            </w:r>
          </w:p>
        </w:tc>
        <w:tc>
          <w:tcPr>
            <w:tcW w:w="5019" w:type="dxa"/>
          </w:tcPr>
          <w:p w14:paraId="10B0B61C" w14:textId="01546737" w:rsidR="00AB4120" w:rsidRPr="00496EA3" w:rsidRDefault="00AB4120" w:rsidP="008D346B">
            <w:pPr>
              <w:pStyle w:val="Plattetekst"/>
              <w:tabs>
                <w:tab w:val="left" w:pos="0"/>
                <w:tab w:val="left" w:pos="142"/>
              </w:tabs>
              <w:spacing w:after="240"/>
              <w:jc w:val="both"/>
              <w:rPr>
                <w:rFonts w:ascii="Arial" w:hAnsi="Arial" w:cs="Arial"/>
                <w:lang w:val="en-GB"/>
              </w:rPr>
            </w:pPr>
            <w:r>
              <w:rPr>
                <w:rFonts w:ascii="Arial" w:hAnsi="Arial" w:cs="Arial"/>
                <w:lang w:val="en-GB"/>
              </w:rPr>
              <w:t>means the Dutch Civil Code (</w:t>
            </w:r>
            <w:proofErr w:type="spellStart"/>
            <w:r>
              <w:rPr>
                <w:rFonts w:ascii="Arial" w:hAnsi="Arial" w:cs="Arial"/>
                <w:i/>
                <w:iCs/>
                <w:lang w:val="en-GB"/>
              </w:rPr>
              <w:t>Burgerlijk</w:t>
            </w:r>
            <w:proofErr w:type="spellEnd"/>
            <w:r>
              <w:rPr>
                <w:rFonts w:ascii="Arial" w:hAnsi="Arial" w:cs="Arial"/>
                <w:i/>
                <w:iCs/>
                <w:lang w:val="en-GB"/>
              </w:rPr>
              <w:t xml:space="preserve"> </w:t>
            </w:r>
            <w:proofErr w:type="spellStart"/>
            <w:r>
              <w:rPr>
                <w:rFonts w:ascii="Arial" w:hAnsi="Arial" w:cs="Arial"/>
                <w:i/>
                <w:iCs/>
                <w:lang w:val="en-GB"/>
              </w:rPr>
              <w:t>Wetboek</w:t>
            </w:r>
            <w:proofErr w:type="spellEnd"/>
            <w:r>
              <w:rPr>
                <w:rFonts w:ascii="Arial" w:hAnsi="Arial" w:cs="Arial"/>
                <w:lang w:val="en-GB"/>
              </w:rPr>
              <w:t>);]</w:t>
            </w:r>
          </w:p>
        </w:tc>
      </w:tr>
      <w:tr w:rsidR="007C7C5A" w:rsidRPr="00707617" w14:paraId="2DC3AA25" w14:textId="77777777" w:rsidTr="001D680E">
        <w:tc>
          <w:tcPr>
            <w:tcW w:w="567" w:type="dxa"/>
          </w:tcPr>
          <w:p w14:paraId="426F101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9C9712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Deed of Assignment and Pledge</w:t>
            </w:r>
          </w:p>
        </w:tc>
        <w:tc>
          <w:tcPr>
            <w:tcW w:w="5019" w:type="dxa"/>
          </w:tcPr>
          <w:p w14:paraId="0007292F" w14:textId="63D8446D"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sidR="001A6757">
              <w:rPr>
                <w:rFonts w:ascii="Arial" w:hAnsi="Arial" w:cs="Arial"/>
                <w:lang w:val="en-GB"/>
              </w:rPr>
              <w:t>[</w:t>
            </w:r>
            <w:r w:rsidRPr="00496EA3">
              <w:rPr>
                <w:rFonts w:ascii="Arial" w:hAnsi="Arial" w:cs="Arial"/>
                <w:lang w:val="en-GB"/>
              </w:rPr>
              <w:t xml:space="preserve">a </w:t>
            </w:r>
            <w:r w:rsidR="001A6757">
              <w:rPr>
                <w:rFonts w:ascii="Arial" w:hAnsi="Arial" w:cs="Arial"/>
                <w:lang w:val="en-GB"/>
              </w:rPr>
              <w:t xml:space="preserve">/ the] </w:t>
            </w:r>
            <w:r w:rsidRPr="00496EA3">
              <w:rPr>
                <w:rFonts w:ascii="Arial" w:hAnsi="Arial" w:cs="Arial"/>
                <w:lang w:val="en-GB"/>
              </w:rPr>
              <w:t xml:space="preserve">deed of </w:t>
            </w:r>
            <w:r w:rsidR="00D75DEF">
              <w:rPr>
                <w:rFonts w:ascii="Arial" w:hAnsi="Arial" w:cs="Arial"/>
                <w:lang w:val="en-GB"/>
              </w:rPr>
              <w:t xml:space="preserve">[sale,] </w:t>
            </w:r>
            <w:r w:rsidRPr="00496EA3">
              <w:rPr>
                <w:rFonts w:ascii="Arial" w:hAnsi="Arial" w:cs="Arial"/>
                <w:lang w:val="en-GB"/>
              </w:rPr>
              <w:t xml:space="preserve">assignment and pledge </w:t>
            </w:r>
            <w:r w:rsidR="00AB4120">
              <w:rPr>
                <w:rFonts w:ascii="Arial" w:hAnsi="Arial" w:cs="Arial"/>
                <w:lang w:val="en-GB"/>
              </w:rPr>
              <w:t>i</w:t>
            </w:r>
            <w:r w:rsidRPr="00496EA3">
              <w:rPr>
                <w:rFonts w:ascii="Arial" w:hAnsi="Arial" w:cs="Arial"/>
                <w:lang w:val="en-GB"/>
              </w:rPr>
              <w:t>n the form set out in [a schedule to] the Loan Receivables Purchase Agreement;</w:t>
            </w:r>
          </w:p>
        </w:tc>
      </w:tr>
      <w:tr w:rsidR="007C7C5A" w:rsidRPr="00707617" w14:paraId="5153E062" w14:textId="77777777" w:rsidTr="001D680E">
        <w:tc>
          <w:tcPr>
            <w:tcW w:w="567" w:type="dxa"/>
          </w:tcPr>
          <w:p w14:paraId="46631E8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3968398"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B01FB2">
              <w:rPr>
                <w:rFonts w:ascii="Arial" w:hAnsi="Arial" w:cs="Arial"/>
                <w:lang w:val="en-GB"/>
              </w:rPr>
              <w:t>[</w:t>
            </w:r>
            <w:r w:rsidRPr="00496EA3">
              <w:rPr>
                <w:rFonts w:ascii="Arial" w:hAnsi="Arial" w:cs="Arial"/>
                <w:b/>
                <w:lang w:val="en-GB"/>
              </w:rPr>
              <w:t>Defaulted Loan</w:t>
            </w:r>
          </w:p>
        </w:tc>
        <w:tc>
          <w:tcPr>
            <w:tcW w:w="5019" w:type="dxa"/>
          </w:tcPr>
          <w:p w14:paraId="20434FAA"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at any time / on any Notes Calculation Date,] a Loan [that is in arrears for at least [●] day(s) / [●]];]</w:t>
            </w:r>
          </w:p>
        </w:tc>
      </w:tr>
      <w:tr w:rsidR="007C7C5A" w:rsidRPr="00707617" w14:paraId="17C83293" w14:textId="77777777" w:rsidTr="001D680E">
        <w:tc>
          <w:tcPr>
            <w:tcW w:w="567" w:type="dxa"/>
          </w:tcPr>
          <w:p w14:paraId="19D3EF3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8CBBC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Defaulted Loan Receivable</w:t>
            </w:r>
          </w:p>
        </w:tc>
        <w:tc>
          <w:tcPr>
            <w:tcW w:w="5019" w:type="dxa"/>
          </w:tcPr>
          <w:p w14:paraId="1C0C1D2E"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 resulting from a Defaulted Loan;]</w:t>
            </w:r>
          </w:p>
        </w:tc>
      </w:tr>
      <w:tr w:rsidR="007C7C5A" w:rsidRPr="00707617" w14:paraId="4FD7C45D" w14:textId="77777777" w:rsidTr="001D680E">
        <w:tc>
          <w:tcPr>
            <w:tcW w:w="567" w:type="dxa"/>
          </w:tcPr>
          <w:p w14:paraId="7648E21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5170231" w14:textId="184DC7D9" w:rsidR="007C7C5A" w:rsidRPr="00496EA3" w:rsidRDefault="001A6757" w:rsidP="008D346B">
            <w:pPr>
              <w:pStyle w:val="Plattetekst"/>
              <w:tabs>
                <w:tab w:val="left" w:pos="0"/>
                <w:tab w:val="left" w:pos="142"/>
              </w:tabs>
              <w:spacing w:after="240"/>
              <w:jc w:val="both"/>
              <w:rPr>
                <w:rFonts w:ascii="Arial" w:hAnsi="Arial" w:cs="Arial"/>
                <w:lang w:val="en-GB"/>
              </w:rPr>
            </w:pPr>
            <w:r w:rsidRPr="001A6757">
              <w:rPr>
                <w:rFonts w:ascii="Arial" w:hAnsi="Arial" w:cs="Arial"/>
                <w:bCs/>
                <w:lang w:val="en-GB"/>
              </w:rPr>
              <w:t>[</w:t>
            </w:r>
            <w:r w:rsidR="00A43F91" w:rsidRPr="00496EA3">
              <w:rPr>
                <w:rFonts w:ascii="Arial" w:hAnsi="Arial" w:cs="Arial"/>
                <w:b/>
                <w:lang w:val="en-GB"/>
              </w:rPr>
              <w:t>Deferred Purchase Price</w:t>
            </w:r>
          </w:p>
        </w:tc>
        <w:tc>
          <w:tcPr>
            <w:tcW w:w="5019" w:type="dxa"/>
          </w:tcPr>
          <w:p w14:paraId="3EBC10A8" w14:textId="7AC5FB7C"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part of the purchase price for the Loan Receivables equal to the sum of all Deferred Purchase Price Instalments;</w:t>
            </w:r>
            <w:r w:rsidR="001A6757">
              <w:rPr>
                <w:rFonts w:ascii="Arial" w:hAnsi="Arial" w:cs="Arial"/>
                <w:lang w:val="en-GB"/>
              </w:rPr>
              <w:t>]</w:t>
            </w:r>
          </w:p>
        </w:tc>
      </w:tr>
      <w:tr w:rsidR="007C7C5A" w:rsidRPr="00707617" w14:paraId="752EA79D" w14:textId="77777777" w:rsidTr="001D680E">
        <w:tc>
          <w:tcPr>
            <w:tcW w:w="567" w:type="dxa"/>
          </w:tcPr>
          <w:p w14:paraId="2394FAA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55FB9F9" w14:textId="7AF896C9" w:rsidR="007C7C5A" w:rsidRPr="00496EA3" w:rsidRDefault="001A6757" w:rsidP="008D346B">
            <w:pPr>
              <w:pStyle w:val="Plattetekst"/>
              <w:tabs>
                <w:tab w:val="left" w:pos="0"/>
                <w:tab w:val="left" w:pos="142"/>
              </w:tabs>
              <w:spacing w:after="240"/>
              <w:jc w:val="both"/>
              <w:rPr>
                <w:rFonts w:ascii="Arial" w:hAnsi="Arial" w:cs="Arial"/>
                <w:lang w:val="en-GB"/>
              </w:rPr>
            </w:pPr>
            <w:r>
              <w:rPr>
                <w:rFonts w:ascii="Arial" w:hAnsi="Arial" w:cs="Arial"/>
                <w:bCs/>
                <w:lang w:val="en-GB"/>
              </w:rPr>
              <w:t>[</w:t>
            </w:r>
            <w:r w:rsidR="00A43F91" w:rsidRPr="00496EA3">
              <w:rPr>
                <w:rFonts w:ascii="Arial" w:hAnsi="Arial" w:cs="Arial"/>
                <w:b/>
                <w:lang w:val="en-GB"/>
              </w:rPr>
              <w:t>Deferred Purchase Price Instalment</w:t>
            </w:r>
          </w:p>
        </w:tc>
        <w:tc>
          <w:tcPr>
            <w:tcW w:w="5019" w:type="dxa"/>
          </w:tcPr>
          <w:p w14:paraId="646E43DF" w14:textId="2DBD9DBF"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after application of the relevant available amounts in accordance with the relevant Priority of Payments, any amount remaining after all items ranking higher than the item relating to the Deferred Purchase Price have been satisfied;</w:t>
            </w:r>
            <w:r w:rsidR="001A6757">
              <w:rPr>
                <w:rFonts w:ascii="Arial" w:hAnsi="Arial" w:cs="Arial"/>
                <w:lang w:val="en-GB"/>
              </w:rPr>
              <w:t>]</w:t>
            </w:r>
          </w:p>
        </w:tc>
      </w:tr>
      <w:tr w:rsidR="007C7C5A" w:rsidRPr="00707617" w14:paraId="6340C0A5" w14:textId="77777777" w:rsidTr="001D680E">
        <w:tc>
          <w:tcPr>
            <w:tcW w:w="567" w:type="dxa"/>
          </w:tcPr>
          <w:p w14:paraId="19E1179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B51CDF2"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Definitive Notes</w:t>
            </w:r>
          </w:p>
        </w:tc>
        <w:tc>
          <w:tcPr>
            <w:tcW w:w="5019" w:type="dxa"/>
          </w:tcPr>
          <w:p w14:paraId="3C56A690"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Notes in definitive bearer form in respect of any Class of Notes;</w:t>
            </w:r>
          </w:p>
        </w:tc>
      </w:tr>
      <w:tr w:rsidR="007C7C5A" w:rsidRPr="00496EA3" w14:paraId="01F415AE" w14:textId="77777777" w:rsidTr="001D680E">
        <w:tc>
          <w:tcPr>
            <w:tcW w:w="567" w:type="dxa"/>
          </w:tcPr>
          <w:p w14:paraId="462B6E1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B2AE3F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Delinquency Ratio</w:t>
            </w:r>
          </w:p>
        </w:tc>
        <w:tc>
          <w:tcPr>
            <w:tcW w:w="5019" w:type="dxa"/>
          </w:tcPr>
          <w:p w14:paraId="07772C8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5448F925" w14:textId="77777777" w:rsidTr="001D680E">
        <w:tc>
          <w:tcPr>
            <w:tcW w:w="567" w:type="dxa"/>
          </w:tcPr>
          <w:p w14:paraId="0BF0778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325215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Delinquent Loan</w:t>
            </w:r>
          </w:p>
        </w:tc>
        <w:tc>
          <w:tcPr>
            <w:tcW w:w="5019" w:type="dxa"/>
          </w:tcPr>
          <w:p w14:paraId="627C43F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at any time / on any Notes Calculation Date</w:t>
            </w:r>
            <w:r>
              <w:rPr>
                <w:rFonts w:ascii="Arial" w:hAnsi="Arial" w:cs="Arial"/>
                <w:lang w:val="en-GB"/>
              </w:rPr>
              <w:t xml:space="preserve"> / on any Loan Collection Payment Date</w:t>
            </w:r>
            <w:r w:rsidRPr="00496EA3">
              <w:rPr>
                <w:rFonts w:ascii="Arial" w:hAnsi="Arial" w:cs="Arial"/>
                <w:lang w:val="en-GB"/>
              </w:rPr>
              <w:t>,] a Loan [which is [●] day(s) (included) or more in arrears and which is not a Defaulted Loan / [●]];]</w:t>
            </w:r>
          </w:p>
        </w:tc>
      </w:tr>
      <w:tr w:rsidR="007C7C5A" w:rsidRPr="00707617" w14:paraId="36A33CB5" w14:textId="77777777" w:rsidTr="001D680E">
        <w:tc>
          <w:tcPr>
            <w:tcW w:w="567" w:type="dxa"/>
          </w:tcPr>
          <w:p w14:paraId="0E8AD37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EDF3998"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Delinquent Loan Receivable</w:t>
            </w:r>
          </w:p>
        </w:tc>
        <w:tc>
          <w:tcPr>
            <w:tcW w:w="5019" w:type="dxa"/>
          </w:tcPr>
          <w:p w14:paraId="54B1735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 resulting from a Delinquent Loan;]</w:t>
            </w:r>
          </w:p>
        </w:tc>
      </w:tr>
      <w:tr w:rsidR="007C7C5A" w:rsidRPr="00707617" w14:paraId="6F5F840C" w14:textId="77777777" w:rsidTr="001D680E">
        <w:tc>
          <w:tcPr>
            <w:tcW w:w="567" w:type="dxa"/>
          </w:tcPr>
          <w:p w14:paraId="2F5CACA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157F4F6"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Deposit Agreement</w:t>
            </w:r>
          </w:p>
        </w:tc>
        <w:tc>
          <w:tcPr>
            <w:tcW w:w="5019" w:type="dxa"/>
          </w:tcPr>
          <w:p w14:paraId="765D2BA0" w14:textId="47B25710" w:rsidR="007C7C5A" w:rsidRPr="00496EA3" w:rsidRDefault="007C7C5A" w:rsidP="000A2643">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w:t>
            </w:r>
            <w:r w:rsidR="001A6757" w:rsidRPr="00496EA3">
              <w:rPr>
                <w:rFonts w:ascii="Arial" w:hAnsi="Arial" w:cs="Arial"/>
                <w:lang w:val="en-GB"/>
              </w:rPr>
              <w:t>[●]</w:t>
            </w:r>
            <w:r w:rsidR="001A6757">
              <w:rPr>
                <w:rFonts w:ascii="Arial" w:hAnsi="Arial" w:cs="Arial"/>
                <w:lang w:val="en-GB"/>
              </w:rPr>
              <w:t xml:space="preserve"> </w:t>
            </w:r>
            <w:r w:rsidRPr="00496EA3">
              <w:rPr>
                <w:rFonts w:ascii="Arial" w:hAnsi="Arial" w:cs="Arial"/>
                <w:lang w:val="en-GB"/>
              </w:rPr>
              <w:t xml:space="preserve">deposit agreement between the Seller[s], Issuer, the Security Trustee and </w:t>
            </w:r>
            <w:r w:rsidR="001A6757">
              <w:rPr>
                <w:rFonts w:ascii="Arial" w:hAnsi="Arial" w:cs="Arial"/>
                <w:lang w:val="en-GB"/>
              </w:rPr>
              <w:t>[</w:t>
            </w:r>
            <w:r w:rsidRPr="00496EA3">
              <w:rPr>
                <w:rFonts w:ascii="Arial" w:hAnsi="Arial" w:cs="Arial"/>
                <w:lang w:val="en-GB"/>
              </w:rPr>
              <w:t xml:space="preserve">the </w:t>
            </w:r>
            <w:r>
              <w:rPr>
                <w:rFonts w:ascii="Arial" w:hAnsi="Arial" w:cs="Arial"/>
                <w:lang w:val="en-GB"/>
              </w:rPr>
              <w:t>deposit agent</w:t>
            </w:r>
            <w:r w:rsidRPr="00496EA3">
              <w:rPr>
                <w:rFonts w:ascii="Arial" w:hAnsi="Arial" w:cs="Arial"/>
                <w:lang w:val="en-GB"/>
              </w:rPr>
              <w:t xml:space="preserve"> </w:t>
            </w:r>
            <w:r w:rsidR="001A6757">
              <w:rPr>
                <w:rFonts w:ascii="Arial" w:hAnsi="Arial" w:cs="Arial"/>
                <w:lang w:val="en-GB"/>
              </w:rPr>
              <w:t xml:space="preserve">/ </w:t>
            </w:r>
            <w:r w:rsidR="001A6757" w:rsidRPr="00496EA3">
              <w:rPr>
                <w:rFonts w:ascii="Arial" w:hAnsi="Arial" w:cs="Arial"/>
                <w:lang w:val="en-GB"/>
              </w:rPr>
              <w:t>[●]</w:t>
            </w:r>
            <w:r w:rsidR="001A6757">
              <w:rPr>
                <w:rFonts w:ascii="Arial" w:hAnsi="Arial" w:cs="Arial"/>
                <w:lang w:val="en-GB"/>
              </w:rPr>
              <w:t>]</w:t>
            </w:r>
            <w:r w:rsidRPr="00496EA3">
              <w:rPr>
                <w:rFonts w:ascii="Arial" w:hAnsi="Arial" w:cs="Arial"/>
                <w:lang w:val="en-GB"/>
              </w:rPr>
              <w:t xml:space="preserve"> dated the [Signing / Closing] Date;]</w:t>
            </w:r>
          </w:p>
        </w:tc>
      </w:tr>
      <w:tr w:rsidR="007C7C5A" w:rsidRPr="00707617" w14:paraId="4FB51593" w14:textId="77777777" w:rsidTr="001D680E">
        <w:tc>
          <w:tcPr>
            <w:tcW w:w="567" w:type="dxa"/>
          </w:tcPr>
          <w:p w14:paraId="3E59A1F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FA85AD4"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Directors</w:t>
            </w:r>
          </w:p>
        </w:tc>
        <w:tc>
          <w:tcPr>
            <w:tcW w:w="5019" w:type="dxa"/>
          </w:tcPr>
          <w:p w14:paraId="48B12A6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Issuer Director, the Shareholder Director and the Security Trustee Director collectively / [●]];]</w:t>
            </w:r>
          </w:p>
        </w:tc>
      </w:tr>
      <w:tr w:rsidR="007C7C5A" w:rsidRPr="00496EA3" w14:paraId="5BD5709E" w14:textId="77777777" w:rsidTr="001D680E">
        <w:tc>
          <w:tcPr>
            <w:tcW w:w="567" w:type="dxa"/>
          </w:tcPr>
          <w:p w14:paraId="710985E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5632FDC"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DNB</w:t>
            </w:r>
          </w:p>
        </w:tc>
        <w:tc>
          <w:tcPr>
            <w:tcW w:w="5019" w:type="dxa"/>
          </w:tcPr>
          <w:p w14:paraId="192FDA4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Dutch central bank (</w:t>
            </w:r>
            <w:r w:rsidRPr="00496EA3">
              <w:rPr>
                <w:rFonts w:ascii="Arial" w:hAnsi="Arial" w:cs="Arial"/>
                <w:i/>
                <w:lang w:val="en-GB"/>
              </w:rPr>
              <w:t xml:space="preserve">De </w:t>
            </w:r>
            <w:proofErr w:type="spellStart"/>
            <w:r w:rsidRPr="00496EA3">
              <w:rPr>
                <w:rFonts w:ascii="Arial" w:hAnsi="Arial" w:cs="Arial"/>
                <w:i/>
                <w:lang w:val="en-GB"/>
              </w:rPr>
              <w:t>Nederlandsche</w:t>
            </w:r>
            <w:proofErr w:type="spellEnd"/>
            <w:r w:rsidRPr="00496EA3">
              <w:rPr>
                <w:rFonts w:ascii="Arial" w:hAnsi="Arial" w:cs="Arial"/>
                <w:i/>
                <w:lang w:val="en-GB"/>
              </w:rPr>
              <w:t xml:space="preserve"> </w:t>
            </w:r>
            <w:r w:rsidRPr="00496EA3">
              <w:rPr>
                <w:rFonts w:ascii="Arial" w:hAnsi="Arial" w:cs="Arial"/>
                <w:i/>
                <w:lang w:val="en-GB"/>
              </w:rPr>
              <w:lastRenderedPageBreak/>
              <w:t>Bank N.V.);</w:t>
            </w:r>
          </w:p>
        </w:tc>
      </w:tr>
      <w:tr w:rsidR="007C7C5A" w:rsidRPr="00707617" w14:paraId="424F5AA1" w14:textId="77777777" w:rsidTr="001D680E">
        <w:tc>
          <w:tcPr>
            <w:tcW w:w="567" w:type="dxa"/>
          </w:tcPr>
          <w:p w14:paraId="264E384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1D22F0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DSA</w:t>
            </w:r>
          </w:p>
        </w:tc>
        <w:tc>
          <w:tcPr>
            <w:tcW w:w="5019" w:type="dxa"/>
          </w:tcPr>
          <w:p w14:paraId="1762BF3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Dutch Securitisation Association;</w:t>
            </w:r>
          </w:p>
        </w:tc>
      </w:tr>
      <w:tr w:rsidR="00D75DEF" w:rsidRPr="00707617" w14:paraId="1FC1FD56" w14:textId="77777777" w:rsidTr="001D680E">
        <w:tc>
          <w:tcPr>
            <w:tcW w:w="567" w:type="dxa"/>
          </w:tcPr>
          <w:p w14:paraId="7954B9A9"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42638D2B" w14:textId="77777777" w:rsidR="00D75DEF" w:rsidRPr="00496EA3" w:rsidRDefault="00D75DEF" w:rsidP="008D346B">
            <w:pPr>
              <w:pStyle w:val="Plattetekst"/>
              <w:tabs>
                <w:tab w:val="left" w:pos="0"/>
                <w:tab w:val="left" w:pos="142"/>
              </w:tabs>
              <w:spacing w:after="240"/>
              <w:jc w:val="both"/>
              <w:rPr>
                <w:rFonts w:ascii="Arial" w:hAnsi="Arial" w:cs="Arial"/>
                <w:b/>
                <w:lang w:val="en-GB"/>
              </w:rPr>
            </w:pPr>
            <w:r>
              <w:rPr>
                <w:rFonts w:ascii="Arial" w:hAnsi="Arial" w:cs="Arial"/>
                <w:b/>
                <w:lang w:val="en-GB"/>
              </w:rPr>
              <w:t>EBA</w:t>
            </w:r>
          </w:p>
        </w:tc>
        <w:tc>
          <w:tcPr>
            <w:tcW w:w="5019" w:type="dxa"/>
          </w:tcPr>
          <w:p w14:paraId="002B7F5F" w14:textId="77777777" w:rsidR="00D75DEF" w:rsidRPr="00496EA3" w:rsidRDefault="00D75DEF"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the European Banking Authority; </w:t>
            </w:r>
          </w:p>
        </w:tc>
      </w:tr>
      <w:tr w:rsidR="007C7C5A" w:rsidRPr="00496EA3" w14:paraId="72C5E39D" w14:textId="77777777" w:rsidTr="001D680E">
        <w:tc>
          <w:tcPr>
            <w:tcW w:w="567" w:type="dxa"/>
          </w:tcPr>
          <w:p w14:paraId="70208AF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B7FC28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Early Amortisation Event</w:t>
            </w:r>
          </w:p>
        </w:tc>
        <w:tc>
          <w:tcPr>
            <w:tcW w:w="5019" w:type="dxa"/>
          </w:tcPr>
          <w:p w14:paraId="5F559F1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210A4984" w14:textId="77777777" w:rsidTr="001D680E">
        <w:tc>
          <w:tcPr>
            <w:tcW w:w="567" w:type="dxa"/>
          </w:tcPr>
          <w:p w14:paraId="2CB9F43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4DA0D3C" w14:textId="77777777" w:rsidR="007C7C5A" w:rsidRPr="00A43F91" w:rsidRDefault="00A43F91" w:rsidP="000A2643">
            <w:pPr>
              <w:pStyle w:val="Plattetekst"/>
              <w:tabs>
                <w:tab w:val="left" w:pos="0"/>
                <w:tab w:val="left" w:pos="142"/>
              </w:tabs>
              <w:spacing w:after="240"/>
              <w:jc w:val="both"/>
              <w:rPr>
                <w:rFonts w:ascii="Arial" w:hAnsi="Arial" w:cs="Arial"/>
                <w:b/>
                <w:lang w:val="en-GB"/>
              </w:rPr>
            </w:pPr>
            <w:r>
              <w:rPr>
                <w:rFonts w:ascii="Arial" w:hAnsi="Arial" w:cs="Arial"/>
                <w:b/>
                <w:lang w:val="en-GB"/>
              </w:rPr>
              <w:t>ECB</w:t>
            </w:r>
          </w:p>
        </w:tc>
        <w:tc>
          <w:tcPr>
            <w:tcW w:w="5019" w:type="dxa"/>
          </w:tcPr>
          <w:p w14:paraId="6C3AA64A" w14:textId="77777777" w:rsidR="007C7C5A" w:rsidRPr="00496EA3" w:rsidRDefault="007C7C5A" w:rsidP="000A2643">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w:t>
            </w:r>
            <w:r>
              <w:rPr>
                <w:rFonts w:ascii="Arial" w:hAnsi="Arial" w:cs="Arial"/>
                <w:lang w:val="en-GB"/>
              </w:rPr>
              <w:t>European Central Bank</w:t>
            </w:r>
            <w:r w:rsidRPr="00496EA3">
              <w:rPr>
                <w:rFonts w:ascii="Arial" w:hAnsi="Arial" w:cs="Arial"/>
                <w:i/>
                <w:lang w:val="en-GB"/>
              </w:rPr>
              <w:t>;</w:t>
            </w:r>
          </w:p>
        </w:tc>
      </w:tr>
      <w:tr w:rsidR="007C7C5A" w:rsidRPr="00707617" w14:paraId="02536813" w14:textId="77777777" w:rsidTr="001D680E">
        <w:tc>
          <w:tcPr>
            <w:tcW w:w="567" w:type="dxa"/>
          </w:tcPr>
          <w:p w14:paraId="22B2FE5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7D3D141"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EMIR</w:t>
            </w:r>
          </w:p>
        </w:tc>
        <w:tc>
          <w:tcPr>
            <w:tcW w:w="5019" w:type="dxa"/>
          </w:tcPr>
          <w:p w14:paraId="240F844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Regulation (EU) No 648/2012 of the European Parliament and of the Council of 4 July 2012 on OTC derivatives, central counterparties and trade repositories;</w:t>
            </w:r>
          </w:p>
        </w:tc>
      </w:tr>
      <w:tr w:rsidR="00D75DEF" w:rsidRPr="00707617" w14:paraId="127CB6E2" w14:textId="77777777" w:rsidTr="001D680E">
        <w:tc>
          <w:tcPr>
            <w:tcW w:w="567" w:type="dxa"/>
          </w:tcPr>
          <w:p w14:paraId="54CC5C2B"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3EF8D177" w14:textId="77777777" w:rsidR="00D75DEF" w:rsidRDefault="00D75DEF"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EMMI</w:t>
            </w:r>
          </w:p>
        </w:tc>
        <w:tc>
          <w:tcPr>
            <w:tcW w:w="5019" w:type="dxa"/>
          </w:tcPr>
          <w:p w14:paraId="6A8885AA" w14:textId="77777777" w:rsidR="00D75DEF" w:rsidRPr="00496EA3" w:rsidRDefault="00D75DEF" w:rsidP="008D346B">
            <w:pPr>
              <w:pStyle w:val="Plattetekst"/>
              <w:tabs>
                <w:tab w:val="left" w:pos="0"/>
                <w:tab w:val="left" w:pos="142"/>
              </w:tabs>
              <w:spacing w:after="240"/>
              <w:jc w:val="both"/>
              <w:rPr>
                <w:rFonts w:ascii="Arial" w:hAnsi="Arial" w:cs="Arial"/>
                <w:lang w:val="en-GB"/>
              </w:rPr>
            </w:pPr>
            <w:r w:rsidRPr="00D75DEF">
              <w:rPr>
                <w:rFonts w:ascii="Arial" w:hAnsi="Arial" w:cs="Arial"/>
                <w:lang w:val="en-GB"/>
              </w:rPr>
              <w:t>means European Money Markets Institute;]</w:t>
            </w:r>
          </w:p>
        </w:tc>
      </w:tr>
      <w:tr w:rsidR="007C7C5A" w:rsidRPr="00707617" w14:paraId="673D84A4" w14:textId="77777777" w:rsidTr="001D680E">
        <w:tc>
          <w:tcPr>
            <w:tcW w:w="567" w:type="dxa"/>
          </w:tcPr>
          <w:p w14:paraId="5580B3B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57AAB5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Enforcement Date</w:t>
            </w:r>
          </w:p>
        </w:tc>
        <w:tc>
          <w:tcPr>
            <w:tcW w:w="5019" w:type="dxa"/>
          </w:tcPr>
          <w:p w14:paraId="0E0B6C1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date of an Enforcement Notice;]</w:t>
            </w:r>
          </w:p>
        </w:tc>
      </w:tr>
      <w:tr w:rsidR="007C7C5A" w:rsidRPr="00707617" w14:paraId="320B6751" w14:textId="77777777" w:rsidTr="001D680E">
        <w:tc>
          <w:tcPr>
            <w:tcW w:w="567" w:type="dxa"/>
          </w:tcPr>
          <w:p w14:paraId="3E1677D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EFF90D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Enforcement Notice</w:t>
            </w:r>
          </w:p>
        </w:tc>
        <w:tc>
          <w:tcPr>
            <w:tcW w:w="5019" w:type="dxa"/>
          </w:tcPr>
          <w:p w14:paraId="2D65B632"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notice delivered by the Security Trustee to the Issuer pursuant to Condition [●] (●);</w:t>
            </w:r>
          </w:p>
        </w:tc>
      </w:tr>
      <w:tr w:rsidR="007C7C5A" w:rsidRPr="00707617" w14:paraId="59702596" w14:textId="77777777" w:rsidTr="001D680E">
        <w:tc>
          <w:tcPr>
            <w:tcW w:w="567" w:type="dxa"/>
          </w:tcPr>
          <w:p w14:paraId="124A202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0C09046"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ESMA</w:t>
            </w:r>
          </w:p>
        </w:tc>
        <w:tc>
          <w:tcPr>
            <w:tcW w:w="5019" w:type="dxa"/>
          </w:tcPr>
          <w:p w14:paraId="366B9CE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European Securities and Markets Authority;]</w:t>
            </w:r>
          </w:p>
        </w:tc>
      </w:tr>
      <w:tr w:rsidR="007C7C5A" w:rsidRPr="007C7C5A" w14:paraId="7CA26ACB" w14:textId="77777777" w:rsidTr="001D680E">
        <w:tc>
          <w:tcPr>
            <w:tcW w:w="567" w:type="dxa"/>
          </w:tcPr>
          <w:p w14:paraId="3E5EBE2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3B12BF7"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EU</w:t>
            </w:r>
          </w:p>
        </w:tc>
        <w:tc>
          <w:tcPr>
            <w:tcW w:w="5019" w:type="dxa"/>
          </w:tcPr>
          <w:p w14:paraId="4EF0881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European Union;</w:t>
            </w:r>
          </w:p>
        </w:tc>
      </w:tr>
      <w:tr w:rsidR="007C7C5A" w:rsidRPr="00707617" w14:paraId="46840986" w14:textId="77777777" w:rsidTr="001D680E">
        <w:tc>
          <w:tcPr>
            <w:tcW w:w="567" w:type="dxa"/>
          </w:tcPr>
          <w:p w14:paraId="7DE7D8A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26FF9C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EUR</w:t>
            </w:r>
            <w:r>
              <w:rPr>
                <w:rFonts w:ascii="Arial" w:hAnsi="Arial" w:cs="Arial"/>
                <w:lang w:val="en-GB"/>
              </w:rPr>
              <w:t xml:space="preserve">, </w:t>
            </w:r>
            <w:r w:rsidRPr="00496EA3">
              <w:rPr>
                <w:rFonts w:ascii="Arial" w:hAnsi="Arial" w:cs="Arial"/>
                <w:b/>
                <w:lang w:val="en-GB"/>
              </w:rPr>
              <w:t>euro</w:t>
            </w:r>
            <w:r>
              <w:rPr>
                <w:rFonts w:ascii="Arial" w:hAnsi="Arial" w:cs="Arial"/>
                <w:lang w:val="en-GB"/>
              </w:rPr>
              <w:t xml:space="preserve"> or </w:t>
            </w:r>
            <w:r w:rsidRPr="00496EA3">
              <w:rPr>
                <w:rFonts w:ascii="Arial" w:hAnsi="Arial" w:cs="Arial"/>
                <w:b/>
                <w:lang w:val="en-GB"/>
              </w:rPr>
              <w:t>€</w:t>
            </w:r>
          </w:p>
        </w:tc>
        <w:tc>
          <w:tcPr>
            <w:tcW w:w="5019" w:type="dxa"/>
          </w:tcPr>
          <w:p w14:paraId="5CCD2EAA" w14:textId="0F28EE61"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lawful currency of the member states of the European Union that adopt the single currency in accordance with the Treaty establishing the European Community (signed in Rome on 25 March 1957);</w:t>
            </w:r>
          </w:p>
        </w:tc>
      </w:tr>
      <w:tr w:rsidR="007C7C5A" w:rsidRPr="00707617" w14:paraId="22FBDC3E" w14:textId="77777777" w:rsidTr="001D680E">
        <w:tc>
          <w:tcPr>
            <w:tcW w:w="567" w:type="dxa"/>
          </w:tcPr>
          <w:p w14:paraId="526E246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676A11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Euribor</w:t>
            </w:r>
          </w:p>
        </w:tc>
        <w:tc>
          <w:tcPr>
            <w:tcW w:w="5019" w:type="dxa"/>
          </w:tcPr>
          <w:p w14:paraId="700FA362" w14:textId="1E5A6A41"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Condition [●] (●)</w:t>
            </w:r>
            <w:r w:rsidR="001A6757">
              <w:rPr>
                <w:rFonts w:ascii="Arial" w:hAnsi="Arial" w:cs="Arial"/>
                <w:lang w:val="en-GB"/>
              </w:rPr>
              <w:t xml:space="preserve"> / means euro interbank offered rate];]</w:t>
            </w:r>
          </w:p>
        </w:tc>
      </w:tr>
      <w:tr w:rsidR="007C7C5A" w:rsidRPr="00707617" w14:paraId="7A9AA040" w14:textId="77777777" w:rsidTr="001D680E">
        <w:tc>
          <w:tcPr>
            <w:tcW w:w="567" w:type="dxa"/>
          </w:tcPr>
          <w:p w14:paraId="333CF0E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3F247C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Euribor Reference Banks</w:t>
            </w:r>
          </w:p>
        </w:tc>
        <w:tc>
          <w:tcPr>
            <w:tcW w:w="5019" w:type="dxa"/>
          </w:tcPr>
          <w:p w14:paraId="40B854D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has the meaning ascribed thereto </w:t>
            </w:r>
            <w:r w:rsidRPr="00496EA3">
              <w:rPr>
                <w:rFonts w:ascii="Arial" w:hAnsi="Arial" w:cs="Arial"/>
                <w:lang w:val="en-GB"/>
              </w:rPr>
              <w:t>in Condition [●] (●);]</w:t>
            </w:r>
          </w:p>
        </w:tc>
      </w:tr>
      <w:tr w:rsidR="007C7C5A" w:rsidRPr="00707617" w14:paraId="420DEE39" w14:textId="77777777" w:rsidTr="001D680E">
        <w:tc>
          <w:tcPr>
            <w:tcW w:w="567" w:type="dxa"/>
          </w:tcPr>
          <w:p w14:paraId="1902BEA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958A27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Euroclear</w:t>
            </w:r>
          </w:p>
        </w:tc>
        <w:tc>
          <w:tcPr>
            <w:tcW w:w="5019" w:type="dxa"/>
          </w:tcPr>
          <w:p w14:paraId="785DD053" w14:textId="77777777" w:rsidR="007C7C5A" w:rsidRPr="00496EA3" w:rsidRDefault="007C7C5A" w:rsidP="00786663">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Euroclear Bank SA/NV;]</w:t>
            </w:r>
          </w:p>
        </w:tc>
      </w:tr>
      <w:tr w:rsidR="007C7C5A" w:rsidRPr="00496EA3" w14:paraId="3007EEE6" w14:textId="77777777" w:rsidTr="001D680E">
        <w:tc>
          <w:tcPr>
            <w:tcW w:w="567" w:type="dxa"/>
          </w:tcPr>
          <w:p w14:paraId="2B78D41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56DC9A7" w14:textId="77777777" w:rsidR="007C7C5A" w:rsidRPr="007C7C5A" w:rsidRDefault="00A43F91" w:rsidP="008D346B">
            <w:pPr>
              <w:pStyle w:val="Plattetekst"/>
              <w:tabs>
                <w:tab w:val="left" w:pos="0"/>
                <w:tab w:val="left" w:pos="142"/>
              </w:tabs>
              <w:spacing w:after="240"/>
              <w:jc w:val="both"/>
              <w:rPr>
                <w:rFonts w:ascii="Arial" w:hAnsi="Arial" w:cs="Arial"/>
                <w:lang w:val="en-US"/>
              </w:rPr>
            </w:pPr>
            <w:r>
              <w:rPr>
                <w:rFonts w:ascii="Arial" w:hAnsi="Arial" w:cs="Arial"/>
              </w:rPr>
              <w:t>[</w:t>
            </w:r>
            <w:proofErr w:type="spellStart"/>
            <w:r w:rsidRPr="00496EA3">
              <w:rPr>
                <w:rFonts w:ascii="Arial" w:hAnsi="Arial" w:cs="Arial"/>
                <w:b/>
              </w:rPr>
              <w:t>Euroclear</w:t>
            </w:r>
            <w:proofErr w:type="spellEnd"/>
            <w:r w:rsidRPr="00496EA3">
              <w:rPr>
                <w:rFonts w:ascii="Arial" w:hAnsi="Arial" w:cs="Arial"/>
                <w:b/>
              </w:rPr>
              <w:t xml:space="preserve"> Netherlands</w:t>
            </w:r>
          </w:p>
        </w:tc>
        <w:tc>
          <w:tcPr>
            <w:tcW w:w="5019" w:type="dxa"/>
          </w:tcPr>
          <w:p w14:paraId="6FDDEE32" w14:textId="77777777" w:rsidR="007C7C5A" w:rsidRPr="00496EA3" w:rsidRDefault="007C7C5A" w:rsidP="008D346B">
            <w:pPr>
              <w:pStyle w:val="Plattetekst"/>
              <w:tabs>
                <w:tab w:val="left" w:pos="0"/>
                <w:tab w:val="left" w:pos="142"/>
              </w:tabs>
              <w:spacing w:after="240"/>
              <w:jc w:val="both"/>
              <w:rPr>
                <w:rFonts w:ascii="Arial" w:hAnsi="Arial" w:cs="Arial"/>
              </w:rPr>
            </w:pPr>
            <w:r w:rsidRPr="00496EA3">
              <w:rPr>
                <w:rFonts w:ascii="Arial" w:hAnsi="Arial" w:cs="Arial"/>
              </w:rPr>
              <w:t>means Nederlands Centraal Instituut voor Giraal Effectenverkeer B.V.;]</w:t>
            </w:r>
          </w:p>
        </w:tc>
      </w:tr>
      <w:tr w:rsidR="007C7C5A" w:rsidRPr="00496EA3" w14:paraId="379FD7E9" w14:textId="77777777" w:rsidTr="001D680E">
        <w:tc>
          <w:tcPr>
            <w:tcW w:w="567" w:type="dxa"/>
          </w:tcPr>
          <w:p w14:paraId="3B64B569" w14:textId="77777777" w:rsidR="007C7C5A" w:rsidRPr="00496EA3" w:rsidRDefault="007C7C5A" w:rsidP="002401FD">
            <w:pPr>
              <w:pStyle w:val="Plattetekst"/>
              <w:tabs>
                <w:tab w:val="left" w:pos="0"/>
                <w:tab w:val="left" w:pos="142"/>
              </w:tabs>
              <w:jc w:val="both"/>
              <w:rPr>
                <w:rFonts w:ascii="Arial" w:hAnsi="Arial" w:cs="Arial"/>
              </w:rPr>
            </w:pPr>
          </w:p>
        </w:tc>
        <w:tc>
          <w:tcPr>
            <w:tcW w:w="3430" w:type="dxa"/>
          </w:tcPr>
          <w:p w14:paraId="21905E67" w14:textId="77777777" w:rsidR="007C7C5A" w:rsidRPr="007C7C5A" w:rsidRDefault="00A43F91" w:rsidP="008D346B">
            <w:pPr>
              <w:pStyle w:val="Plattetekst"/>
              <w:tabs>
                <w:tab w:val="left" w:pos="0"/>
                <w:tab w:val="left" w:pos="142"/>
              </w:tabs>
              <w:spacing w:after="240"/>
              <w:jc w:val="both"/>
              <w:rPr>
                <w:rFonts w:ascii="Arial" w:hAnsi="Arial" w:cs="Arial"/>
              </w:rPr>
            </w:pPr>
            <w:r>
              <w:rPr>
                <w:rFonts w:ascii="Arial" w:hAnsi="Arial" w:cs="Arial"/>
                <w:lang w:val="en-GB"/>
              </w:rPr>
              <w:t>[</w:t>
            </w:r>
            <w:r>
              <w:rPr>
                <w:rFonts w:ascii="Arial" w:hAnsi="Arial" w:cs="Arial"/>
                <w:b/>
                <w:lang w:val="en-GB"/>
              </w:rPr>
              <w:t>Euronext Amsterdam</w:t>
            </w:r>
          </w:p>
        </w:tc>
        <w:tc>
          <w:tcPr>
            <w:tcW w:w="5019" w:type="dxa"/>
          </w:tcPr>
          <w:p w14:paraId="3A82666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Euronext in Amsterdam;]</w:t>
            </w:r>
          </w:p>
        </w:tc>
      </w:tr>
      <w:tr w:rsidR="007C7C5A" w:rsidRPr="00707617" w14:paraId="538A9625" w14:textId="77777777" w:rsidTr="001D680E">
        <w:tc>
          <w:tcPr>
            <w:tcW w:w="567" w:type="dxa"/>
          </w:tcPr>
          <w:p w14:paraId="0A2AD29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7DDFFF7"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proofErr w:type="spellStart"/>
            <w:r w:rsidRPr="00496EA3">
              <w:rPr>
                <w:rFonts w:ascii="Arial" w:hAnsi="Arial" w:cs="Arial"/>
                <w:b/>
                <w:lang w:val="en-GB"/>
              </w:rPr>
              <w:t>Eurosystem</w:t>
            </w:r>
            <w:proofErr w:type="spellEnd"/>
            <w:r w:rsidRPr="00496EA3">
              <w:rPr>
                <w:rFonts w:ascii="Arial" w:hAnsi="Arial" w:cs="Arial"/>
                <w:b/>
                <w:lang w:val="en-GB"/>
              </w:rPr>
              <w:t xml:space="preserve"> Eligible Collateral</w:t>
            </w:r>
          </w:p>
        </w:tc>
        <w:tc>
          <w:tcPr>
            <w:tcW w:w="5019" w:type="dxa"/>
          </w:tcPr>
          <w:p w14:paraId="0AB16C0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collateral recognised as eligible collateral for </w:t>
            </w:r>
            <w:proofErr w:type="spellStart"/>
            <w:r w:rsidRPr="00496EA3">
              <w:rPr>
                <w:rFonts w:ascii="Arial" w:hAnsi="Arial" w:cs="Arial"/>
                <w:lang w:val="en-GB"/>
              </w:rPr>
              <w:t>Eurosystem</w:t>
            </w:r>
            <w:proofErr w:type="spellEnd"/>
            <w:r w:rsidRPr="00496EA3">
              <w:rPr>
                <w:rFonts w:ascii="Arial" w:hAnsi="Arial" w:cs="Arial"/>
                <w:lang w:val="en-GB"/>
              </w:rPr>
              <w:t xml:space="preserve"> monetary policy and intra-day </w:t>
            </w:r>
            <w:r w:rsidRPr="00496EA3">
              <w:rPr>
                <w:rFonts w:ascii="Arial" w:hAnsi="Arial" w:cs="Arial"/>
                <w:lang w:val="en-GB"/>
              </w:rPr>
              <w:lastRenderedPageBreak/>
              <w:t xml:space="preserve">credit operations by the </w:t>
            </w:r>
            <w:proofErr w:type="spellStart"/>
            <w:r w:rsidRPr="00496EA3">
              <w:rPr>
                <w:rFonts w:ascii="Arial" w:hAnsi="Arial" w:cs="Arial"/>
                <w:lang w:val="en-GB"/>
              </w:rPr>
              <w:t>Eurosystem</w:t>
            </w:r>
            <w:proofErr w:type="spellEnd"/>
            <w:r w:rsidRPr="00496EA3">
              <w:rPr>
                <w:rFonts w:ascii="Arial" w:hAnsi="Arial" w:cs="Arial"/>
                <w:lang w:val="en-GB"/>
              </w:rPr>
              <w:t>;]</w:t>
            </w:r>
          </w:p>
        </w:tc>
      </w:tr>
      <w:tr w:rsidR="007C7C5A" w:rsidRPr="00707617" w14:paraId="15E397CF" w14:textId="77777777" w:rsidTr="001D680E">
        <w:tc>
          <w:tcPr>
            <w:tcW w:w="567" w:type="dxa"/>
          </w:tcPr>
          <w:p w14:paraId="06AEF37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0BEF6E6" w14:textId="0DAB011B"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Event of Default</w:t>
            </w:r>
          </w:p>
        </w:tc>
        <w:tc>
          <w:tcPr>
            <w:tcW w:w="5019" w:type="dxa"/>
          </w:tcPr>
          <w:p w14:paraId="391280C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events specified as such in Condition [●] (●);</w:t>
            </w:r>
          </w:p>
        </w:tc>
      </w:tr>
      <w:tr w:rsidR="007C7C5A" w:rsidRPr="00496EA3" w14:paraId="5841E0B9" w14:textId="77777777" w:rsidTr="001D680E">
        <w:tc>
          <w:tcPr>
            <w:tcW w:w="567" w:type="dxa"/>
          </w:tcPr>
          <w:p w14:paraId="574397A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71D7EA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 xml:space="preserve">Excess </w:t>
            </w:r>
            <w:r w:rsidR="00EF2752">
              <w:rPr>
                <w:rFonts w:ascii="Arial" w:hAnsi="Arial" w:cs="Arial"/>
                <w:b/>
                <w:lang w:val="en-GB"/>
              </w:rPr>
              <w:t>[</w:t>
            </w:r>
            <w:r w:rsidRPr="00496EA3">
              <w:rPr>
                <w:rFonts w:ascii="Arial" w:hAnsi="Arial" w:cs="Arial"/>
                <w:b/>
                <w:lang w:val="en-GB"/>
              </w:rPr>
              <w:t xml:space="preserve">Swap </w:t>
            </w:r>
            <w:r w:rsidR="00EF2752">
              <w:rPr>
                <w:rFonts w:ascii="Arial" w:hAnsi="Arial" w:cs="Arial"/>
                <w:b/>
                <w:lang w:val="en-GB"/>
              </w:rPr>
              <w:t xml:space="preserve">/ Interest Rate Cap] </w:t>
            </w:r>
            <w:r w:rsidRPr="00496EA3">
              <w:rPr>
                <w:rFonts w:ascii="Arial" w:hAnsi="Arial" w:cs="Arial"/>
                <w:b/>
                <w:lang w:val="en-GB"/>
              </w:rPr>
              <w:t>Collateral</w:t>
            </w:r>
          </w:p>
        </w:tc>
        <w:tc>
          <w:tcPr>
            <w:tcW w:w="5019" w:type="dxa"/>
          </w:tcPr>
          <w:p w14:paraId="219124E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72CF5A64" w14:textId="77777777" w:rsidTr="001D680E">
        <w:tc>
          <w:tcPr>
            <w:tcW w:w="567" w:type="dxa"/>
          </w:tcPr>
          <w:p w14:paraId="7257107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120923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Exchange Date</w:t>
            </w:r>
          </w:p>
        </w:tc>
        <w:tc>
          <w:tcPr>
            <w:tcW w:w="5019" w:type="dxa"/>
          </w:tcPr>
          <w:p w14:paraId="2995CC6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date, not earlier than forty (40) days after the issue date of the Notes on which interests in the Temporary Global Notes will be exchangeable for interests in the Permanent Global Notes;</w:t>
            </w:r>
          </w:p>
        </w:tc>
      </w:tr>
      <w:tr w:rsidR="007C7C5A" w:rsidRPr="00707617" w14:paraId="73CFF4F7" w14:textId="77777777" w:rsidTr="001D680E">
        <w:tc>
          <w:tcPr>
            <w:tcW w:w="567" w:type="dxa"/>
          </w:tcPr>
          <w:p w14:paraId="17CB996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8C8CD9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Extraordinary Resolution</w:t>
            </w:r>
          </w:p>
        </w:tc>
        <w:tc>
          <w:tcPr>
            <w:tcW w:w="5019" w:type="dxa"/>
          </w:tcPr>
          <w:p w14:paraId="4A85385C" w14:textId="77777777" w:rsidR="007C7C5A" w:rsidRPr="00496EA3" w:rsidRDefault="00EF2752" w:rsidP="00A43F91">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Pr="00496EA3">
              <w:rPr>
                <w:rFonts w:ascii="Arial" w:hAnsi="Arial" w:cs="Arial"/>
                <w:lang w:val="en-GB"/>
              </w:rPr>
              <w:t>[●]</w:t>
            </w:r>
            <w:r>
              <w:rPr>
                <w:rFonts w:ascii="Arial" w:hAnsi="Arial" w:cs="Arial"/>
                <w:lang w:val="en-GB"/>
              </w:rPr>
              <w:t xml:space="preserve"> / </w:t>
            </w:r>
            <w:r w:rsidR="007C7C5A" w:rsidRPr="00496EA3">
              <w:rPr>
                <w:rFonts w:ascii="Arial" w:hAnsi="Arial" w:cs="Arial"/>
                <w:lang w:val="en-GB"/>
              </w:rPr>
              <w:t>has the meaning ascribed thereto in Condition [●] (●);</w:t>
            </w:r>
            <w:r>
              <w:rPr>
                <w:rFonts w:ascii="Arial" w:hAnsi="Arial" w:cs="Arial"/>
                <w:lang w:val="en-GB"/>
              </w:rPr>
              <w:t>]</w:t>
            </w:r>
          </w:p>
        </w:tc>
      </w:tr>
      <w:tr w:rsidR="007C7C5A" w:rsidRPr="00496EA3" w14:paraId="5CDE8E2E" w14:textId="77777777" w:rsidTr="001D680E">
        <w:tc>
          <w:tcPr>
            <w:tcW w:w="567" w:type="dxa"/>
          </w:tcPr>
          <w:p w14:paraId="0BF595E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7838CD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FATCA</w:t>
            </w:r>
          </w:p>
        </w:tc>
        <w:tc>
          <w:tcPr>
            <w:tcW w:w="5019" w:type="dxa"/>
          </w:tcPr>
          <w:p w14:paraId="3CBDEA9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 </w:t>
            </w:r>
          </w:p>
        </w:tc>
      </w:tr>
      <w:tr w:rsidR="00EF2752" w:rsidRPr="00496EA3" w14:paraId="2ED16ADB" w14:textId="77777777" w:rsidTr="001D680E">
        <w:tc>
          <w:tcPr>
            <w:tcW w:w="567" w:type="dxa"/>
          </w:tcPr>
          <w:p w14:paraId="6101724B" w14:textId="77777777" w:rsidR="00EF2752" w:rsidRPr="00496EA3" w:rsidRDefault="00EF2752" w:rsidP="002401FD">
            <w:pPr>
              <w:pStyle w:val="Plattetekst"/>
              <w:tabs>
                <w:tab w:val="left" w:pos="0"/>
                <w:tab w:val="left" w:pos="142"/>
              </w:tabs>
              <w:jc w:val="both"/>
              <w:rPr>
                <w:rFonts w:ascii="Arial" w:hAnsi="Arial" w:cs="Arial"/>
                <w:lang w:val="en-GB"/>
              </w:rPr>
            </w:pPr>
          </w:p>
        </w:tc>
        <w:tc>
          <w:tcPr>
            <w:tcW w:w="3430" w:type="dxa"/>
          </w:tcPr>
          <w:p w14:paraId="0F8AA38E" w14:textId="77777777" w:rsidR="00EF2752" w:rsidRPr="00EF2752" w:rsidRDefault="00EF2752"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FATCA Withholding</w:t>
            </w:r>
          </w:p>
        </w:tc>
        <w:tc>
          <w:tcPr>
            <w:tcW w:w="5019" w:type="dxa"/>
          </w:tcPr>
          <w:p w14:paraId="54B13F2C" w14:textId="77777777" w:rsidR="00EF2752" w:rsidRPr="00496EA3" w:rsidRDefault="00EF2752" w:rsidP="00EF2752">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Pr="00496EA3">
              <w:rPr>
                <w:rFonts w:ascii="Arial" w:hAnsi="Arial" w:cs="Arial"/>
                <w:lang w:val="en-GB"/>
              </w:rPr>
              <w:t>[●]</w:t>
            </w:r>
            <w:r>
              <w:rPr>
                <w:rFonts w:ascii="Arial" w:hAnsi="Arial" w:cs="Arial"/>
                <w:lang w:val="en-GB"/>
              </w:rPr>
              <w:t>;]</w:t>
            </w:r>
          </w:p>
        </w:tc>
      </w:tr>
      <w:tr w:rsidR="007C7C5A" w:rsidRPr="00707617" w14:paraId="7AF2CA71" w14:textId="77777777" w:rsidTr="001D680E">
        <w:tc>
          <w:tcPr>
            <w:tcW w:w="567" w:type="dxa"/>
          </w:tcPr>
          <w:p w14:paraId="32FD0E4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11A896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Final Maturity Date</w:t>
            </w:r>
          </w:p>
        </w:tc>
        <w:tc>
          <w:tcPr>
            <w:tcW w:w="5019" w:type="dxa"/>
          </w:tcPr>
          <w:p w14:paraId="6215D755"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Notes Payment Date falling in [●];</w:t>
            </w:r>
          </w:p>
        </w:tc>
      </w:tr>
      <w:tr w:rsidR="007C7C5A" w:rsidRPr="00707617" w14:paraId="044E0DB0" w14:textId="77777777" w:rsidTr="001D680E">
        <w:tc>
          <w:tcPr>
            <w:tcW w:w="567" w:type="dxa"/>
          </w:tcPr>
          <w:p w14:paraId="4F4D46D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2A36E42"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First Optional Redemption Date</w:t>
            </w:r>
          </w:p>
        </w:tc>
        <w:tc>
          <w:tcPr>
            <w:tcW w:w="5019" w:type="dxa"/>
          </w:tcPr>
          <w:p w14:paraId="32C9D71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Notes Payment Date falling in [●];]</w:t>
            </w:r>
          </w:p>
        </w:tc>
      </w:tr>
      <w:tr w:rsidR="007C7C5A" w:rsidRPr="00707617" w14:paraId="7F580293" w14:textId="77777777" w:rsidTr="001D680E">
        <w:tc>
          <w:tcPr>
            <w:tcW w:w="567" w:type="dxa"/>
          </w:tcPr>
          <w:p w14:paraId="416FDB7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B43962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Fitch</w:t>
            </w:r>
          </w:p>
        </w:tc>
        <w:tc>
          <w:tcPr>
            <w:tcW w:w="5019" w:type="dxa"/>
          </w:tcPr>
          <w:p w14:paraId="6AE5721F" w14:textId="207CB258"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Fitch Ratings Limited, and includes any </w:t>
            </w:r>
            <w:r w:rsidR="001A6757">
              <w:rPr>
                <w:rFonts w:ascii="Arial" w:hAnsi="Arial" w:cs="Arial"/>
                <w:lang w:val="en-GB"/>
              </w:rPr>
              <w:t xml:space="preserve">subsidiary or </w:t>
            </w:r>
            <w:r w:rsidRPr="00496EA3">
              <w:rPr>
                <w:rFonts w:ascii="Arial" w:hAnsi="Arial" w:cs="Arial"/>
                <w:lang w:val="en-GB"/>
              </w:rPr>
              <w:t xml:space="preserve">successor </w:t>
            </w:r>
            <w:r w:rsidR="001A6757">
              <w:rPr>
                <w:rFonts w:ascii="Arial" w:hAnsi="Arial" w:cs="Arial"/>
                <w:lang w:val="en-GB"/>
              </w:rPr>
              <w:t xml:space="preserve">with regard </w:t>
            </w:r>
            <w:r w:rsidRPr="00496EA3">
              <w:rPr>
                <w:rFonts w:ascii="Arial" w:hAnsi="Arial" w:cs="Arial"/>
                <w:lang w:val="en-GB"/>
              </w:rPr>
              <w:t>to its rating business;]</w:t>
            </w:r>
          </w:p>
        </w:tc>
      </w:tr>
      <w:tr w:rsidR="007C7C5A" w:rsidRPr="00707617" w14:paraId="5556B659" w14:textId="77777777" w:rsidTr="001D680E">
        <w:tc>
          <w:tcPr>
            <w:tcW w:w="567" w:type="dxa"/>
          </w:tcPr>
          <w:p w14:paraId="6E67B03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AE04710" w14:textId="77777777" w:rsidR="007C7C5A" w:rsidRPr="00496EA3" w:rsidRDefault="00EF2752" w:rsidP="00B1196C">
            <w:pPr>
              <w:pStyle w:val="Plattetekst"/>
              <w:tabs>
                <w:tab w:val="left" w:pos="0"/>
                <w:tab w:val="left" w:pos="142"/>
              </w:tabs>
              <w:spacing w:after="240"/>
              <w:jc w:val="both"/>
              <w:rPr>
                <w:rFonts w:ascii="Arial" w:hAnsi="Arial" w:cs="Arial"/>
                <w:lang w:val="en-GB"/>
              </w:rPr>
            </w:pPr>
            <w:r>
              <w:rPr>
                <w:rFonts w:ascii="Arial" w:hAnsi="Arial" w:cs="Arial"/>
                <w:b/>
                <w:lang w:val="en-GB"/>
              </w:rPr>
              <w:t>[</w:t>
            </w:r>
            <w:r w:rsidR="00A43F91" w:rsidRPr="00496EA3">
              <w:rPr>
                <w:rFonts w:ascii="Arial" w:hAnsi="Arial" w:cs="Arial"/>
                <w:b/>
                <w:lang w:val="en-GB"/>
              </w:rPr>
              <w:t>Further Advance</w:t>
            </w:r>
          </w:p>
        </w:tc>
        <w:tc>
          <w:tcPr>
            <w:tcW w:w="5019" w:type="dxa"/>
          </w:tcPr>
          <w:p w14:paraId="2912E7E3" w14:textId="77777777" w:rsidR="007C7C5A" w:rsidRPr="00496EA3" w:rsidRDefault="007C7C5A" w:rsidP="00B1196C">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further drawing of moneys under a</w:t>
            </w:r>
            <w:r w:rsidR="00EF2752">
              <w:rPr>
                <w:rFonts w:ascii="Arial" w:hAnsi="Arial" w:cs="Arial"/>
                <w:lang w:val="en-GB"/>
              </w:rPr>
              <w:t xml:space="preserve"> Loan by the relevant Borrower;]</w:t>
            </w:r>
          </w:p>
        </w:tc>
      </w:tr>
      <w:tr w:rsidR="007C7C5A" w:rsidRPr="00707617" w14:paraId="4AF83105" w14:textId="77777777" w:rsidTr="001D680E">
        <w:tc>
          <w:tcPr>
            <w:tcW w:w="567" w:type="dxa"/>
          </w:tcPr>
          <w:p w14:paraId="7A9E47B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5328AC8"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Further Advance Receivable</w:t>
            </w:r>
          </w:p>
        </w:tc>
        <w:tc>
          <w:tcPr>
            <w:tcW w:w="5019" w:type="dxa"/>
          </w:tcPr>
          <w:p w14:paraId="1F02D6D3" w14:textId="77777777" w:rsidR="007C7C5A" w:rsidRPr="00496EA3" w:rsidRDefault="007C7C5A" w:rsidP="00272036">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Loan Receivable resulting from a Further Advance;]</w:t>
            </w:r>
          </w:p>
        </w:tc>
      </w:tr>
      <w:tr w:rsidR="00D75DEF" w:rsidRPr="00707617" w14:paraId="2DC813A1" w14:textId="77777777" w:rsidTr="001D680E">
        <w:tc>
          <w:tcPr>
            <w:tcW w:w="567" w:type="dxa"/>
          </w:tcPr>
          <w:p w14:paraId="2E7D7AE3" w14:textId="77777777" w:rsidR="00D75DEF" w:rsidRPr="00496EA3" w:rsidRDefault="00D75DEF" w:rsidP="002401FD">
            <w:pPr>
              <w:pStyle w:val="Plattetekst"/>
              <w:tabs>
                <w:tab w:val="left" w:pos="0"/>
                <w:tab w:val="left" w:pos="142"/>
              </w:tabs>
              <w:jc w:val="both"/>
              <w:rPr>
                <w:rFonts w:ascii="Arial" w:hAnsi="Arial" w:cs="Arial"/>
                <w:lang w:val="en-GB"/>
              </w:rPr>
            </w:pPr>
          </w:p>
        </w:tc>
        <w:tc>
          <w:tcPr>
            <w:tcW w:w="3430" w:type="dxa"/>
          </w:tcPr>
          <w:p w14:paraId="1EE029CA" w14:textId="77777777" w:rsidR="00D75DEF" w:rsidRPr="00496EA3" w:rsidRDefault="00D75DEF" w:rsidP="00A43F91">
            <w:pPr>
              <w:pStyle w:val="Plattetekst"/>
              <w:tabs>
                <w:tab w:val="left" w:pos="0"/>
                <w:tab w:val="left" w:pos="142"/>
              </w:tabs>
              <w:spacing w:after="240"/>
              <w:jc w:val="both"/>
              <w:rPr>
                <w:rFonts w:ascii="Arial" w:hAnsi="Arial" w:cs="Arial"/>
                <w:lang w:val="en-GB"/>
              </w:rPr>
            </w:pPr>
            <w:r w:rsidRPr="00D75DEF">
              <w:rPr>
                <w:rFonts w:ascii="Arial" w:hAnsi="Arial" w:cs="Arial"/>
                <w:lang w:val="en-GB"/>
              </w:rPr>
              <w:t>[</w:t>
            </w:r>
            <w:r w:rsidRPr="00D75DEF">
              <w:rPr>
                <w:rFonts w:ascii="Arial" w:hAnsi="Arial" w:cs="Arial"/>
                <w:b/>
                <w:lang w:val="en-GB"/>
              </w:rPr>
              <w:t>General Data Protection Regulation</w:t>
            </w:r>
          </w:p>
        </w:tc>
        <w:tc>
          <w:tcPr>
            <w:tcW w:w="5019" w:type="dxa"/>
          </w:tcPr>
          <w:p w14:paraId="18AFDD43" w14:textId="6AD29EAD" w:rsidR="00D75DEF" w:rsidRPr="00496EA3" w:rsidRDefault="00D75DEF" w:rsidP="00272036">
            <w:pPr>
              <w:pStyle w:val="Plattetekst"/>
              <w:tabs>
                <w:tab w:val="left" w:pos="0"/>
                <w:tab w:val="left" w:pos="142"/>
              </w:tabs>
              <w:spacing w:after="240"/>
              <w:jc w:val="both"/>
              <w:rPr>
                <w:rFonts w:ascii="Arial" w:hAnsi="Arial" w:cs="Arial"/>
                <w:lang w:val="en-GB"/>
              </w:rPr>
            </w:pPr>
            <w:r w:rsidRPr="00D75DEF">
              <w:rPr>
                <w:rFonts w:ascii="Arial" w:hAnsi="Arial" w:cs="Arial"/>
                <w:lang w:val="en-GB"/>
              </w:rPr>
              <w:t>means Regulation (EU) 2016/679 of the European Parliament and of the Council of 27 April 2016 on the protection of natural persons with regard to the processing of personal data and on the free movement of such data, and repealing Directive 95/46/EC and any Dutch or other applicable data protection laws, rules and regulations;]</w:t>
            </w:r>
          </w:p>
        </w:tc>
      </w:tr>
      <w:tr w:rsidR="007C7C5A" w:rsidRPr="00707617" w14:paraId="436FD26D" w14:textId="77777777" w:rsidTr="001D680E">
        <w:tc>
          <w:tcPr>
            <w:tcW w:w="567" w:type="dxa"/>
          </w:tcPr>
          <w:p w14:paraId="6FA5DB7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8E1EF4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Global Note</w:t>
            </w:r>
          </w:p>
        </w:tc>
        <w:tc>
          <w:tcPr>
            <w:tcW w:w="5019" w:type="dxa"/>
          </w:tcPr>
          <w:p w14:paraId="1EA5385C"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Temporary Global Note or Permanent Global Note;</w:t>
            </w:r>
          </w:p>
        </w:tc>
      </w:tr>
      <w:tr w:rsidR="007C7C5A" w:rsidRPr="00707617" w14:paraId="724DE55E" w14:textId="77777777" w:rsidTr="001D680E">
        <w:tc>
          <w:tcPr>
            <w:tcW w:w="567" w:type="dxa"/>
          </w:tcPr>
          <w:p w14:paraId="33E8717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756DD1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Higher Ranking Class</w:t>
            </w:r>
          </w:p>
        </w:tc>
        <w:tc>
          <w:tcPr>
            <w:tcW w:w="5019" w:type="dxa"/>
          </w:tcPr>
          <w:p w14:paraId="5A6BBD66"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in respect of any Class of Notes, each Class of Notes which has not been previously redeemed or written off in full and which ranks higher in priority to it [in the [●] Priority of Payments];]</w:t>
            </w:r>
          </w:p>
        </w:tc>
      </w:tr>
      <w:tr w:rsidR="007C7C5A" w:rsidRPr="00707617" w14:paraId="502BC4E5" w14:textId="77777777" w:rsidTr="001D680E">
        <w:tc>
          <w:tcPr>
            <w:tcW w:w="567" w:type="dxa"/>
          </w:tcPr>
          <w:p w14:paraId="316535E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2D157A7" w14:textId="77777777" w:rsidR="007C7C5A" w:rsidRPr="00496EA3" w:rsidRDefault="00EF2752" w:rsidP="008D346B">
            <w:pPr>
              <w:pStyle w:val="Plattetekst"/>
              <w:tabs>
                <w:tab w:val="left" w:pos="0"/>
                <w:tab w:val="left" w:pos="142"/>
              </w:tabs>
              <w:spacing w:after="240"/>
              <w:jc w:val="both"/>
              <w:rPr>
                <w:rFonts w:ascii="Arial" w:hAnsi="Arial" w:cs="Arial"/>
                <w:lang w:val="en-GB"/>
              </w:rPr>
            </w:pPr>
            <w:r>
              <w:rPr>
                <w:rFonts w:ascii="Arial" w:hAnsi="Arial" w:cs="Arial"/>
                <w:b/>
                <w:lang w:val="en-GB"/>
              </w:rPr>
              <w:t>[</w:t>
            </w:r>
            <w:r w:rsidR="00A43F91" w:rsidRPr="00496EA3">
              <w:rPr>
                <w:rFonts w:ascii="Arial" w:hAnsi="Arial" w:cs="Arial"/>
                <w:b/>
                <w:lang w:val="en-GB"/>
              </w:rPr>
              <w:t>Incorporated Terms Memorandum</w:t>
            </w:r>
          </w:p>
        </w:tc>
        <w:tc>
          <w:tcPr>
            <w:tcW w:w="5019" w:type="dxa"/>
          </w:tcPr>
          <w:p w14:paraId="041C63C2"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incorporated terms memorandum, signed for identification purposes on [or around] the [Signing / Closing] Date between all parties to the Transaction Documents;]</w:t>
            </w:r>
          </w:p>
        </w:tc>
      </w:tr>
      <w:tr w:rsidR="007C7C5A" w:rsidRPr="00707617" w14:paraId="6428EB2A" w14:textId="77777777" w:rsidTr="001D680E">
        <w:tc>
          <w:tcPr>
            <w:tcW w:w="567" w:type="dxa"/>
          </w:tcPr>
          <w:p w14:paraId="3A2D609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9DFE4D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Initial Purchase Price</w:t>
            </w:r>
          </w:p>
        </w:tc>
        <w:tc>
          <w:tcPr>
            <w:tcW w:w="5019" w:type="dxa"/>
          </w:tcPr>
          <w:p w14:paraId="1D5BC1DD"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in respect of any Loan Receivable, its Outstanding [Principal] Amount on [(i)] the [relevant] Cut-Off Date [or / ,] [(ii) in case of a New Loan Receivable, the first day of the month immediately preceding the month wherein the relevant New Loan Receivable is purchased] [or] [(ii) / (iii)] in case of a Further Advance Receivable, the first day of the month immediately preceding the month wherein the relevant Further Advance Receivable is purchased];</w:t>
            </w:r>
          </w:p>
        </w:tc>
      </w:tr>
      <w:tr w:rsidR="007C7C5A" w:rsidRPr="00707617" w14:paraId="21874F30" w14:textId="77777777" w:rsidTr="001D680E">
        <w:tc>
          <w:tcPr>
            <w:tcW w:w="567" w:type="dxa"/>
          </w:tcPr>
          <w:p w14:paraId="10D286B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7872039"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Insurance Company</w:t>
            </w:r>
          </w:p>
        </w:tc>
        <w:tc>
          <w:tcPr>
            <w:tcW w:w="5019" w:type="dxa"/>
          </w:tcPr>
          <w:p w14:paraId="15EC33A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 any insurance company established in the Netherlands];]</w:t>
            </w:r>
          </w:p>
        </w:tc>
      </w:tr>
      <w:tr w:rsidR="007C7C5A" w:rsidRPr="00707617" w14:paraId="029D5EC5" w14:textId="77777777" w:rsidTr="001D680E">
        <w:tc>
          <w:tcPr>
            <w:tcW w:w="567" w:type="dxa"/>
          </w:tcPr>
          <w:p w14:paraId="5EF5A80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13BC1E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A43F91">
              <w:rPr>
                <w:rFonts w:ascii="Arial" w:hAnsi="Arial" w:cs="Arial"/>
                <w:b/>
                <w:lang w:val="en-GB"/>
              </w:rPr>
              <w:t>Interest Amount</w:t>
            </w:r>
          </w:p>
        </w:tc>
        <w:tc>
          <w:tcPr>
            <w:tcW w:w="5019" w:type="dxa"/>
          </w:tcPr>
          <w:p w14:paraId="3C89841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has the meaning ascribed thereto in Condition [●] (●);] </w:t>
            </w:r>
          </w:p>
        </w:tc>
      </w:tr>
      <w:tr w:rsidR="007C7C5A" w:rsidRPr="00707617" w14:paraId="6A938C5D" w14:textId="77777777" w:rsidTr="001D680E">
        <w:tc>
          <w:tcPr>
            <w:tcW w:w="567" w:type="dxa"/>
          </w:tcPr>
          <w:p w14:paraId="6A495B1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B37A187"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I</w:t>
            </w:r>
            <w:r w:rsidRPr="00496EA3">
              <w:rPr>
                <w:rFonts w:ascii="Arial" w:hAnsi="Arial" w:cs="Arial"/>
                <w:b/>
                <w:lang w:val="en-GB"/>
              </w:rPr>
              <w:t>nterest Determination Date</w:t>
            </w:r>
          </w:p>
        </w:tc>
        <w:tc>
          <w:tcPr>
            <w:tcW w:w="5019" w:type="dxa"/>
          </w:tcPr>
          <w:p w14:paraId="403C764F" w14:textId="53178072"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day that is two </w:t>
            </w:r>
            <w:r w:rsidR="001A6757">
              <w:rPr>
                <w:rFonts w:ascii="Arial" w:hAnsi="Arial" w:cs="Arial"/>
                <w:lang w:val="en-GB"/>
              </w:rPr>
              <w:t xml:space="preserve">(2) </w:t>
            </w:r>
            <w:r w:rsidRPr="00496EA3">
              <w:rPr>
                <w:rFonts w:ascii="Arial" w:hAnsi="Arial" w:cs="Arial"/>
                <w:lang w:val="en-GB"/>
              </w:rPr>
              <w:t>Business Days preceding the first  day of each Interest Period</w:t>
            </w:r>
            <w:r w:rsidR="001A6757">
              <w:rPr>
                <w:rFonts w:ascii="Arial" w:hAnsi="Arial" w:cs="Arial"/>
                <w:lang w:val="en-GB"/>
              </w:rPr>
              <w:t xml:space="preserve"> / has the meaning ascribed thereto in Condition </w:t>
            </w:r>
            <w:r w:rsidR="001A6757" w:rsidRPr="00496EA3">
              <w:rPr>
                <w:rFonts w:ascii="Arial" w:hAnsi="Arial" w:cs="Arial"/>
                <w:lang w:val="en-GB"/>
              </w:rPr>
              <w:t>[●]</w:t>
            </w:r>
            <w:r w:rsidR="001A6757">
              <w:rPr>
                <w:rFonts w:ascii="Arial" w:hAnsi="Arial" w:cs="Arial"/>
                <w:lang w:val="en-GB"/>
              </w:rPr>
              <w:t xml:space="preserve"> (</w:t>
            </w:r>
            <w:r w:rsidR="001A6757" w:rsidRPr="00496EA3">
              <w:rPr>
                <w:rFonts w:ascii="Arial" w:hAnsi="Arial" w:cs="Arial"/>
                <w:lang w:val="en-GB"/>
              </w:rPr>
              <w:t>●</w:t>
            </w:r>
            <w:r w:rsidR="001A6757">
              <w:rPr>
                <w:rFonts w:ascii="Arial" w:hAnsi="Arial" w:cs="Arial"/>
                <w:lang w:val="en-GB"/>
              </w:rPr>
              <w:t>);</w:t>
            </w:r>
            <w:r w:rsidRPr="00496EA3">
              <w:rPr>
                <w:rFonts w:ascii="Arial" w:hAnsi="Arial" w:cs="Arial"/>
                <w:lang w:val="en-GB"/>
              </w:rPr>
              <w:t>]</w:t>
            </w:r>
          </w:p>
        </w:tc>
      </w:tr>
      <w:tr w:rsidR="007C7C5A" w:rsidRPr="00707617" w14:paraId="472CCDA9" w14:textId="77777777" w:rsidTr="001D680E">
        <w:tc>
          <w:tcPr>
            <w:tcW w:w="567" w:type="dxa"/>
          </w:tcPr>
          <w:p w14:paraId="397CB98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0E75A6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Interest Period</w:t>
            </w:r>
          </w:p>
        </w:tc>
        <w:tc>
          <w:tcPr>
            <w:tcW w:w="5019" w:type="dxa"/>
          </w:tcPr>
          <w:p w14:paraId="4683BE6A"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period from (and including) the Closing Date to (but excluding) the Notes Payment Date falling in [●] and each successive period from (and including) a Notes Payment Date to (but excluding) the next succeeding Notes Payment Date;</w:t>
            </w:r>
          </w:p>
        </w:tc>
      </w:tr>
      <w:tr w:rsidR="007C7C5A" w:rsidRPr="00707617" w14:paraId="6F2BC019" w14:textId="77777777" w:rsidTr="001D680E">
        <w:tc>
          <w:tcPr>
            <w:tcW w:w="567" w:type="dxa"/>
          </w:tcPr>
          <w:p w14:paraId="1CDAB9F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E1C1B7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Interest Rate</w:t>
            </w:r>
          </w:p>
        </w:tc>
        <w:tc>
          <w:tcPr>
            <w:tcW w:w="5019" w:type="dxa"/>
          </w:tcPr>
          <w:p w14:paraId="6756273A"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rate of interest applicable from time to time to a Class of Notes [other than the Class [●] Notes] as determined in accordance with Condition [●] (●); </w:t>
            </w:r>
          </w:p>
        </w:tc>
      </w:tr>
      <w:tr w:rsidR="007C7C5A" w:rsidRPr="00707617" w14:paraId="64D6AEC1" w14:textId="77777777" w:rsidTr="001D680E">
        <w:tc>
          <w:tcPr>
            <w:tcW w:w="567" w:type="dxa"/>
          </w:tcPr>
          <w:p w14:paraId="7C756BB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FB2A718" w14:textId="77777777" w:rsidR="007C7C5A" w:rsidRPr="00496EA3" w:rsidRDefault="00A43F91" w:rsidP="00B1196C">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Interest-only</w:t>
            </w:r>
            <w:r>
              <w:rPr>
                <w:rFonts w:ascii="Arial" w:hAnsi="Arial" w:cs="Arial"/>
                <w:b/>
                <w:lang w:val="en-GB"/>
              </w:rPr>
              <w:t xml:space="preserve"> [Revolving]</w:t>
            </w:r>
            <w:r w:rsidRPr="00496EA3">
              <w:rPr>
                <w:rFonts w:ascii="Arial" w:hAnsi="Arial" w:cs="Arial"/>
                <w:b/>
                <w:lang w:val="en-GB"/>
              </w:rPr>
              <w:t xml:space="preserve"> Loan</w:t>
            </w:r>
          </w:p>
        </w:tc>
        <w:tc>
          <w:tcPr>
            <w:tcW w:w="5019" w:type="dxa"/>
          </w:tcPr>
          <w:p w14:paraId="43C12C8B" w14:textId="77777777" w:rsidR="007C7C5A" w:rsidRPr="00496EA3" w:rsidRDefault="007C7C5A" w:rsidP="00B1196C">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w:t>
            </w:r>
            <w:r>
              <w:rPr>
                <w:rFonts w:ascii="Arial" w:hAnsi="Arial" w:cs="Arial"/>
                <w:lang w:val="en-GB"/>
              </w:rPr>
              <w:t xml:space="preserve"> [at any time]</w:t>
            </w:r>
            <w:r w:rsidRPr="00496EA3">
              <w:rPr>
                <w:rFonts w:ascii="Arial" w:hAnsi="Arial" w:cs="Arial"/>
                <w:lang w:val="en-GB"/>
              </w:rPr>
              <w:t xml:space="preserve"> a </w:t>
            </w:r>
            <w:r>
              <w:rPr>
                <w:rFonts w:ascii="Arial" w:hAnsi="Arial" w:cs="Arial"/>
                <w:lang w:val="en-GB"/>
              </w:rPr>
              <w:t>[revolving] loan [(</w:t>
            </w:r>
            <w:proofErr w:type="spellStart"/>
            <w:r w:rsidRPr="00B1196C">
              <w:rPr>
                <w:rFonts w:ascii="Arial" w:hAnsi="Arial" w:cs="Arial"/>
                <w:i/>
                <w:lang w:val="en-GB"/>
              </w:rPr>
              <w:t>aflossingsvrij</w:t>
            </w:r>
            <w:proofErr w:type="spellEnd"/>
            <w:r w:rsidRPr="00B1196C">
              <w:rPr>
                <w:rFonts w:ascii="Arial" w:hAnsi="Arial" w:cs="Arial"/>
                <w:i/>
                <w:lang w:val="en-GB"/>
              </w:rPr>
              <w:t xml:space="preserve"> </w:t>
            </w:r>
            <w:proofErr w:type="spellStart"/>
            <w:r w:rsidRPr="00B1196C">
              <w:rPr>
                <w:rFonts w:ascii="Arial" w:hAnsi="Arial" w:cs="Arial"/>
                <w:i/>
                <w:lang w:val="en-GB"/>
              </w:rPr>
              <w:t>doorlopend</w:t>
            </w:r>
            <w:proofErr w:type="spellEnd"/>
            <w:r w:rsidRPr="00B1196C">
              <w:rPr>
                <w:rFonts w:ascii="Arial" w:hAnsi="Arial" w:cs="Arial"/>
                <w:i/>
                <w:lang w:val="en-GB"/>
              </w:rPr>
              <w:t xml:space="preserve"> </w:t>
            </w:r>
            <w:proofErr w:type="spellStart"/>
            <w:r w:rsidRPr="00B1196C">
              <w:rPr>
                <w:rFonts w:ascii="Arial" w:hAnsi="Arial" w:cs="Arial"/>
                <w:i/>
                <w:lang w:val="en-GB"/>
              </w:rPr>
              <w:t>krediet</w:t>
            </w:r>
            <w:proofErr w:type="spellEnd"/>
            <w:r w:rsidRPr="00B1196C">
              <w:rPr>
                <w:rFonts w:ascii="Arial" w:hAnsi="Arial" w:cs="Arial"/>
                <w:lang w:val="en-GB"/>
              </w:rPr>
              <w:t>)</w:t>
            </w:r>
            <w:r>
              <w:rPr>
                <w:rFonts w:ascii="Arial" w:hAnsi="Arial" w:cs="Arial"/>
                <w:lang w:val="en-GB"/>
              </w:rPr>
              <w:t>]</w:t>
            </w:r>
            <w:r w:rsidRPr="00B1196C">
              <w:rPr>
                <w:rFonts w:ascii="Arial" w:hAnsi="Arial" w:cs="Arial"/>
                <w:lang w:val="en-GB"/>
              </w:rPr>
              <w:t xml:space="preserve"> </w:t>
            </w:r>
            <w:r w:rsidRPr="00496EA3">
              <w:rPr>
                <w:rFonts w:ascii="Arial" w:hAnsi="Arial" w:cs="Arial"/>
                <w:lang w:val="en-GB"/>
              </w:rPr>
              <w:t xml:space="preserve">or part thereof </w:t>
            </w:r>
            <w:r w:rsidRPr="00496EA3">
              <w:rPr>
                <w:rFonts w:ascii="Arial" w:hAnsi="Arial" w:cs="Arial"/>
                <w:lang w:val="en-GB"/>
              </w:rPr>
              <w:lastRenderedPageBreak/>
              <w:t>[in respect of which the Borrower is not required to repay principal until maturity / pursuant to the terms of which there is an Interest-only Period</w:t>
            </w:r>
            <w:r>
              <w:rPr>
                <w:rFonts w:ascii="Arial" w:hAnsi="Arial" w:cs="Arial"/>
                <w:lang w:val="en-GB"/>
              </w:rPr>
              <w:t>] [at such time]</w:t>
            </w:r>
            <w:r w:rsidRPr="00496EA3">
              <w:rPr>
                <w:rFonts w:ascii="Arial" w:hAnsi="Arial" w:cs="Arial"/>
                <w:lang w:val="en-GB"/>
              </w:rPr>
              <w:t>;]</w:t>
            </w:r>
          </w:p>
        </w:tc>
      </w:tr>
      <w:tr w:rsidR="007C7C5A" w:rsidRPr="00707617" w14:paraId="5EEF9BAE" w14:textId="77777777" w:rsidTr="001D680E">
        <w:tc>
          <w:tcPr>
            <w:tcW w:w="567" w:type="dxa"/>
          </w:tcPr>
          <w:p w14:paraId="1AFB0F4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C862FF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I</w:t>
            </w:r>
            <w:r w:rsidRPr="00496EA3">
              <w:rPr>
                <w:rFonts w:ascii="Arial" w:hAnsi="Arial" w:cs="Arial"/>
                <w:b/>
                <w:lang w:val="en-GB"/>
              </w:rPr>
              <w:t>nterest-only Loan Receivable</w:t>
            </w:r>
          </w:p>
        </w:tc>
        <w:tc>
          <w:tcPr>
            <w:tcW w:w="5019" w:type="dxa"/>
          </w:tcPr>
          <w:p w14:paraId="32EA3B3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 resulting from an Interest-only Loan;]</w:t>
            </w:r>
          </w:p>
        </w:tc>
      </w:tr>
      <w:tr w:rsidR="007C7C5A" w:rsidRPr="00707617" w14:paraId="38136A95" w14:textId="77777777" w:rsidTr="001D680E">
        <w:tc>
          <w:tcPr>
            <w:tcW w:w="567" w:type="dxa"/>
          </w:tcPr>
          <w:p w14:paraId="29343A1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3A5D3C2"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Interest-only Period</w:t>
            </w:r>
          </w:p>
        </w:tc>
        <w:tc>
          <w:tcPr>
            <w:tcW w:w="5019" w:type="dxa"/>
          </w:tcPr>
          <w:p w14:paraId="1BB98AE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section [●] (●) of this Prospectus;]</w:t>
            </w:r>
          </w:p>
        </w:tc>
      </w:tr>
      <w:tr w:rsidR="007C7C5A" w:rsidRPr="00707617" w14:paraId="55A98D78" w14:textId="77777777" w:rsidTr="001D680E">
        <w:tc>
          <w:tcPr>
            <w:tcW w:w="567" w:type="dxa"/>
          </w:tcPr>
          <w:p w14:paraId="5BECB0B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2444D79"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Investor Report</w:t>
            </w:r>
          </w:p>
        </w:tc>
        <w:tc>
          <w:tcPr>
            <w:tcW w:w="5019" w:type="dxa"/>
          </w:tcPr>
          <w:p w14:paraId="315CF18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report which will be published [monthly/quarterly/[•]] by the Issuer, or the Issuer Administrator on its behalf, and which report will comply with the standard of the DSA;]</w:t>
            </w:r>
          </w:p>
        </w:tc>
      </w:tr>
      <w:tr w:rsidR="007C7C5A" w:rsidRPr="00707617" w14:paraId="1144E5FC" w14:textId="77777777" w:rsidTr="001D680E">
        <w:tc>
          <w:tcPr>
            <w:tcW w:w="567" w:type="dxa"/>
          </w:tcPr>
          <w:p w14:paraId="64A529D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F439AAA"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ISDA</w:t>
            </w:r>
          </w:p>
        </w:tc>
        <w:tc>
          <w:tcPr>
            <w:tcW w:w="5019" w:type="dxa"/>
          </w:tcPr>
          <w:p w14:paraId="4F913902"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International Swaps and Derivatives Association, Inc.;]</w:t>
            </w:r>
          </w:p>
        </w:tc>
      </w:tr>
      <w:tr w:rsidR="007C7C5A" w:rsidRPr="00707617" w14:paraId="59D7D75E" w14:textId="77777777" w:rsidTr="001D680E">
        <w:tc>
          <w:tcPr>
            <w:tcW w:w="567" w:type="dxa"/>
          </w:tcPr>
          <w:p w14:paraId="1B37A96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1697D86"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sidRPr="00B01FB2">
              <w:rPr>
                <w:rFonts w:ascii="Arial" w:hAnsi="Arial" w:cs="Arial"/>
                <w:lang w:val="en-GB"/>
              </w:rPr>
              <w:t>[</w:t>
            </w:r>
            <w:r>
              <w:rPr>
                <w:rFonts w:ascii="Arial" w:hAnsi="Arial" w:cs="Arial"/>
                <w:b/>
                <w:lang w:val="en-GB"/>
              </w:rPr>
              <w:t>Issue Price</w:t>
            </w:r>
          </w:p>
        </w:tc>
        <w:tc>
          <w:tcPr>
            <w:tcW w:w="5019" w:type="dxa"/>
          </w:tcPr>
          <w:p w14:paraId="0701599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per cent. of the nominal amount of each Note;]</w:t>
            </w:r>
          </w:p>
        </w:tc>
      </w:tr>
      <w:tr w:rsidR="007C7C5A" w:rsidRPr="00707617" w14:paraId="0274F885" w14:textId="77777777" w:rsidTr="001D680E">
        <w:tc>
          <w:tcPr>
            <w:tcW w:w="567" w:type="dxa"/>
          </w:tcPr>
          <w:p w14:paraId="486E0A3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08B9EE0"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Issuer</w:t>
            </w:r>
          </w:p>
        </w:tc>
        <w:tc>
          <w:tcPr>
            <w:tcW w:w="5019" w:type="dxa"/>
          </w:tcPr>
          <w:p w14:paraId="475AD39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B.V., a private company with limited liability (</w:t>
            </w:r>
            <w:proofErr w:type="spellStart"/>
            <w:r w:rsidRPr="00496EA3">
              <w:rPr>
                <w:rFonts w:ascii="Arial" w:hAnsi="Arial" w:cs="Arial"/>
                <w:i/>
                <w:lang w:val="en-GB"/>
              </w:rPr>
              <w:t>besloten</w:t>
            </w:r>
            <w:proofErr w:type="spellEnd"/>
            <w:r w:rsidRPr="00496EA3">
              <w:rPr>
                <w:rFonts w:ascii="Arial" w:hAnsi="Arial" w:cs="Arial"/>
                <w:i/>
                <w:lang w:val="en-GB"/>
              </w:rPr>
              <w:t xml:space="preserve"> </w:t>
            </w:r>
            <w:proofErr w:type="spellStart"/>
            <w:r w:rsidRPr="00496EA3">
              <w:rPr>
                <w:rFonts w:ascii="Arial" w:hAnsi="Arial" w:cs="Arial"/>
                <w:i/>
                <w:lang w:val="en-GB"/>
              </w:rPr>
              <w:t>vennootschap</w:t>
            </w:r>
            <w:proofErr w:type="spellEnd"/>
            <w:r w:rsidRPr="00496EA3">
              <w:rPr>
                <w:rFonts w:ascii="Arial" w:hAnsi="Arial" w:cs="Arial"/>
                <w:i/>
                <w:lang w:val="en-GB"/>
              </w:rPr>
              <w:t xml:space="preserve"> met </w:t>
            </w:r>
            <w:proofErr w:type="spellStart"/>
            <w:r w:rsidRPr="00496EA3">
              <w:rPr>
                <w:rFonts w:ascii="Arial" w:hAnsi="Arial" w:cs="Arial"/>
                <w:i/>
                <w:lang w:val="en-GB"/>
              </w:rPr>
              <w:t>beperkte</w:t>
            </w:r>
            <w:proofErr w:type="spellEnd"/>
            <w:r w:rsidRPr="00496EA3">
              <w:rPr>
                <w:rFonts w:ascii="Arial" w:hAnsi="Arial" w:cs="Arial"/>
                <w:i/>
                <w:lang w:val="en-GB"/>
              </w:rPr>
              <w:t xml:space="preserve"> </w:t>
            </w:r>
            <w:proofErr w:type="spellStart"/>
            <w:r w:rsidRPr="00496EA3">
              <w:rPr>
                <w:rFonts w:ascii="Arial" w:hAnsi="Arial" w:cs="Arial"/>
                <w:i/>
                <w:lang w:val="en-GB"/>
              </w:rPr>
              <w:t>aansprakelijkheid</w:t>
            </w:r>
            <w:proofErr w:type="spellEnd"/>
            <w:r w:rsidRPr="00496EA3">
              <w:rPr>
                <w:rFonts w:ascii="Arial" w:hAnsi="Arial" w:cs="Arial"/>
                <w:i/>
                <w:lang w:val="en-GB"/>
              </w:rPr>
              <w:t xml:space="preserve">) </w:t>
            </w:r>
            <w:r w:rsidRPr="00496EA3">
              <w:rPr>
                <w:rFonts w:ascii="Arial" w:hAnsi="Arial" w:cs="Arial"/>
                <w:lang w:val="en-GB"/>
              </w:rPr>
              <w:t>incorporated under Dutch law and established in [●];</w:t>
            </w:r>
          </w:p>
        </w:tc>
      </w:tr>
      <w:tr w:rsidR="007C7C5A" w:rsidRPr="00707617" w14:paraId="58B0DE39" w14:textId="77777777" w:rsidTr="001D680E">
        <w:tc>
          <w:tcPr>
            <w:tcW w:w="567" w:type="dxa"/>
          </w:tcPr>
          <w:p w14:paraId="5C6EA88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C45502B"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Issuer Account[s]</w:t>
            </w:r>
          </w:p>
        </w:tc>
        <w:tc>
          <w:tcPr>
            <w:tcW w:w="5019" w:type="dxa"/>
          </w:tcPr>
          <w:p w14:paraId="2A21406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Issuer Transaction Account] [, / and] [, / and]</w:t>
            </w:r>
            <w:r w:rsidR="00D75DEF">
              <w:rPr>
                <w:rFonts w:ascii="Arial" w:hAnsi="Arial" w:cs="Arial"/>
                <w:lang w:val="en-GB"/>
              </w:rPr>
              <w:t xml:space="preserve"> [the Construction Deposit Account] [, / and]</w:t>
            </w:r>
            <w:r w:rsidRPr="00496EA3">
              <w:rPr>
                <w:rFonts w:ascii="Arial" w:hAnsi="Arial" w:cs="Arial"/>
                <w:lang w:val="en-GB"/>
              </w:rPr>
              <w:t xml:space="preserve"> [the </w:t>
            </w:r>
            <w:r w:rsidR="00EF2752">
              <w:rPr>
                <w:rFonts w:ascii="Arial" w:hAnsi="Arial" w:cs="Arial"/>
                <w:lang w:val="en-GB"/>
              </w:rPr>
              <w:t>[</w:t>
            </w:r>
            <w:r w:rsidRPr="00496EA3">
              <w:rPr>
                <w:rFonts w:ascii="Arial" w:hAnsi="Arial" w:cs="Arial"/>
                <w:lang w:val="en-GB"/>
              </w:rPr>
              <w:t>Swap</w:t>
            </w:r>
            <w:r w:rsidR="009122EC">
              <w:rPr>
                <w:rFonts w:ascii="Arial" w:hAnsi="Arial" w:cs="Arial"/>
                <w:lang w:val="en-GB"/>
              </w:rPr>
              <w:t xml:space="preserve"> / Interest Rate Cap]</w:t>
            </w:r>
            <w:r w:rsidRPr="00496EA3">
              <w:rPr>
                <w:rFonts w:ascii="Arial" w:hAnsi="Arial" w:cs="Arial"/>
                <w:lang w:val="en-GB"/>
              </w:rPr>
              <w:t xml:space="preserve"> Collateral Account], [the Issuer Collection Account] [, / and] [the Cash Advance Facility Stand-by Drawing Account] [and [●];</w:t>
            </w:r>
          </w:p>
        </w:tc>
      </w:tr>
      <w:tr w:rsidR="007C7C5A" w:rsidRPr="00707617" w14:paraId="6567F02B" w14:textId="77777777" w:rsidTr="001D680E">
        <w:tc>
          <w:tcPr>
            <w:tcW w:w="567" w:type="dxa"/>
          </w:tcPr>
          <w:p w14:paraId="144A27F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BED1BB4"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b/>
                <w:lang w:val="en-GB"/>
              </w:rPr>
              <w:t>Issuer Account Agreement</w:t>
            </w:r>
          </w:p>
        </w:tc>
        <w:tc>
          <w:tcPr>
            <w:tcW w:w="5019" w:type="dxa"/>
          </w:tcPr>
          <w:p w14:paraId="524CBFD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issuer account agreement between the Issuer, the Security Trustee and the Issuer Account Bank dated the [Signing / Closing] Date;</w:t>
            </w:r>
          </w:p>
        </w:tc>
      </w:tr>
      <w:tr w:rsidR="007C7C5A" w:rsidRPr="00496EA3" w14:paraId="57966468" w14:textId="77777777" w:rsidTr="001D680E">
        <w:tc>
          <w:tcPr>
            <w:tcW w:w="567" w:type="dxa"/>
          </w:tcPr>
          <w:p w14:paraId="5F759EC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E5812A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Issuer Account Bank</w:t>
            </w:r>
          </w:p>
        </w:tc>
        <w:tc>
          <w:tcPr>
            <w:tcW w:w="5019" w:type="dxa"/>
          </w:tcPr>
          <w:p w14:paraId="53CF6D0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2A83DEDE" w14:textId="77777777" w:rsidTr="001D680E">
        <w:tc>
          <w:tcPr>
            <w:tcW w:w="567" w:type="dxa"/>
          </w:tcPr>
          <w:p w14:paraId="3F96D2D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823022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Issuer Account[s] Pledge Agreement</w:t>
            </w:r>
          </w:p>
        </w:tc>
        <w:tc>
          <w:tcPr>
            <w:tcW w:w="5019" w:type="dxa"/>
          </w:tcPr>
          <w:p w14:paraId="12177F8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issuer account[s] pledge agreement between the Issuer, the Security Trustee and the Issuer Account Bank dated the [Signing / Closing] Date;]</w:t>
            </w:r>
          </w:p>
        </w:tc>
      </w:tr>
      <w:tr w:rsidR="007C7C5A" w:rsidRPr="00496EA3" w14:paraId="639A69D6" w14:textId="77777777" w:rsidTr="001D680E">
        <w:tc>
          <w:tcPr>
            <w:tcW w:w="567" w:type="dxa"/>
          </w:tcPr>
          <w:p w14:paraId="2009C46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1C0E13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A43F91">
              <w:rPr>
                <w:rFonts w:ascii="Arial" w:hAnsi="Arial" w:cs="Arial"/>
                <w:b/>
                <w:lang w:val="en-GB"/>
              </w:rPr>
              <w:t>Issuer Administrator</w:t>
            </w:r>
          </w:p>
        </w:tc>
        <w:tc>
          <w:tcPr>
            <w:tcW w:w="5019" w:type="dxa"/>
          </w:tcPr>
          <w:p w14:paraId="4F8CB22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76D031BC" w14:textId="77777777" w:rsidTr="001D680E">
        <w:tc>
          <w:tcPr>
            <w:tcW w:w="567" w:type="dxa"/>
          </w:tcPr>
          <w:p w14:paraId="35DB2C6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44265D2"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Issuer Collection Account</w:t>
            </w:r>
          </w:p>
        </w:tc>
        <w:tc>
          <w:tcPr>
            <w:tcW w:w="5019" w:type="dxa"/>
          </w:tcPr>
          <w:p w14:paraId="7249084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bank account of the Issuer designated as such in the Issuer Account Agreement;]</w:t>
            </w:r>
          </w:p>
        </w:tc>
      </w:tr>
      <w:tr w:rsidR="007C7C5A" w:rsidRPr="00496EA3" w14:paraId="3FD0D932" w14:textId="77777777" w:rsidTr="001D680E">
        <w:tc>
          <w:tcPr>
            <w:tcW w:w="567" w:type="dxa"/>
          </w:tcPr>
          <w:p w14:paraId="2C10E95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FD3912F"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Issuer Director</w:t>
            </w:r>
          </w:p>
        </w:tc>
        <w:tc>
          <w:tcPr>
            <w:tcW w:w="5019" w:type="dxa"/>
          </w:tcPr>
          <w:p w14:paraId="127579D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1A2DFDAC" w14:textId="77777777" w:rsidTr="001D680E">
        <w:tc>
          <w:tcPr>
            <w:tcW w:w="567" w:type="dxa"/>
          </w:tcPr>
          <w:p w14:paraId="4A2918B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5A5541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Issuer Loan Receivables Pledge Agreement</w:t>
            </w:r>
          </w:p>
        </w:tc>
        <w:tc>
          <w:tcPr>
            <w:tcW w:w="5019" w:type="dxa"/>
          </w:tcPr>
          <w:p w14:paraId="5297874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receivables pledge agreement between the Issuer and the Security Trustee dated the [Signing / Closing] Date;</w:t>
            </w:r>
          </w:p>
        </w:tc>
      </w:tr>
      <w:tr w:rsidR="007C7C5A" w:rsidRPr="00707617" w14:paraId="581EFF45" w14:textId="77777777" w:rsidTr="001D680E">
        <w:tc>
          <w:tcPr>
            <w:tcW w:w="567" w:type="dxa"/>
          </w:tcPr>
          <w:p w14:paraId="7169768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5F48748"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Issuer Management Agreement</w:t>
            </w:r>
          </w:p>
        </w:tc>
        <w:tc>
          <w:tcPr>
            <w:tcW w:w="5019" w:type="dxa"/>
          </w:tcPr>
          <w:p w14:paraId="40F6D390" w14:textId="77777777" w:rsidR="007C7C5A" w:rsidRPr="00496EA3" w:rsidRDefault="00A43F91" w:rsidP="00A43F91">
            <w:pPr>
              <w:pStyle w:val="Plattetekst"/>
              <w:tabs>
                <w:tab w:val="left" w:pos="0"/>
                <w:tab w:val="left" w:pos="142"/>
              </w:tabs>
              <w:spacing w:after="240"/>
              <w:jc w:val="both"/>
              <w:rPr>
                <w:rFonts w:ascii="Arial" w:hAnsi="Arial" w:cs="Arial"/>
                <w:lang w:val="en-GB"/>
              </w:rPr>
            </w:pPr>
            <w:r>
              <w:rPr>
                <w:rFonts w:ascii="Arial" w:hAnsi="Arial" w:cs="Arial"/>
                <w:lang w:val="en-GB"/>
              </w:rPr>
              <w:t>m</w:t>
            </w:r>
            <w:r w:rsidR="007C7C5A" w:rsidRPr="00496EA3">
              <w:rPr>
                <w:rFonts w:ascii="Arial" w:hAnsi="Arial" w:cs="Arial"/>
                <w:lang w:val="en-GB"/>
              </w:rPr>
              <w:t>eans the issuer management agreement between the Issuer, [●] and the Security Trustee dated the Signing Date;</w:t>
            </w:r>
          </w:p>
        </w:tc>
      </w:tr>
      <w:tr w:rsidR="007C7C5A" w:rsidRPr="00707617" w14:paraId="64219CCA" w14:textId="77777777" w:rsidTr="001D680E">
        <w:tc>
          <w:tcPr>
            <w:tcW w:w="567" w:type="dxa"/>
          </w:tcPr>
          <w:p w14:paraId="3833F09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BA22B6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Issuer Rights</w:t>
            </w:r>
          </w:p>
        </w:tc>
        <w:tc>
          <w:tcPr>
            <w:tcW w:w="5019" w:type="dxa"/>
          </w:tcPr>
          <w:p w14:paraId="5768A227"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and all rights of the Issuer under and in connection with [●];</w:t>
            </w:r>
          </w:p>
        </w:tc>
      </w:tr>
      <w:tr w:rsidR="007C7C5A" w:rsidRPr="00707617" w14:paraId="5D0BBCDB" w14:textId="77777777" w:rsidTr="001D680E">
        <w:tc>
          <w:tcPr>
            <w:tcW w:w="567" w:type="dxa"/>
          </w:tcPr>
          <w:p w14:paraId="7888DD6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5A39BF4"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Issuer Rights Pledge Agreement</w:t>
            </w:r>
          </w:p>
        </w:tc>
        <w:tc>
          <w:tcPr>
            <w:tcW w:w="5019" w:type="dxa"/>
          </w:tcPr>
          <w:p w14:paraId="60A2B522"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issuer rights pledge agreement between, amongst others, the Issuer, the Security Trustee, the Seller[s] and the Servicer[s] dated the [Signing / Closing] Date pursuant to which a right of pledge is created in favour of the Security Trustee over the Issuer Rights;</w:t>
            </w:r>
          </w:p>
        </w:tc>
      </w:tr>
      <w:tr w:rsidR="007C7C5A" w:rsidRPr="00707617" w14:paraId="39A6D74E" w14:textId="77777777" w:rsidTr="001D680E">
        <w:tc>
          <w:tcPr>
            <w:tcW w:w="567" w:type="dxa"/>
          </w:tcPr>
          <w:p w14:paraId="2658FFC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F59C73E"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b/>
                <w:lang w:val="en-GB"/>
              </w:rPr>
              <w:t>Issuer Transaction Account[s]</w:t>
            </w:r>
          </w:p>
        </w:tc>
        <w:tc>
          <w:tcPr>
            <w:tcW w:w="5019" w:type="dxa"/>
          </w:tcPr>
          <w:p w14:paraId="723D6DB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Issuer Collection Account[, ●] [and the Reserve Account];</w:t>
            </w:r>
          </w:p>
        </w:tc>
      </w:tr>
      <w:tr w:rsidR="009122EC" w:rsidRPr="00707617" w14:paraId="53709A3C" w14:textId="77777777" w:rsidTr="001D680E">
        <w:tc>
          <w:tcPr>
            <w:tcW w:w="567" w:type="dxa"/>
          </w:tcPr>
          <w:p w14:paraId="509E8C4C" w14:textId="77777777" w:rsidR="009122EC" w:rsidRPr="00496EA3" w:rsidRDefault="009122EC" w:rsidP="002401FD">
            <w:pPr>
              <w:pStyle w:val="Plattetekst"/>
              <w:tabs>
                <w:tab w:val="left" w:pos="0"/>
                <w:tab w:val="left" w:pos="142"/>
              </w:tabs>
              <w:jc w:val="both"/>
              <w:rPr>
                <w:rFonts w:ascii="Arial" w:hAnsi="Arial" w:cs="Arial"/>
                <w:lang w:val="en-GB"/>
              </w:rPr>
            </w:pPr>
          </w:p>
        </w:tc>
        <w:tc>
          <w:tcPr>
            <w:tcW w:w="3430" w:type="dxa"/>
          </w:tcPr>
          <w:p w14:paraId="6D792BF4" w14:textId="77777777" w:rsidR="009122EC" w:rsidRPr="009122EC" w:rsidRDefault="009122EC"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LCR Assessment</w:t>
            </w:r>
          </w:p>
        </w:tc>
        <w:tc>
          <w:tcPr>
            <w:tcW w:w="5019" w:type="dxa"/>
          </w:tcPr>
          <w:p w14:paraId="5C982281" w14:textId="77777777" w:rsidR="009122EC" w:rsidRPr="00496EA3" w:rsidRDefault="009122EC" w:rsidP="008D346B">
            <w:pPr>
              <w:pStyle w:val="Plattetekst"/>
              <w:tabs>
                <w:tab w:val="left" w:pos="0"/>
                <w:tab w:val="left" w:pos="142"/>
              </w:tabs>
              <w:spacing w:after="240"/>
              <w:jc w:val="both"/>
              <w:rPr>
                <w:rFonts w:ascii="Arial" w:hAnsi="Arial" w:cs="Arial"/>
                <w:lang w:val="en-GB"/>
              </w:rPr>
            </w:pPr>
            <w:r w:rsidRPr="009122EC">
              <w:rPr>
                <w:rFonts w:ascii="Arial" w:hAnsi="Arial" w:cs="Arial"/>
                <w:lang w:val="en-GB"/>
              </w:rPr>
              <w:t>means the assessment made by [the Third Party Verification Agent/[●]] in relation to compliance with the criteria set forth in the LCR Delegated Regulation, as amended by Commission Delegated Regulation (EU) 2018/1620 of 13 July 2018;]</w:t>
            </w:r>
          </w:p>
        </w:tc>
      </w:tr>
      <w:tr w:rsidR="009122EC" w:rsidRPr="00707617" w14:paraId="65B931FE" w14:textId="77777777" w:rsidTr="001D680E">
        <w:tc>
          <w:tcPr>
            <w:tcW w:w="567" w:type="dxa"/>
          </w:tcPr>
          <w:p w14:paraId="21D9D4CD" w14:textId="77777777" w:rsidR="009122EC" w:rsidRPr="00496EA3" w:rsidRDefault="009122EC" w:rsidP="002401FD">
            <w:pPr>
              <w:pStyle w:val="Plattetekst"/>
              <w:tabs>
                <w:tab w:val="left" w:pos="0"/>
                <w:tab w:val="left" w:pos="142"/>
              </w:tabs>
              <w:jc w:val="both"/>
              <w:rPr>
                <w:rFonts w:ascii="Arial" w:hAnsi="Arial" w:cs="Arial"/>
                <w:lang w:val="en-GB"/>
              </w:rPr>
            </w:pPr>
          </w:p>
        </w:tc>
        <w:tc>
          <w:tcPr>
            <w:tcW w:w="3430" w:type="dxa"/>
          </w:tcPr>
          <w:p w14:paraId="3CC5909E" w14:textId="77777777" w:rsidR="009122EC" w:rsidRPr="009122EC" w:rsidRDefault="009122EC"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LCR Delegated Regulation</w:t>
            </w:r>
          </w:p>
        </w:tc>
        <w:tc>
          <w:tcPr>
            <w:tcW w:w="5019" w:type="dxa"/>
          </w:tcPr>
          <w:p w14:paraId="0249D691" w14:textId="77777777" w:rsidR="009122EC" w:rsidRPr="009122EC" w:rsidRDefault="009122EC" w:rsidP="008D346B">
            <w:pPr>
              <w:pStyle w:val="Plattetekst"/>
              <w:tabs>
                <w:tab w:val="left" w:pos="0"/>
                <w:tab w:val="left" w:pos="142"/>
              </w:tabs>
              <w:spacing w:after="240"/>
              <w:jc w:val="both"/>
              <w:rPr>
                <w:rFonts w:ascii="Arial" w:hAnsi="Arial" w:cs="Arial"/>
                <w:lang w:val="en-GB"/>
              </w:rPr>
            </w:pPr>
            <w:r w:rsidRPr="009122EC">
              <w:rPr>
                <w:rFonts w:ascii="Arial" w:hAnsi="Arial" w:cs="Arial"/>
                <w:lang w:val="en-GB"/>
              </w:rPr>
              <w:t>means Commission Delegated Regulation (EU) 2015/61 of 10 October 2014 to supplement Regulation (EU) No 575/2013 of the European Parliament and the Council with regard to liquidity coverage requirement for Credit Institutions;]</w:t>
            </w:r>
          </w:p>
        </w:tc>
      </w:tr>
      <w:tr w:rsidR="007C7C5A" w:rsidRPr="00496EA3" w14:paraId="3117A6C1" w14:textId="77777777" w:rsidTr="001D680E">
        <w:tc>
          <w:tcPr>
            <w:tcW w:w="567" w:type="dxa"/>
          </w:tcPr>
          <w:p w14:paraId="0CBFDBC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75E5CF8"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 [Lead / [●]] Manager</w:t>
            </w:r>
          </w:p>
        </w:tc>
        <w:tc>
          <w:tcPr>
            <w:tcW w:w="5019" w:type="dxa"/>
          </w:tcPr>
          <w:p w14:paraId="3A21787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496EA3" w14:paraId="3D85A458" w14:textId="77777777" w:rsidTr="001D680E">
        <w:tc>
          <w:tcPr>
            <w:tcW w:w="567" w:type="dxa"/>
          </w:tcPr>
          <w:p w14:paraId="73650A0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63FDA6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Listing Agent</w:t>
            </w:r>
          </w:p>
        </w:tc>
        <w:tc>
          <w:tcPr>
            <w:tcW w:w="5019" w:type="dxa"/>
          </w:tcPr>
          <w:p w14:paraId="5AA9C208"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6D1A7862" w14:textId="77777777" w:rsidTr="001D680E">
        <w:tc>
          <w:tcPr>
            <w:tcW w:w="567" w:type="dxa"/>
          </w:tcPr>
          <w:p w14:paraId="4AFE8BF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24CBEA7"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Loan</w:t>
            </w:r>
          </w:p>
        </w:tc>
        <w:tc>
          <w:tcPr>
            <w:tcW w:w="5019" w:type="dxa"/>
          </w:tcPr>
          <w:p w14:paraId="753AD56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any [●] consumer loan granted by the [relevant] [Originator[s] / Seller[s]] to the relevant borrowers as set forth in the list of loans attached to the Loan Receivables Purchase Agreement and[, after any purchase and assignment of any </w:t>
            </w:r>
            <w:r w:rsidRPr="00496EA3">
              <w:rPr>
                <w:rFonts w:ascii="Arial" w:hAnsi="Arial" w:cs="Arial"/>
                <w:lang w:val="en-GB"/>
              </w:rPr>
              <w:lastRenderedPageBreak/>
              <w:t>[New Loan Receivables] [and / or] [Further Advance Receivables] has taken place in accordance with the Loan Receivables Purchase Agreement, the relevant [New Loans] [and/or] [Further Advances], to the extent any and all rights under and in connection therewith are not retransferred or otherwise disposed of by the Issuer;</w:t>
            </w:r>
          </w:p>
        </w:tc>
      </w:tr>
      <w:tr w:rsidR="007C7C5A" w:rsidRPr="00707617" w14:paraId="4E5246FC" w14:textId="77777777" w:rsidTr="001D680E">
        <w:tc>
          <w:tcPr>
            <w:tcW w:w="567" w:type="dxa"/>
          </w:tcPr>
          <w:p w14:paraId="2B89340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99D9DB9"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Loan Calculation Date</w:t>
            </w:r>
          </w:p>
        </w:tc>
        <w:tc>
          <w:tcPr>
            <w:tcW w:w="5019" w:type="dxa"/>
          </w:tcPr>
          <w:p w14:paraId="3EB8B05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in respect of a Loan Collection Payment Date, the [third / [●]] [Business Day / day] prior to such Loan Collection Payment Date] / [the [●] [Business Day / day] of each month [or if such day is not a Business Day, the next succeeding Business Day];]</w:t>
            </w:r>
          </w:p>
        </w:tc>
      </w:tr>
      <w:tr w:rsidR="007C7C5A" w:rsidRPr="00707617" w14:paraId="41460FE9" w14:textId="77777777" w:rsidTr="001D680E">
        <w:tc>
          <w:tcPr>
            <w:tcW w:w="567" w:type="dxa"/>
          </w:tcPr>
          <w:p w14:paraId="457A06A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55E8EC8"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Loan Calculation Period</w:t>
            </w:r>
          </w:p>
        </w:tc>
        <w:tc>
          <w:tcPr>
            <w:tcW w:w="5019" w:type="dxa"/>
          </w:tcPr>
          <w:p w14:paraId="4798857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period commencing on (and including) the first day of each calendar month and ending on (and including) the last day of such calendar month except for the first loan calculation period, which commences on (and includes) the Cut-Off Date and ends on (and includes) the last day of [such] [●];]</w:t>
            </w:r>
          </w:p>
        </w:tc>
      </w:tr>
      <w:tr w:rsidR="007C7C5A" w:rsidRPr="00707617" w14:paraId="575CCA1C" w14:textId="77777777" w:rsidTr="001D680E">
        <w:tc>
          <w:tcPr>
            <w:tcW w:w="567" w:type="dxa"/>
          </w:tcPr>
          <w:p w14:paraId="37DD2F0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B619055"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Loan Collection Payment Date</w:t>
            </w:r>
          </w:p>
        </w:tc>
        <w:tc>
          <w:tcPr>
            <w:tcW w:w="5019" w:type="dxa"/>
          </w:tcPr>
          <w:p w14:paraId="28EAEB9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w:t>
            </w:r>
            <w:proofErr w:type="spellStart"/>
            <w:r w:rsidRPr="00496EA3">
              <w:rPr>
                <w:rFonts w:ascii="Arial" w:hAnsi="Arial" w:cs="Arial"/>
                <w:lang w:val="en-GB"/>
              </w:rPr>
              <w:t>th</w:t>
            </w:r>
            <w:proofErr w:type="spellEnd"/>
            <w:r w:rsidRPr="00496EA3">
              <w:rPr>
                <w:rFonts w:ascii="Arial" w:hAnsi="Arial" w:cs="Arial"/>
                <w:lang w:val="en-GB"/>
              </w:rPr>
              <w:t xml:space="preserve"> [Business Day / day] of each calendar month [or if such day is not a Business Day, the next succeeding Business Day];]</w:t>
            </w:r>
          </w:p>
        </w:tc>
      </w:tr>
      <w:tr w:rsidR="007C7C5A" w:rsidRPr="00707617" w14:paraId="2B49AA45" w14:textId="77777777" w:rsidTr="001D680E">
        <w:tc>
          <w:tcPr>
            <w:tcW w:w="567" w:type="dxa"/>
          </w:tcPr>
          <w:p w14:paraId="1DC26E3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70BDA60"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b/>
                <w:lang w:val="en-GB"/>
              </w:rPr>
              <w:t>Loan Condition</w:t>
            </w:r>
          </w:p>
        </w:tc>
        <w:tc>
          <w:tcPr>
            <w:tcW w:w="5019" w:type="dxa"/>
          </w:tcPr>
          <w:p w14:paraId="2CC561E7"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terms and conditions applicable to a Loan, as set forth in the relevant loan agreement and/or in any other document, including any applicable general terms and conditions for loans as amended or supplemented from time to time;</w:t>
            </w:r>
          </w:p>
        </w:tc>
      </w:tr>
      <w:tr w:rsidR="007C7C5A" w:rsidRPr="00707617" w14:paraId="2885276C" w14:textId="77777777" w:rsidTr="001D680E">
        <w:tc>
          <w:tcPr>
            <w:tcW w:w="567" w:type="dxa"/>
          </w:tcPr>
          <w:p w14:paraId="4415DA4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562CA81"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Loan Criteria</w:t>
            </w:r>
          </w:p>
        </w:tc>
        <w:tc>
          <w:tcPr>
            <w:tcW w:w="5019" w:type="dxa"/>
          </w:tcPr>
          <w:p w14:paraId="09FF7701"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criteria relating to the Loans set forth as such in [Schedule [●] to the Loan Receivables Purchase Agreement / section [●] (●) of this Prospectus];</w:t>
            </w:r>
          </w:p>
        </w:tc>
      </w:tr>
      <w:tr w:rsidR="007C7C5A" w:rsidRPr="00707617" w14:paraId="5A8D76BC" w14:textId="77777777" w:rsidTr="001D680E">
        <w:tc>
          <w:tcPr>
            <w:tcW w:w="567" w:type="dxa"/>
          </w:tcPr>
          <w:p w14:paraId="17462DB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A543990" w14:textId="77777777" w:rsidR="007C7C5A" w:rsidRPr="00496EA3" w:rsidRDefault="00A43F91" w:rsidP="00B1196C">
            <w:pPr>
              <w:pStyle w:val="Plattetekst"/>
              <w:tabs>
                <w:tab w:val="left" w:pos="0"/>
                <w:tab w:val="left" w:pos="142"/>
              </w:tabs>
              <w:spacing w:after="240"/>
              <w:jc w:val="both"/>
              <w:rPr>
                <w:rFonts w:ascii="Arial" w:hAnsi="Arial" w:cs="Arial"/>
                <w:lang w:val="en-GB"/>
              </w:rPr>
            </w:pPr>
            <w:r w:rsidRPr="00496EA3">
              <w:rPr>
                <w:rFonts w:ascii="Arial" w:hAnsi="Arial" w:cs="Arial"/>
                <w:b/>
                <w:lang w:val="en-GB"/>
              </w:rPr>
              <w:t>Loan Interest Rate</w:t>
            </w:r>
          </w:p>
        </w:tc>
        <w:tc>
          <w:tcPr>
            <w:tcW w:w="5019" w:type="dxa"/>
          </w:tcPr>
          <w:p w14:paraId="0C314E17"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rate(s) of interest from time to time chargeable to Borrowers under a Loan;</w:t>
            </w:r>
          </w:p>
        </w:tc>
      </w:tr>
      <w:tr w:rsidR="007C7C5A" w:rsidRPr="00707617" w14:paraId="150FF324" w14:textId="77777777" w:rsidTr="001D680E">
        <w:tc>
          <w:tcPr>
            <w:tcW w:w="567" w:type="dxa"/>
          </w:tcPr>
          <w:p w14:paraId="0010F4D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58DE78D"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Loan Receivable</w:t>
            </w:r>
          </w:p>
        </w:tc>
        <w:tc>
          <w:tcPr>
            <w:tcW w:w="5019" w:type="dxa"/>
          </w:tcPr>
          <w:p w14:paraId="4FF8C0F9"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and all rights of the [relevant] Seller (and after assignment of such rights to the Issuer, of the Issuer) against the Borrower under or in connection with a Loan, including any and all claims of the [relevant] Seller (or</w:t>
            </w:r>
            <w:r>
              <w:rPr>
                <w:rFonts w:ascii="Arial" w:hAnsi="Arial" w:cs="Arial"/>
                <w:lang w:val="en-GB"/>
              </w:rPr>
              <w:t xml:space="preserve"> the Issuer after </w:t>
            </w:r>
            <w:r>
              <w:rPr>
                <w:rFonts w:ascii="Arial" w:hAnsi="Arial" w:cs="Arial"/>
                <w:lang w:val="en-GB"/>
              </w:rPr>
              <w:lastRenderedPageBreak/>
              <w:t>assignment) against</w:t>
            </w:r>
            <w:r w:rsidRPr="00496EA3">
              <w:rPr>
                <w:rFonts w:ascii="Arial" w:hAnsi="Arial" w:cs="Arial"/>
                <w:lang w:val="en-GB"/>
              </w:rPr>
              <w:t xml:space="preserve"> the Borrower as a result of the Loan being terminated, dissolved or declared null and void;</w:t>
            </w:r>
          </w:p>
        </w:tc>
      </w:tr>
      <w:tr w:rsidR="007C7C5A" w:rsidRPr="00707617" w14:paraId="573A7049" w14:textId="77777777" w:rsidTr="001D680E">
        <w:tc>
          <w:tcPr>
            <w:tcW w:w="567" w:type="dxa"/>
          </w:tcPr>
          <w:p w14:paraId="1FEF680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E766DA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Loan Receivables Purchase Agreement</w:t>
            </w:r>
          </w:p>
        </w:tc>
        <w:tc>
          <w:tcPr>
            <w:tcW w:w="5019" w:type="dxa"/>
          </w:tcPr>
          <w:p w14:paraId="60592702"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receivables purchase agreement between[, amongst others,] the [Originator[s] / Seller[s]], the Issuer and the Security Trustee dated the [Signing / Closing] Date;</w:t>
            </w:r>
          </w:p>
        </w:tc>
      </w:tr>
      <w:tr w:rsidR="007C7C5A" w:rsidRPr="00707617" w14:paraId="7DFE0A3B" w14:textId="77777777" w:rsidTr="001D680E">
        <w:tc>
          <w:tcPr>
            <w:tcW w:w="567" w:type="dxa"/>
          </w:tcPr>
          <w:p w14:paraId="77F2845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DCB3BE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Loan Services</w:t>
            </w:r>
          </w:p>
        </w:tc>
        <w:tc>
          <w:tcPr>
            <w:tcW w:w="5019" w:type="dxa"/>
          </w:tcPr>
          <w:p w14:paraId="68C58EA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services to be provided by the [relevant] Servicer[s] to the Issuer and the Security Trustee with respect to the [Relevant] Loans as set out in the [Servicing / Administration] Agreement;</w:t>
            </w:r>
          </w:p>
        </w:tc>
      </w:tr>
      <w:tr w:rsidR="007C7C5A" w:rsidRPr="00707617" w14:paraId="24681E86" w14:textId="77777777" w:rsidTr="001D680E">
        <w:tc>
          <w:tcPr>
            <w:tcW w:w="567" w:type="dxa"/>
          </w:tcPr>
          <w:p w14:paraId="15DB85C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1A7DF0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Local Business Day</w:t>
            </w:r>
          </w:p>
        </w:tc>
        <w:tc>
          <w:tcPr>
            <w:tcW w:w="5019" w:type="dxa"/>
          </w:tcPr>
          <w:p w14:paraId="4023470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Condition [●] (●);]</w:t>
            </w:r>
          </w:p>
        </w:tc>
      </w:tr>
      <w:tr w:rsidR="007C7C5A" w:rsidRPr="00707617" w14:paraId="46FAA279" w14:textId="77777777" w:rsidTr="001D680E">
        <w:tc>
          <w:tcPr>
            <w:tcW w:w="567" w:type="dxa"/>
          </w:tcPr>
          <w:p w14:paraId="4967CBC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E00731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MAD Regulations</w:t>
            </w:r>
          </w:p>
        </w:tc>
        <w:tc>
          <w:tcPr>
            <w:tcW w:w="5019" w:type="dxa"/>
          </w:tcPr>
          <w:p w14:paraId="624D351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Market Abuse Directive, the Market Abuse Regulation and the Dutch implementation legislation pertaining thereto;]</w:t>
            </w:r>
          </w:p>
        </w:tc>
      </w:tr>
      <w:tr w:rsidR="007C7C5A" w:rsidRPr="00707617" w14:paraId="2B5F9F51" w14:textId="77777777" w:rsidTr="001D680E">
        <w:tc>
          <w:tcPr>
            <w:tcW w:w="567" w:type="dxa"/>
          </w:tcPr>
          <w:p w14:paraId="1837E41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336CC1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Management Agreement</w:t>
            </w:r>
          </w:p>
        </w:tc>
        <w:tc>
          <w:tcPr>
            <w:tcW w:w="5019" w:type="dxa"/>
          </w:tcPr>
          <w:p w14:paraId="58400729"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(i) the Issuer Management Agreement, (ii) the Shareholder Management Agreement and (iii) the Security Trustee Management Agreement;</w:t>
            </w:r>
          </w:p>
        </w:tc>
      </w:tr>
      <w:tr w:rsidR="007C7C5A" w:rsidRPr="00496EA3" w14:paraId="2430AF74" w14:textId="77777777" w:rsidTr="001D680E">
        <w:tc>
          <w:tcPr>
            <w:tcW w:w="567" w:type="dxa"/>
          </w:tcPr>
          <w:p w14:paraId="0E6F9DB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B029DFE"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Manager[s]</w:t>
            </w:r>
          </w:p>
        </w:tc>
        <w:tc>
          <w:tcPr>
            <w:tcW w:w="5019" w:type="dxa"/>
          </w:tcPr>
          <w:p w14:paraId="5E7406A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6038694D" w14:textId="77777777" w:rsidTr="001D680E">
        <w:tc>
          <w:tcPr>
            <w:tcW w:w="567" w:type="dxa"/>
          </w:tcPr>
          <w:p w14:paraId="7AC7CD1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E14681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Market Abuse Directive</w:t>
            </w:r>
          </w:p>
        </w:tc>
        <w:tc>
          <w:tcPr>
            <w:tcW w:w="5019" w:type="dxa"/>
          </w:tcPr>
          <w:p w14:paraId="4FEA07C1" w14:textId="77777777" w:rsidR="007C7C5A" w:rsidRPr="00496EA3" w:rsidRDefault="00EF2752"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007C7C5A" w:rsidRPr="00496EA3">
              <w:rPr>
                <w:rFonts w:ascii="Arial" w:hAnsi="Arial" w:cs="Arial"/>
                <w:lang w:val="en-GB"/>
              </w:rPr>
              <w:t>Directive 2014/57/EU of 16 April 2014;]</w:t>
            </w:r>
          </w:p>
        </w:tc>
      </w:tr>
      <w:tr w:rsidR="007C7C5A" w:rsidRPr="00707617" w14:paraId="3997BC91" w14:textId="77777777" w:rsidTr="001D680E">
        <w:tc>
          <w:tcPr>
            <w:tcW w:w="567" w:type="dxa"/>
          </w:tcPr>
          <w:p w14:paraId="6F2CA84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F40AEEB"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Market Abuse Regulation</w:t>
            </w:r>
          </w:p>
        </w:tc>
        <w:tc>
          <w:tcPr>
            <w:tcW w:w="5019" w:type="dxa"/>
          </w:tcPr>
          <w:p w14:paraId="0F83426B" w14:textId="77777777" w:rsidR="007C7C5A" w:rsidRPr="00496EA3" w:rsidRDefault="00EF2752"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007C7C5A" w:rsidRPr="00496EA3">
              <w:rPr>
                <w:rFonts w:ascii="Arial" w:hAnsi="Arial" w:cs="Arial"/>
                <w:lang w:val="en-GB"/>
              </w:rPr>
              <w:t xml:space="preserve">Regulation </w:t>
            </w:r>
            <w:r w:rsidR="007C7C5A">
              <w:rPr>
                <w:rFonts w:ascii="Arial" w:hAnsi="Arial" w:cs="Arial"/>
                <w:lang w:val="en-GB"/>
              </w:rPr>
              <w:t xml:space="preserve">(EU) No </w:t>
            </w:r>
            <w:r w:rsidR="007C7C5A" w:rsidRPr="00496EA3">
              <w:rPr>
                <w:rFonts w:ascii="Arial" w:hAnsi="Arial" w:cs="Arial"/>
                <w:lang w:val="en-GB"/>
              </w:rPr>
              <w:t>596/2014 of 16 April 2014;]</w:t>
            </w:r>
          </w:p>
        </w:tc>
      </w:tr>
      <w:tr w:rsidR="007C7C5A" w:rsidRPr="00707617" w14:paraId="2553CFFD" w14:textId="77777777" w:rsidTr="001D680E">
        <w:tc>
          <w:tcPr>
            <w:tcW w:w="567" w:type="dxa"/>
          </w:tcPr>
          <w:p w14:paraId="0D29DB4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9CDC2AE"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Master Definitions [and Common Terms] Agreement / [Master Definitions and] Common Terms Memorandum</w:t>
            </w:r>
            <w:r>
              <w:rPr>
                <w:rFonts w:ascii="Arial" w:hAnsi="Arial" w:cs="Arial"/>
                <w:lang w:val="en-GB"/>
              </w:rPr>
              <w:t>]</w:t>
            </w:r>
          </w:p>
        </w:tc>
        <w:tc>
          <w:tcPr>
            <w:tcW w:w="5019" w:type="dxa"/>
          </w:tcPr>
          <w:p w14:paraId="05B2542C" w14:textId="7BC8D4C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[master definitions [and common terms] agreement between / [master definitions and] incorporated terms memorandum signed for identification purposes by], amongst others, the [Originator[s] / Seller[s]], the Issuer and the Security Trustee dated the [Signing / Closing] Date;]</w:t>
            </w:r>
          </w:p>
        </w:tc>
      </w:tr>
      <w:tr w:rsidR="00177009" w:rsidRPr="00707617" w14:paraId="3A5F0B9E" w14:textId="77777777" w:rsidTr="001D680E">
        <w:tc>
          <w:tcPr>
            <w:tcW w:w="567" w:type="dxa"/>
          </w:tcPr>
          <w:p w14:paraId="1B5ED2A3" w14:textId="77777777" w:rsidR="00177009" w:rsidRPr="00496EA3" w:rsidRDefault="00177009" w:rsidP="002401FD">
            <w:pPr>
              <w:pStyle w:val="Plattetekst"/>
              <w:tabs>
                <w:tab w:val="left" w:pos="0"/>
                <w:tab w:val="left" w:pos="142"/>
              </w:tabs>
              <w:jc w:val="both"/>
              <w:rPr>
                <w:rFonts w:ascii="Arial" w:hAnsi="Arial" w:cs="Arial"/>
                <w:lang w:val="en-GB"/>
              </w:rPr>
            </w:pPr>
          </w:p>
        </w:tc>
        <w:tc>
          <w:tcPr>
            <w:tcW w:w="3430" w:type="dxa"/>
          </w:tcPr>
          <w:p w14:paraId="1FC373C2" w14:textId="77777777" w:rsidR="00177009" w:rsidRDefault="00177009" w:rsidP="008D346B">
            <w:pPr>
              <w:pStyle w:val="Plattetekst"/>
              <w:tabs>
                <w:tab w:val="left" w:pos="0"/>
                <w:tab w:val="left" w:pos="142"/>
              </w:tabs>
              <w:spacing w:after="240"/>
              <w:jc w:val="both"/>
              <w:rPr>
                <w:rFonts w:ascii="Arial" w:hAnsi="Arial" w:cs="Arial"/>
                <w:lang w:val="en-GB"/>
              </w:rPr>
            </w:pPr>
            <w:r w:rsidRPr="009122EC">
              <w:rPr>
                <w:rFonts w:ascii="Arial" w:hAnsi="Arial" w:cs="Arial"/>
                <w:lang w:val="en-GB"/>
              </w:rPr>
              <w:t>[</w:t>
            </w:r>
            <w:r w:rsidRPr="009122EC">
              <w:rPr>
                <w:rFonts w:ascii="Arial" w:hAnsi="Arial" w:cs="Arial"/>
                <w:b/>
                <w:lang w:val="en-GB"/>
              </w:rPr>
              <w:t>MiFID II</w:t>
            </w:r>
          </w:p>
        </w:tc>
        <w:tc>
          <w:tcPr>
            <w:tcW w:w="5019" w:type="dxa"/>
          </w:tcPr>
          <w:p w14:paraId="283CAA53" w14:textId="77777777" w:rsidR="00177009" w:rsidRPr="00496EA3" w:rsidRDefault="00177009" w:rsidP="008D346B">
            <w:pPr>
              <w:pStyle w:val="Plattetekst"/>
              <w:tabs>
                <w:tab w:val="left" w:pos="0"/>
                <w:tab w:val="left" w:pos="142"/>
              </w:tabs>
              <w:spacing w:after="240"/>
              <w:jc w:val="both"/>
              <w:rPr>
                <w:rFonts w:ascii="Arial" w:hAnsi="Arial" w:cs="Arial"/>
                <w:lang w:val="en-GB"/>
              </w:rPr>
            </w:pPr>
            <w:r w:rsidRPr="009122EC">
              <w:rPr>
                <w:rFonts w:ascii="Arial" w:hAnsi="Arial" w:cs="Arial"/>
                <w:lang w:val="en-GB"/>
              </w:rPr>
              <w:t>means Directive 2014/65/EU of the European Parliament and of the Council of 15 May 2014 on markets in financial instruments;]</w:t>
            </w:r>
          </w:p>
        </w:tc>
      </w:tr>
      <w:tr w:rsidR="007C7C5A" w:rsidRPr="00707617" w14:paraId="335C1639" w14:textId="77777777" w:rsidTr="001D680E">
        <w:tc>
          <w:tcPr>
            <w:tcW w:w="567" w:type="dxa"/>
          </w:tcPr>
          <w:p w14:paraId="6B4D819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7716BDA"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Moody's</w:t>
            </w:r>
          </w:p>
        </w:tc>
        <w:tc>
          <w:tcPr>
            <w:tcW w:w="5019" w:type="dxa"/>
          </w:tcPr>
          <w:p w14:paraId="7543568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Moody's Investors Service Ltd., and </w:t>
            </w:r>
            <w:r w:rsidRPr="00496EA3">
              <w:rPr>
                <w:rFonts w:ascii="Arial" w:hAnsi="Arial" w:cs="Arial"/>
                <w:lang w:val="en-GB"/>
              </w:rPr>
              <w:lastRenderedPageBreak/>
              <w:t>includes any successor to its rating business;]</w:t>
            </w:r>
          </w:p>
        </w:tc>
      </w:tr>
      <w:tr w:rsidR="007C7C5A" w:rsidRPr="00707617" w14:paraId="500B8253" w14:textId="77777777" w:rsidTr="001D680E">
        <w:tc>
          <w:tcPr>
            <w:tcW w:w="567" w:type="dxa"/>
          </w:tcPr>
          <w:p w14:paraId="6ECD48C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46D930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Mortgage</w:t>
            </w:r>
          </w:p>
        </w:tc>
        <w:tc>
          <w:tcPr>
            <w:tcW w:w="5019" w:type="dxa"/>
          </w:tcPr>
          <w:p w14:paraId="0AADFE9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mortgage right (</w:t>
            </w:r>
            <w:proofErr w:type="spellStart"/>
            <w:r w:rsidRPr="00496EA3">
              <w:rPr>
                <w:rFonts w:ascii="Arial" w:hAnsi="Arial" w:cs="Arial"/>
                <w:i/>
                <w:lang w:val="en-GB"/>
              </w:rPr>
              <w:t>hypotheekrecht</w:t>
            </w:r>
            <w:proofErr w:type="spellEnd"/>
            <w:r w:rsidRPr="00496EA3">
              <w:rPr>
                <w:rFonts w:ascii="Arial" w:hAnsi="Arial" w:cs="Arial"/>
                <w:lang w:val="en-GB"/>
              </w:rPr>
              <w:t>) securing the relevant Loan Receivables;]</w:t>
            </w:r>
          </w:p>
        </w:tc>
      </w:tr>
      <w:tr w:rsidR="007C7C5A" w:rsidRPr="00707617" w14:paraId="37EE9F28" w14:textId="77777777" w:rsidTr="001D680E">
        <w:tc>
          <w:tcPr>
            <w:tcW w:w="567" w:type="dxa"/>
          </w:tcPr>
          <w:p w14:paraId="649383D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A35B935"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Most Senior Class [of Notes]</w:t>
            </w:r>
          </w:p>
        </w:tc>
        <w:tc>
          <w:tcPr>
            <w:tcW w:w="5019" w:type="dxa"/>
          </w:tcPr>
          <w:p w14:paraId="4A0EE18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Condition [●] (●) / means such Class of Notes which has not been previously redeemed or written off in full and which ranks higher in priority than any other Class of Notes [in the [●] Priority of Payments];</w:t>
            </w:r>
          </w:p>
        </w:tc>
      </w:tr>
      <w:tr w:rsidR="007C7C5A" w:rsidRPr="00707617" w14:paraId="36A60979" w14:textId="77777777" w:rsidTr="001D680E">
        <w:tc>
          <w:tcPr>
            <w:tcW w:w="567" w:type="dxa"/>
          </w:tcPr>
          <w:p w14:paraId="585C945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B3295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New Loan</w:t>
            </w:r>
          </w:p>
        </w:tc>
        <w:tc>
          <w:tcPr>
            <w:tcW w:w="5019" w:type="dxa"/>
          </w:tcPr>
          <w:p w14:paraId="5E45CBB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 consumer loan granted by the [relevant] [Originator / Seller] to the relevant borrower as set forth in the list of loans attached to any Deed of Assignment and Pledge other than the initial Deed of Assignment and Pledge;]</w:t>
            </w:r>
          </w:p>
        </w:tc>
      </w:tr>
      <w:tr w:rsidR="007C7C5A" w:rsidRPr="00707617" w14:paraId="0ADA95CD" w14:textId="77777777" w:rsidTr="001D680E">
        <w:tc>
          <w:tcPr>
            <w:tcW w:w="567" w:type="dxa"/>
          </w:tcPr>
          <w:p w14:paraId="1AC62B7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F7D68A4"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New Loan Receivable</w:t>
            </w:r>
          </w:p>
        </w:tc>
        <w:tc>
          <w:tcPr>
            <w:tcW w:w="5019" w:type="dxa"/>
          </w:tcPr>
          <w:p w14:paraId="4924263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 resulting from a New Loan;]</w:t>
            </w:r>
          </w:p>
        </w:tc>
      </w:tr>
      <w:tr w:rsidR="007C7C5A" w:rsidRPr="00707617" w14:paraId="3BC1CF00" w14:textId="77777777" w:rsidTr="001D680E">
        <w:tc>
          <w:tcPr>
            <w:tcW w:w="567" w:type="dxa"/>
          </w:tcPr>
          <w:p w14:paraId="7EB1851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B4B4586" w14:textId="77777777" w:rsidR="007C7C5A" w:rsidRPr="00496EA3" w:rsidRDefault="00A43F91" w:rsidP="00B1196C">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Non-Permitted Loan Amendment</w:t>
            </w:r>
          </w:p>
        </w:tc>
        <w:tc>
          <w:tcPr>
            <w:tcW w:w="5019" w:type="dxa"/>
          </w:tcPr>
          <w:p w14:paraId="11B7303A" w14:textId="77777777" w:rsidR="007C7C5A" w:rsidRPr="00496EA3" w:rsidRDefault="007C7C5A" w:rsidP="00B1196C">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 amendment by the [relevant] [Originator / Seller] and the relevant Borrower of the terms of a [Relevant] Loan [as a result of which such Loan no longer meets </w:t>
            </w:r>
            <w:r>
              <w:rPr>
                <w:rFonts w:ascii="Arial" w:hAnsi="Arial" w:cs="Arial"/>
                <w:lang w:val="en-GB"/>
              </w:rPr>
              <w:t>one or more</w:t>
            </w:r>
            <w:r w:rsidRPr="00496EA3">
              <w:rPr>
                <w:rFonts w:ascii="Arial" w:hAnsi="Arial" w:cs="Arial"/>
                <w:lang w:val="en-GB"/>
              </w:rPr>
              <w:t xml:space="preserve"> criteria set forth in the Loan Receivables Purchase Agreement / [●]];] </w:t>
            </w:r>
          </w:p>
        </w:tc>
      </w:tr>
      <w:tr w:rsidR="007C7C5A" w:rsidRPr="00496EA3" w14:paraId="7318E7B0" w14:textId="77777777" w:rsidTr="001D680E">
        <w:tc>
          <w:tcPr>
            <w:tcW w:w="567" w:type="dxa"/>
          </w:tcPr>
          <w:p w14:paraId="152F1A1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B092EE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Non Public Lender</w:t>
            </w:r>
          </w:p>
        </w:tc>
        <w:tc>
          <w:tcPr>
            <w:tcW w:w="5019" w:type="dxa"/>
          </w:tcPr>
          <w:p w14:paraId="3A58935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5C19236E" w14:textId="77777777" w:rsidTr="001D680E">
        <w:tc>
          <w:tcPr>
            <w:tcW w:w="567" w:type="dxa"/>
          </w:tcPr>
          <w:p w14:paraId="1D7D338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72EFE7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Noteholders</w:t>
            </w:r>
          </w:p>
        </w:tc>
        <w:tc>
          <w:tcPr>
            <w:tcW w:w="5019" w:type="dxa"/>
          </w:tcPr>
          <w:p w14:paraId="10E5D495"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persons who for the time being are the holders of the Notes;</w:t>
            </w:r>
          </w:p>
        </w:tc>
      </w:tr>
      <w:tr w:rsidR="007C7C5A" w:rsidRPr="00707617" w14:paraId="691DAC94" w14:textId="77777777" w:rsidTr="001D680E">
        <w:tc>
          <w:tcPr>
            <w:tcW w:w="567" w:type="dxa"/>
          </w:tcPr>
          <w:p w14:paraId="4B7121D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E2CA1CE" w14:textId="77777777" w:rsidR="007C7C5A" w:rsidRPr="00A43F91" w:rsidRDefault="00A43F91" w:rsidP="008D346B">
            <w:pPr>
              <w:pStyle w:val="Plattetekst"/>
              <w:tabs>
                <w:tab w:val="left" w:pos="0"/>
                <w:tab w:val="left" w:pos="142"/>
              </w:tabs>
              <w:spacing w:after="240"/>
              <w:jc w:val="both"/>
              <w:rPr>
                <w:rFonts w:ascii="Arial" w:hAnsi="Arial" w:cs="Arial"/>
                <w:b/>
                <w:lang w:val="en-GB"/>
              </w:rPr>
            </w:pPr>
            <w:r>
              <w:rPr>
                <w:rFonts w:ascii="Arial" w:hAnsi="Arial" w:cs="Arial"/>
                <w:b/>
                <w:lang w:val="en-GB"/>
              </w:rPr>
              <w:t>Notes</w:t>
            </w:r>
          </w:p>
        </w:tc>
        <w:tc>
          <w:tcPr>
            <w:tcW w:w="5019" w:type="dxa"/>
          </w:tcPr>
          <w:p w14:paraId="21482E1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Class A Notes and the Class [●] Notes;</w:t>
            </w:r>
          </w:p>
        </w:tc>
      </w:tr>
      <w:tr w:rsidR="007C7C5A" w:rsidRPr="00707617" w14:paraId="0CDE4CC5" w14:textId="77777777" w:rsidTr="001D680E">
        <w:tc>
          <w:tcPr>
            <w:tcW w:w="567" w:type="dxa"/>
          </w:tcPr>
          <w:p w14:paraId="3272A3C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300CB7F"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Notes Calculation Date</w:t>
            </w:r>
          </w:p>
        </w:tc>
        <w:tc>
          <w:tcPr>
            <w:tcW w:w="5019" w:type="dxa"/>
          </w:tcPr>
          <w:p w14:paraId="008BC3AC"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in respect of a Notes Payment Date, the [third / [●]] Business Day prior to such Notes Payment Date;</w:t>
            </w:r>
          </w:p>
        </w:tc>
      </w:tr>
      <w:tr w:rsidR="007C7C5A" w:rsidRPr="00707617" w14:paraId="6A323305" w14:textId="77777777" w:rsidTr="001D680E">
        <w:tc>
          <w:tcPr>
            <w:tcW w:w="567" w:type="dxa"/>
          </w:tcPr>
          <w:p w14:paraId="4733C64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84A9DA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Notes Calculation Period</w:t>
            </w:r>
          </w:p>
        </w:tc>
        <w:tc>
          <w:tcPr>
            <w:tcW w:w="5019" w:type="dxa"/>
          </w:tcPr>
          <w:p w14:paraId="518EB13C"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in respect of a Notes Calculation Date, the [period commencing on (and including) the first day of each calendar month] [[three successive] Loan Calculation Period[s]] immediately preceding such Notes Calculation Date [and ending on (and including) the last day of such calendar month] [except for the first Notes Calculation Period which will commence on the </w:t>
            </w:r>
            <w:r w:rsidR="009122EC">
              <w:rPr>
                <w:rFonts w:ascii="Arial" w:hAnsi="Arial" w:cs="Arial"/>
                <w:lang w:val="en-GB"/>
              </w:rPr>
              <w:t xml:space="preserve">[initial] </w:t>
            </w:r>
            <w:r w:rsidRPr="00496EA3">
              <w:rPr>
                <w:rFonts w:ascii="Arial" w:hAnsi="Arial" w:cs="Arial"/>
                <w:lang w:val="en-GB"/>
              </w:rPr>
              <w:t xml:space="preserve">Cut-Off Date and ends on and includes the </w:t>
            </w:r>
            <w:r w:rsidRPr="00496EA3">
              <w:rPr>
                <w:rFonts w:ascii="Arial" w:hAnsi="Arial" w:cs="Arial"/>
                <w:lang w:val="en-GB"/>
              </w:rPr>
              <w:lastRenderedPageBreak/>
              <w:t>last day of [●]];</w:t>
            </w:r>
          </w:p>
        </w:tc>
      </w:tr>
      <w:tr w:rsidR="007C7C5A" w:rsidRPr="00707617" w14:paraId="2683539F" w14:textId="77777777" w:rsidTr="001D680E">
        <w:tc>
          <w:tcPr>
            <w:tcW w:w="567" w:type="dxa"/>
          </w:tcPr>
          <w:p w14:paraId="22DC3A0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5AC12DC" w14:textId="77777777" w:rsidR="007C7C5A" w:rsidRPr="00496EA3" w:rsidRDefault="00A43F91"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Notes Payment Date</w:t>
            </w:r>
          </w:p>
        </w:tc>
        <w:tc>
          <w:tcPr>
            <w:tcW w:w="5019" w:type="dxa"/>
          </w:tcPr>
          <w:p w14:paraId="655C71B7"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and, thereafter,] the [●] day of [[each calendar month / [●], [●], [●] and [●] of each year or, if such day is not a Business Day, the immediately succeeding Business Day unless it would as a result fall in the next calendar month, in which case it will be the Business Day immediately preceding such day];</w:t>
            </w:r>
          </w:p>
        </w:tc>
      </w:tr>
      <w:tr w:rsidR="007C7C5A" w:rsidRPr="00707617" w14:paraId="45D4B01E" w14:textId="77777777" w:rsidTr="001D680E">
        <w:tc>
          <w:tcPr>
            <w:tcW w:w="567" w:type="dxa"/>
          </w:tcPr>
          <w:p w14:paraId="172BC1F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4BC29D3"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lang w:val="en-GB"/>
              </w:rPr>
              <w:t xml:space="preserve">[●] </w:t>
            </w:r>
            <w:r w:rsidRPr="00496EA3">
              <w:rPr>
                <w:rFonts w:ascii="Arial" w:hAnsi="Arial" w:cs="Arial"/>
                <w:b/>
                <w:lang w:val="en-GB"/>
              </w:rPr>
              <w:t>[Notes Purchase / Subscription] Agreement</w:t>
            </w:r>
          </w:p>
        </w:tc>
        <w:tc>
          <w:tcPr>
            <w:tcW w:w="5019" w:type="dxa"/>
          </w:tcPr>
          <w:p w14:paraId="419D2D0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[notes purchase / subscription] agreement relating to the Class[●] Notes between the [Lead / [●]] Manager[s], the Issuer and the Seller[s] [and [●]] dated the [[Signing / Closing] Date / [●]];]</w:t>
            </w:r>
          </w:p>
        </w:tc>
      </w:tr>
      <w:tr w:rsidR="007C7C5A" w:rsidRPr="00707617" w14:paraId="3BE4F230" w14:textId="77777777" w:rsidTr="001D680E">
        <w:tc>
          <w:tcPr>
            <w:tcW w:w="567" w:type="dxa"/>
          </w:tcPr>
          <w:p w14:paraId="0B755B8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045CBDF" w14:textId="77777777" w:rsidR="007C7C5A" w:rsidRPr="00496EA3" w:rsidRDefault="00A43F91"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Optional Redemption Date</w:t>
            </w:r>
          </w:p>
        </w:tc>
        <w:tc>
          <w:tcPr>
            <w:tcW w:w="5019" w:type="dxa"/>
          </w:tcPr>
          <w:p w14:paraId="00AB04D4" w14:textId="77777777" w:rsidR="007C7C5A" w:rsidRPr="00496EA3" w:rsidRDefault="007C7C5A" w:rsidP="00A43F91">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Notes Payment Date from (and including) the First Optional Redemption Date up to (and excluding) the Final Maturity Date;]</w:t>
            </w:r>
          </w:p>
        </w:tc>
      </w:tr>
      <w:tr w:rsidR="007C7C5A" w:rsidRPr="00496EA3" w14:paraId="1FF54CE2" w14:textId="77777777" w:rsidTr="001D680E">
        <w:tc>
          <w:tcPr>
            <w:tcW w:w="567" w:type="dxa"/>
          </w:tcPr>
          <w:p w14:paraId="592BE59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414BCF6" w14:textId="77777777" w:rsidR="007C7C5A" w:rsidRPr="00496EA3" w:rsidRDefault="00A43F91"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Originator[s]</w:t>
            </w:r>
          </w:p>
        </w:tc>
        <w:tc>
          <w:tcPr>
            <w:tcW w:w="5019" w:type="dxa"/>
          </w:tcPr>
          <w:p w14:paraId="2AA1E5B0"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0556DFF0" w14:textId="77777777" w:rsidTr="001D680E">
        <w:tc>
          <w:tcPr>
            <w:tcW w:w="567" w:type="dxa"/>
          </w:tcPr>
          <w:p w14:paraId="2093399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B1443BF"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Outstanding Amount</w:t>
            </w:r>
          </w:p>
        </w:tc>
        <w:tc>
          <w:tcPr>
            <w:tcW w:w="5019" w:type="dxa"/>
          </w:tcPr>
          <w:p w14:paraId="6377C89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at any moment in time, the outstanding amount of a Loan Receivable at such time [including any principal, [[capitalised] interest,] [accrued interest,] [costs and expenses,] [●]];]</w:t>
            </w:r>
          </w:p>
        </w:tc>
      </w:tr>
      <w:tr w:rsidR="007C7C5A" w:rsidRPr="00707617" w14:paraId="58E569FC" w14:textId="77777777" w:rsidTr="001D680E">
        <w:tc>
          <w:tcPr>
            <w:tcW w:w="567" w:type="dxa"/>
          </w:tcPr>
          <w:p w14:paraId="70D9AB9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997A80C"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Outstanding Interest Amount</w:t>
            </w:r>
          </w:p>
        </w:tc>
        <w:tc>
          <w:tcPr>
            <w:tcW w:w="5019" w:type="dxa"/>
          </w:tcPr>
          <w:p w14:paraId="7A16D48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at any moment in time, the amount of any [[capitalised] interest,] [accrued interest,] [costs and expenses,] [●] forming part of the Outstanding Amount of a Loan Receivable at such time;] </w:t>
            </w:r>
          </w:p>
        </w:tc>
      </w:tr>
      <w:tr w:rsidR="007C7C5A" w:rsidRPr="00707617" w14:paraId="3916DE77" w14:textId="77777777" w:rsidTr="001D680E">
        <w:tc>
          <w:tcPr>
            <w:tcW w:w="567" w:type="dxa"/>
          </w:tcPr>
          <w:p w14:paraId="741FC21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165A228"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Outstanding Principal Amount</w:t>
            </w:r>
          </w:p>
        </w:tc>
        <w:tc>
          <w:tcPr>
            <w:tcW w:w="5019" w:type="dxa"/>
          </w:tcPr>
          <w:p w14:paraId="330A9C3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at any moment in time, [(i) the outstanding principal amount of a Loan Receivable at such time and (ii), after a Realised Loss [●], zero / the Outstanding Amount of a Loan Receivable less the Outstanding Interest Amount of such Loan Receivable]; </w:t>
            </w:r>
          </w:p>
        </w:tc>
      </w:tr>
      <w:tr w:rsidR="007C7C5A" w:rsidRPr="00707617" w14:paraId="0FFACAB8" w14:textId="77777777" w:rsidTr="001D680E">
        <w:tc>
          <w:tcPr>
            <w:tcW w:w="567" w:type="dxa"/>
          </w:tcPr>
          <w:p w14:paraId="3D61585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A866F9F"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Parallel Debt</w:t>
            </w:r>
          </w:p>
        </w:tc>
        <w:tc>
          <w:tcPr>
            <w:tcW w:w="5019" w:type="dxa"/>
          </w:tcPr>
          <w:p w14:paraId="7275102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[the Parallel Debt Agreement / section [●] (●) of this Prospectus];</w:t>
            </w:r>
          </w:p>
        </w:tc>
      </w:tr>
      <w:tr w:rsidR="007C7C5A" w:rsidRPr="00707617" w14:paraId="1C799886" w14:textId="77777777" w:rsidTr="001D680E">
        <w:tc>
          <w:tcPr>
            <w:tcW w:w="567" w:type="dxa"/>
          </w:tcPr>
          <w:p w14:paraId="233FC13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FE37886"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Parallel Debt Agreement</w:t>
            </w:r>
          </w:p>
        </w:tc>
        <w:tc>
          <w:tcPr>
            <w:tcW w:w="5019" w:type="dxa"/>
          </w:tcPr>
          <w:p w14:paraId="349392F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parallel debt agreement between, amongst others, the Issuer, the Security Trustee and the Secured Creditors (other than the Noteholders) dated the [Signing / Closing] Date;]</w:t>
            </w:r>
          </w:p>
        </w:tc>
      </w:tr>
      <w:tr w:rsidR="007C7C5A" w:rsidRPr="00707617" w14:paraId="06744C59" w14:textId="77777777" w:rsidTr="001D680E">
        <w:tc>
          <w:tcPr>
            <w:tcW w:w="567" w:type="dxa"/>
          </w:tcPr>
          <w:p w14:paraId="7FDD062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D41C5DB" w14:textId="77777777" w:rsidR="007C7C5A" w:rsidRPr="00496EA3" w:rsidRDefault="00280A0E" w:rsidP="006A7313">
            <w:pPr>
              <w:pStyle w:val="Plattetekst"/>
              <w:tabs>
                <w:tab w:val="left" w:pos="0"/>
                <w:tab w:val="left" w:pos="142"/>
              </w:tabs>
              <w:spacing w:after="240"/>
              <w:jc w:val="both"/>
              <w:rPr>
                <w:rFonts w:ascii="Arial" w:hAnsi="Arial" w:cs="Arial"/>
                <w:lang w:val="en-GB"/>
              </w:rPr>
            </w:pPr>
            <w:r w:rsidRPr="00496EA3">
              <w:rPr>
                <w:rFonts w:ascii="Arial" w:hAnsi="Arial" w:cs="Arial"/>
                <w:b/>
                <w:lang w:val="en-GB"/>
              </w:rPr>
              <w:t>Paying Agency Agreement</w:t>
            </w:r>
          </w:p>
        </w:tc>
        <w:tc>
          <w:tcPr>
            <w:tcW w:w="5019" w:type="dxa"/>
          </w:tcPr>
          <w:p w14:paraId="3F504BAF"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paying agency agreement between the Issuer, the Paying Agent[s], [the Reference Agent], [●] and the Security Trustee dated the [Signing / Closing] Date;</w:t>
            </w:r>
          </w:p>
        </w:tc>
      </w:tr>
      <w:tr w:rsidR="007C7C5A" w:rsidRPr="00707617" w14:paraId="0BD0186D" w14:textId="77777777" w:rsidTr="001D680E">
        <w:tc>
          <w:tcPr>
            <w:tcW w:w="567" w:type="dxa"/>
          </w:tcPr>
          <w:p w14:paraId="36A1A8A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D002F4"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Paying Agent</w:t>
            </w:r>
          </w:p>
        </w:tc>
        <w:tc>
          <w:tcPr>
            <w:tcW w:w="5019" w:type="dxa"/>
          </w:tcPr>
          <w:p w14:paraId="310E473F"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Principal Paying Agent] [or] [●][, collectively];</w:t>
            </w:r>
          </w:p>
        </w:tc>
      </w:tr>
      <w:tr w:rsidR="007C7C5A" w:rsidRPr="00707617" w14:paraId="70D22AD5" w14:textId="77777777" w:rsidTr="001D680E">
        <w:tc>
          <w:tcPr>
            <w:tcW w:w="567" w:type="dxa"/>
          </w:tcPr>
          <w:p w14:paraId="4945CD9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5ECD1F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PCS</w:t>
            </w:r>
          </w:p>
        </w:tc>
        <w:tc>
          <w:tcPr>
            <w:tcW w:w="5019" w:type="dxa"/>
          </w:tcPr>
          <w:p w14:paraId="39403F89" w14:textId="421D367A"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Prime Collateralised Securities (PCS</w:t>
            </w:r>
            <w:r w:rsidR="001A6757">
              <w:rPr>
                <w:rFonts w:ascii="Arial" w:hAnsi="Arial" w:cs="Arial"/>
                <w:lang w:val="en-GB"/>
              </w:rPr>
              <w:t xml:space="preserve"> EU SAS</w:t>
            </w:r>
            <w:r w:rsidRPr="00496EA3">
              <w:rPr>
                <w:rFonts w:ascii="Arial" w:hAnsi="Arial" w:cs="Arial"/>
                <w:lang w:val="en-GB"/>
              </w:rPr>
              <w:t>;]</w:t>
            </w:r>
          </w:p>
        </w:tc>
      </w:tr>
      <w:tr w:rsidR="007C7C5A" w:rsidRPr="00707617" w14:paraId="4B8482E7" w14:textId="77777777" w:rsidTr="001D680E">
        <w:tc>
          <w:tcPr>
            <w:tcW w:w="567" w:type="dxa"/>
          </w:tcPr>
          <w:p w14:paraId="49C212D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5594D1F"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Permanent Global Note</w:t>
            </w:r>
          </w:p>
        </w:tc>
        <w:tc>
          <w:tcPr>
            <w:tcW w:w="5019" w:type="dxa"/>
          </w:tcPr>
          <w:p w14:paraId="3DF06CA3"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permanent global note in respect of a Class of Notes;</w:t>
            </w:r>
          </w:p>
        </w:tc>
      </w:tr>
      <w:tr w:rsidR="007C7C5A" w:rsidRPr="00707617" w14:paraId="43BC4064" w14:textId="77777777" w:rsidTr="001D680E">
        <w:tc>
          <w:tcPr>
            <w:tcW w:w="567" w:type="dxa"/>
          </w:tcPr>
          <w:p w14:paraId="359EC20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685F516"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Pledge Agreements</w:t>
            </w:r>
          </w:p>
        </w:tc>
        <w:tc>
          <w:tcPr>
            <w:tcW w:w="5019" w:type="dxa"/>
          </w:tcPr>
          <w:p w14:paraId="7C181A77"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Issuer Loan Receivables Pledge Agreement[, / and] the Issuer Rights Pledge Agreement [and the Issuer Account[s] Pledge Agreement] [, / and] any Deed of Assignment and Pledge];]</w:t>
            </w:r>
          </w:p>
        </w:tc>
      </w:tr>
      <w:tr w:rsidR="007C7C5A" w:rsidRPr="00707617" w14:paraId="4F6584E9" w14:textId="77777777" w:rsidTr="001D680E">
        <w:tc>
          <w:tcPr>
            <w:tcW w:w="567" w:type="dxa"/>
          </w:tcPr>
          <w:p w14:paraId="27FF0B3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E5E942C"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Pledge Notification Event</w:t>
            </w:r>
          </w:p>
        </w:tc>
        <w:tc>
          <w:tcPr>
            <w:tcW w:w="5019" w:type="dxa"/>
          </w:tcPr>
          <w:p w14:paraId="0D674F9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events [specified in Clause [●] of the Issuer [Loan Receivables / Rights] Pledge Agreement / referred to as such in section [●] (●) of this Prospectus];</w:t>
            </w:r>
          </w:p>
        </w:tc>
      </w:tr>
      <w:tr w:rsidR="007C7C5A" w:rsidRPr="00707617" w14:paraId="09E47C88" w14:textId="77777777" w:rsidTr="001D680E">
        <w:tc>
          <w:tcPr>
            <w:tcW w:w="567" w:type="dxa"/>
          </w:tcPr>
          <w:p w14:paraId="04A8C0C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8F9505D"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Pledged Assets</w:t>
            </w:r>
          </w:p>
        </w:tc>
        <w:tc>
          <w:tcPr>
            <w:tcW w:w="5019" w:type="dxa"/>
          </w:tcPr>
          <w:p w14:paraId="6F8CDC1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Loan Receivables and the Issuer Rights;]</w:t>
            </w:r>
          </w:p>
        </w:tc>
      </w:tr>
      <w:tr w:rsidR="007C7C5A" w:rsidRPr="00707617" w14:paraId="75CDDE3E" w14:textId="77777777" w:rsidTr="001D680E">
        <w:tc>
          <w:tcPr>
            <w:tcW w:w="567" w:type="dxa"/>
          </w:tcPr>
          <w:p w14:paraId="1D8A31F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9ABB249" w14:textId="77777777" w:rsidR="007C7C5A" w:rsidRPr="00496EA3" w:rsidRDefault="00280A0E" w:rsidP="00B1196C">
            <w:pPr>
              <w:pStyle w:val="Plattetekst"/>
              <w:tabs>
                <w:tab w:val="left" w:pos="0"/>
                <w:tab w:val="left" w:pos="142"/>
              </w:tabs>
              <w:spacing w:after="240"/>
              <w:jc w:val="both"/>
              <w:rPr>
                <w:rFonts w:ascii="Arial" w:hAnsi="Arial" w:cs="Arial"/>
                <w:lang w:val="en-GB"/>
              </w:rPr>
            </w:pPr>
            <w:r w:rsidRPr="00496EA3">
              <w:rPr>
                <w:rFonts w:ascii="Arial" w:hAnsi="Arial" w:cs="Arial"/>
                <w:b/>
                <w:lang w:val="en-GB"/>
              </w:rPr>
              <w:t>Post-Enforcement Priority of Payments</w:t>
            </w:r>
          </w:p>
        </w:tc>
        <w:tc>
          <w:tcPr>
            <w:tcW w:w="5019" w:type="dxa"/>
          </w:tcPr>
          <w:p w14:paraId="2AE38764" w14:textId="594CCA47" w:rsidR="007C7C5A" w:rsidRPr="00496EA3" w:rsidRDefault="007C7C5A" w:rsidP="009122EC">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priority of payments set out as such in section [●] (●) of this Prospectus;</w:t>
            </w:r>
          </w:p>
        </w:tc>
      </w:tr>
      <w:tr w:rsidR="007C7C5A" w:rsidRPr="00707617" w14:paraId="51A9EA2C" w14:textId="77777777" w:rsidTr="001D680E">
        <w:tc>
          <w:tcPr>
            <w:tcW w:w="567" w:type="dxa"/>
          </w:tcPr>
          <w:p w14:paraId="75D3E55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D11F4F9" w14:textId="77777777" w:rsidR="007C7C5A" w:rsidRPr="00496EA3" w:rsidRDefault="00280A0E" w:rsidP="00280A0E">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Prepayment Penalties</w:t>
            </w:r>
          </w:p>
        </w:tc>
        <w:tc>
          <w:tcPr>
            <w:tcW w:w="5019" w:type="dxa"/>
          </w:tcPr>
          <w:p w14:paraId="14EFE17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prepayment penalties (</w:t>
            </w:r>
            <w:proofErr w:type="spellStart"/>
            <w:r w:rsidRPr="00496EA3">
              <w:rPr>
                <w:rFonts w:ascii="Arial" w:hAnsi="Arial" w:cs="Arial"/>
                <w:i/>
                <w:lang w:val="en-GB"/>
              </w:rPr>
              <w:t>boeterente</w:t>
            </w:r>
            <w:proofErr w:type="spellEnd"/>
            <w:r w:rsidRPr="00496EA3">
              <w:rPr>
                <w:rFonts w:ascii="Arial" w:hAnsi="Arial" w:cs="Arial"/>
                <w:lang w:val="en-GB"/>
              </w:rPr>
              <w:t>) to be paid by a Borrower under a Loan as a result of the Loan Receivable being repaid (in whole or in part) prior to the maturity date of such Loan other than (i) on a date whereon the interest rate is reset or (ii) as otherwise permitted pursuant to the Loan Conditions;]</w:t>
            </w:r>
          </w:p>
        </w:tc>
      </w:tr>
      <w:tr w:rsidR="001D2610" w:rsidRPr="00707617" w14:paraId="44C8A97D" w14:textId="77777777" w:rsidTr="001D680E">
        <w:tc>
          <w:tcPr>
            <w:tcW w:w="567" w:type="dxa"/>
          </w:tcPr>
          <w:p w14:paraId="7E89868D" w14:textId="77777777" w:rsidR="001D2610" w:rsidRPr="00496EA3" w:rsidRDefault="001D2610" w:rsidP="002401FD">
            <w:pPr>
              <w:pStyle w:val="Plattetekst"/>
              <w:tabs>
                <w:tab w:val="left" w:pos="0"/>
                <w:tab w:val="left" w:pos="142"/>
              </w:tabs>
              <w:jc w:val="both"/>
              <w:rPr>
                <w:rFonts w:ascii="Arial" w:hAnsi="Arial" w:cs="Arial"/>
                <w:lang w:val="en-GB"/>
              </w:rPr>
            </w:pPr>
          </w:p>
        </w:tc>
        <w:tc>
          <w:tcPr>
            <w:tcW w:w="3430" w:type="dxa"/>
          </w:tcPr>
          <w:p w14:paraId="7CFBD6FD" w14:textId="77777777" w:rsidR="001D2610" w:rsidRDefault="001D2610" w:rsidP="00280A0E">
            <w:pPr>
              <w:pStyle w:val="Plattetekst"/>
              <w:tabs>
                <w:tab w:val="left" w:pos="0"/>
                <w:tab w:val="left" w:pos="142"/>
              </w:tabs>
              <w:spacing w:after="240"/>
              <w:jc w:val="both"/>
              <w:rPr>
                <w:rFonts w:ascii="Arial" w:hAnsi="Arial" w:cs="Arial"/>
                <w:lang w:val="en-GB"/>
              </w:rPr>
            </w:pPr>
            <w:r w:rsidRPr="001D2610">
              <w:rPr>
                <w:rFonts w:ascii="Arial" w:hAnsi="Arial" w:cs="Arial"/>
                <w:lang w:val="en-GB"/>
              </w:rPr>
              <w:t>[</w:t>
            </w:r>
            <w:r w:rsidRPr="001D2610">
              <w:rPr>
                <w:rFonts w:ascii="Arial" w:hAnsi="Arial" w:cs="Arial"/>
                <w:b/>
                <w:lang w:val="en-GB"/>
              </w:rPr>
              <w:t>PRIIPS Delegated Regulation</w:t>
            </w:r>
          </w:p>
        </w:tc>
        <w:tc>
          <w:tcPr>
            <w:tcW w:w="5019" w:type="dxa"/>
          </w:tcPr>
          <w:p w14:paraId="6473AD35" w14:textId="77777777" w:rsidR="001D2610" w:rsidRPr="00496EA3" w:rsidRDefault="001D2610" w:rsidP="008D346B">
            <w:pPr>
              <w:pStyle w:val="Plattetekst"/>
              <w:tabs>
                <w:tab w:val="left" w:pos="0"/>
                <w:tab w:val="left" w:pos="142"/>
              </w:tabs>
              <w:spacing w:after="240"/>
              <w:jc w:val="both"/>
              <w:rPr>
                <w:rFonts w:ascii="Arial" w:hAnsi="Arial" w:cs="Arial"/>
                <w:lang w:val="en-GB"/>
              </w:rPr>
            </w:pPr>
            <w:r w:rsidRPr="001D2610">
              <w:rPr>
                <w:rFonts w:ascii="Arial" w:hAnsi="Arial" w:cs="Arial"/>
                <w:lang w:val="en-GB"/>
              </w:rPr>
              <w:t xml:space="preserve">means 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w:t>
            </w:r>
            <w:r w:rsidRPr="001D2610">
              <w:rPr>
                <w:rFonts w:ascii="Arial" w:hAnsi="Arial" w:cs="Arial"/>
                <w:lang w:val="en-GB"/>
              </w:rPr>
              <w:lastRenderedPageBreak/>
              <w:t>of key information documents and the conditions for fulfilling the requirement to provide such documents;]</w:t>
            </w:r>
          </w:p>
        </w:tc>
      </w:tr>
      <w:tr w:rsidR="001D2610" w:rsidRPr="00707617" w14:paraId="2E6480DC" w14:textId="77777777" w:rsidTr="001D680E">
        <w:tc>
          <w:tcPr>
            <w:tcW w:w="567" w:type="dxa"/>
          </w:tcPr>
          <w:p w14:paraId="611AF514" w14:textId="77777777" w:rsidR="001D2610" w:rsidRPr="00496EA3" w:rsidRDefault="001D2610" w:rsidP="002401FD">
            <w:pPr>
              <w:pStyle w:val="Plattetekst"/>
              <w:tabs>
                <w:tab w:val="left" w:pos="0"/>
                <w:tab w:val="left" w:pos="142"/>
              </w:tabs>
              <w:jc w:val="both"/>
              <w:rPr>
                <w:rFonts w:ascii="Arial" w:hAnsi="Arial" w:cs="Arial"/>
                <w:lang w:val="en-GB"/>
              </w:rPr>
            </w:pPr>
          </w:p>
        </w:tc>
        <w:tc>
          <w:tcPr>
            <w:tcW w:w="3430" w:type="dxa"/>
          </w:tcPr>
          <w:p w14:paraId="6238E3D8" w14:textId="77777777" w:rsidR="001D2610" w:rsidRPr="001D2610" w:rsidRDefault="001D2610" w:rsidP="00280A0E">
            <w:pPr>
              <w:pStyle w:val="Plattetekst"/>
              <w:tabs>
                <w:tab w:val="left" w:pos="0"/>
                <w:tab w:val="left" w:pos="142"/>
              </w:tabs>
              <w:spacing w:after="240"/>
              <w:jc w:val="both"/>
              <w:rPr>
                <w:rFonts w:ascii="Arial" w:hAnsi="Arial" w:cs="Arial"/>
                <w:lang w:val="en-GB"/>
              </w:rPr>
            </w:pPr>
            <w:r w:rsidRPr="001D2610">
              <w:rPr>
                <w:rFonts w:ascii="Arial" w:hAnsi="Arial" w:cs="Arial"/>
                <w:lang w:val="en-GB"/>
              </w:rPr>
              <w:t>[</w:t>
            </w:r>
            <w:r w:rsidRPr="001D2610">
              <w:rPr>
                <w:rFonts w:ascii="Arial" w:hAnsi="Arial" w:cs="Arial"/>
                <w:b/>
                <w:lang w:val="en-GB"/>
              </w:rPr>
              <w:t>PRIIPs Regulation</w:t>
            </w:r>
          </w:p>
        </w:tc>
        <w:tc>
          <w:tcPr>
            <w:tcW w:w="5019" w:type="dxa"/>
          </w:tcPr>
          <w:p w14:paraId="3B89BEAB" w14:textId="77777777" w:rsidR="001D2610" w:rsidRPr="001D2610" w:rsidRDefault="001D2610" w:rsidP="008D346B">
            <w:pPr>
              <w:pStyle w:val="Plattetekst"/>
              <w:tabs>
                <w:tab w:val="left" w:pos="0"/>
                <w:tab w:val="left" w:pos="142"/>
              </w:tabs>
              <w:spacing w:after="240"/>
              <w:jc w:val="both"/>
              <w:rPr>
                <w:rFonts w:ascii="Arial" w:hAnsi="Arial" w:cs="Arial"/>
                <w:lang w:val="en-GB"/>
              </w:rPr>
            </w:pPr>
            <w:r w:rsidRPr="001D2610">
              <w:rPr>
                <w:rFonts w:ascii="Arial" w:hAnsi="Arial" w:cs="Arial"/>
                <w:lang w:val="en-GB"/>
              </w:rPr>
              <w:t>means Regulation (EU) No 1286/2014 of the European Parliament and of the Council of 26 November 2014 on key information documents for packaged retail and insurance-based investment products (PRIIPs);]</w:t>
            </w:r>
          </w:p>
        </w:tc>
      </w:tr>
      <w:tr w:rsidR="007C7C5A" w:rsidRPr="00707617" w14:paraId="4926D8F6" w14:textId="77777777" w:rsidTr="001D680E">
        <w:tc>
          <w:tcPr>
            <w:tcW w:w="567" w:type="dxa"/>
          </w:tcPr>
          <w:p w14:paraId="60B0507C"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70C99B5"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Principal Amount Outstanding</w:t>
            </w:r>
          </w:p>
        </w:tc>
        <w:tc>
          <w:tcPr>
            <w:tcW w:w="5019" w:type="dxa"/>
          </w:tcPr>
          <w:p w14:paraId="6971ADD6" w14:textId="65F57042" w:rsidR="007C7C5A" w:rsidRPr="00496EA3" w:rsidRDefault="007C7C5A" w:rsidP="001D2610">
            <w:pPr>
              <w:pStyle w:val="Plattetekst"/>
              <w:tabs>
                <w:tab w:val="left" w:pos="0"/>
                <w:tab w:val="left" w:pos="142"/>
              </w:tabs>
              <w:spacing w:after="240"/>
              <w:jc w:val="both"/>
              <w:rPr>
                <w:rFonts w:ascii="Arial" w:hAnsi="Arial" w:cs="Arial"/>
                <w:lang w:val="en-GB"/>
              </w:rPr>
            </w:pPr>
            <w:r w:rsidRPr="00496EA3">
              <w:rPr>
                <w:rFonts w:ascii="Arial" w:hAnsi="Arial" w:cs="Arial"/>
                <w:lang w:val="en-GB"/>
              </w:rPr>
              <w:t>[m</w:t>
            </w:r>
            <w:r w:rsidR="001D2610">
              <w:rPr>
                <w:rFonts w:ascii="Arial" w:hAnsi="Arial" w:cs="Arial"/>
                <w:lang w:val="en-GB"/>
              </w:rPr>
              <w:t xml:space="preserve">eans, at any moment in time, the </w:t>
            </w:r>
            <w:r w:rsidRPr="00496EA3">
              <w:rPr>
                <w:rFonts w:ascii="Arial" w:hAnsi="Arial" w:cs="Arial"/>
                <w:lang w:val="en-GB"/>
              </w:rPr>
              <w:t xml:space="preserve">principal amount </w:t>
            </w:r>
            <w:r w:rsidR="001D2610">
              <w:rPr>
                <w:rFonts w:ascii="Arial" w:hAnsi="Arial" w:cs="Arial"/>
                <w:lang w:val="en-GB"/>
              </w:rPr>
              <w:t xml:space="preserve">outstanding </w:t>
            </w:r>
            <w:r w:rsidRPr="00496EA3">
              <w:rPr>
                <w:rFonts w:ascii="Arial" w:hAnsi="Arial" w:cs="Arial"/>
                <w:lang w:val="en-GB"/>
              </w:rPr>
              <w:t>of a Note at such time</w:t>
            </w:r>
            <w:r w:rsidR="001A6757">
              <w:rPr>
                <w:rFonts w:ascii="Arial" w:hAnsi="Arial" w:cs="Arial"/>
                <w:lang w:val="en-GB"/>
              </w:rPr>
              <w:t xml:space="preserve"> / </w:t>
            </w:r>
            <w:r w:rsidRPr="00496EA3">
              <w:rPr>
                <w:rFonts w:ascii="Arial" w:hAnsi="Arial" w:cs="Arial"/>
                <w:lang w:val="en-GB"/>
              </w:rPr>
              <w:t xml:space="preserve">has the meaning ascribed thereto in Condition [●] (●)];] </w:t>
            </w:r>
          </w:p>
        </w:tc>
      </w:tr>
      <w:tr w:rsidR="007C7C5A" w:rsidRPr="00707617" w14:paraId="521A7394" w14:textId="77777777" w:rsidTr="001D680E">
        <w:tc>
          <w:tcPr>
            <w:tcW w:w="567" w:type="dxa"/>
          </w:tcPr>
          <w:p w14:paraId="725E369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3626920"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Principal Deficiency</w:t>
            </w:r>
          </w:p>
        </w:tc>
        <w:tc>
          <w:tcPr>
            <w:tcW w:w="5019" w:type="dxa"/>
          </w:tcPr>
          <w:p w14:paraId="1167B1B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debit balance, if any, of the relevant </w:t>
            </w:r>
            <w:r w:rsidR="001D2610">
              <w:rPr>
                <w:rFonts w:ascii="Arial" w:hAnsi="Arial" w:cs="Arial"/>
                <w:lang w:val="en-GB"/>
              </w:rPr>
              <w:t xml:space="preserve">[sub-ledger of the] </w:t>
            </w:r>
            <w:r w:rsidRPr="00496EA3">
              <w:rPr>
                <w:rFonts w:ascii="Arial" w:hAnsi="Arial" w:cs="Arial"/>
                <w:lang w:val="en-GB"/>
              </w:rPr>
              <w:t>Principal Deficiency Ledger;]</w:t>
            </w:r>
          </w:p>
        </w:tc>
      </w:tr>
      <w:tr w:rsidR="007C7C5A" w:rsidRPr="00707617" w14:paraId="33318A20" w14:textId="77777777" w:rsidTr="001D680E">
        <w:tc>
          <w:tcPr>
            <w:tcW w:w="567" w:type="dxa"/>
          </w:tcPr>
          <w:p w14:paraId="5BD0DF6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716C502"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Principal Deficiency Ledger</w:t>
            </w:r>
          </w:p>
        </w:tc>
        <w:tc>
          <w:tcPr>
            <w:tcW w:w="5019" w:type="dxa"/>
          </w:tcPr>
          <w:p w14:paraId="3F90DB15"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principal deficiency ledger [relating to the relevant Classes of Notes and comprising sub-ledgers for each such Class of Notes [other than the Class [●] Notes] / as described in sect</w:t>
            </w:r>
            <w:r w:rsidR="00EF2752">
              <w:rPr>
                <w:rFonts w:ascii="Arial" w:hAnsi="Arial" w:cs="Arial"/>
                <w:lang w:val="en-GB"/>
              </w:rPr>
              <w:t>ion [●] (●) of this Prospectus];</w:t>
            </w:r>
          </w:p>
        </w:tc>
      </w:tr>
      <w:tr w:rsidR="007C7C5A" w:rsidRPr="00496EA3" w14:paraId="26AB1B44" w14:textId="77777777" w:rsidTr="001D680E">
        <w:tc>
          <w:tcPr>
            <w:tcW w:w="567" w:type="dxa"/>
          </w:tcPr>
          <w:p w14:paraId="0E8CAAC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580036F"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Principal Paying Agent</w:t>
            </w:r>
          </w:p>
        </w:tc>
        <w:tc>
          <w:tcPr>
            <w:tcW w:w="5019" w:type="dxa"/>
          </w:tcPr>
          <w:p w14:paraId="5B10982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7B168D9E" w14:textId="77777777" w:rsidTr="001D680E">
        <w:tc>
          <w:tcPr>
            <w:tcW w:w="567" w:type="dxa"/>
          </w:tcPr>
          <w:p w14:paraId="0D41D18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10FE902"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Principal Shortfall</w:t>
            </w:r>
          </w:p>
        </w:tc>
        <w:tc>
          <w:tcPr>
            <w:tcW w:w="5019" w:type="dxa"/>
          </w:tcPr>
          <w:p w14:paraId="4A6AB7B6" w14:textId="77777777" w:rsidR="007C7C5A" w:rsidRPr="00496EA3" w:rsidRDefault="001D2610" w:rsidP="00280A0E">
            <w:pPr>
              <w:pStyle w:val="Plattetekst"/>
              <w:tabs>
                <w:tab w:val="left" w:pos="0"/>
                <w:tab w:val="left" w:pos="142"/>
              </w:tabs>
              <w:spacing w:after="240"/>
              <w:jc w:val="both"/>
              <w:rPr>
                <w:rFonts w:ascii="Arial" w:hAnsi="Arial" w:cs="Arial"/>
                <w:lang w:val="en-GB"/>
              </w:rPr>
            </w:pPr>
            <w:r>
              <w:rPr>
                <w:rFonts w:ascii="Arial" w:hAnsi="Arial" w:cs="Arial"/>
                <w:lang w:val="en-GB"/>
              </w:rPr>
              <w:t>m</w:t>
            </w:r>
            <w:r w:rsidR="007C7C5A" w:rsidRPr="00496EA3">
              <w:rPr>
                <w:rFonts w:ascii="Arial" w:hAnsi="Arial" w:cs="Arial"/>
                <w:lang w:val="en-GB"/>
              </w:rPr>
              <w:t>eans</w:t>
            </w:r>
            <w:r>
              <w:rPr>
                <w:rFonts w:ascii="Arial" w:hAnsi="Arial" w:cs="Arial"/>
                <w:lang w:val="en-GB"/>
              </w:rPr>
              <w:t>, with respect to any Notes Payment Date,</w:t>
            </w:r>
            <w:r w:rsidR="007C7C5A" w:rsidRPr="00496EA3">
              <w:rPr>
                <w:rFonts w:ascii="Arial" w:hAnsi="Arial" w:cs="Arial"/>
                <w:lang w:val="en-GB"/>
              </w:rPr>
              <w:t xml:space="preserve"> an amount equal to (i) the balance of the Principal Deficiency Ledger of the relevant Class </w:t>
            </w:r>
            <w:r w:rsidR="000C5FBE">
              <w:rPr>
                <w:rFonts w:ascii="Arial" w:hAnsi="Arial" w:cs="Arial"/>
                <w:lang w:val="en-GB"/>
              </w:rPr>
              <w:t xml:space="preserve">[of Notes] </w:t>
            </w:r>
            <w:r w:rsidR="007C7C5A" w:rsidRPr="00496EA3">
              <w:rPr>
                <w:rFonts w:ascii="Arial" w:hAnsi="Arial" w:cs="Arial"/>
                <w:lang w:val="en-GB"/>
              </w:rPr>
              <w:t>divided by (ii) the number of Notes of the relevant</w:t>
            </w:r>
            <w:r>
              <w:rPr>
                <w:rFonts w:ascii="Arial" w:hAnsi="Arial" w:cs="Arial"/>
                <w:lang w:val="en-GB"/>
              </w:rPr>
              <w:t xml:space="preserve"> Class of Notes on such </w:t>
            </w:r>
            <w:r w:rsidR="007C7C5A" w:rsidRPr="00496EA3">
              <w:rPr>
                <w:rFonts w:ascii="Arial" w:hAnsi="Arial" w:cs="Arial"/>
                <w:lang w:val="en-GB"/>
              </w:rPr>
              <w:t>Notes Payment Date;</w:t>
            </w:r>
          </w:p>
        </w:tc>
      </w:tr>
      <w:tr w:rsidR="007C7C5A" w:rsidRPr="00707617" w14:paraId="6B6BA409" w14:textId="77777777" w:rsidTr="001D680E">
        <w:tc>
          <w:tcPr>
            <w:tcW w:w="567" w:type="dxa"/>
          </w:tcPr>
          <w:p w14:paraId="2B43D1B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3D077B2"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Priority of Payments</w:t>
            </w:r>
          </w:p>
        </w:tc>
        <w:tc>
          <w:tcPr>
            <w:tcW w:w="5019" w:type="dxa"/>
          </w:tcPr>
          <w:p w14:paraId="4F8CE64B"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of the  [Revenue Priority of Payments] [, / and the] [Redemption Priority of Payments] [and the Post-Enforcement Priority of Payments];</w:t>
            </w:r>
          </w:p>
        </w:tc>
      </w:tr>
      <w:tr w:rsidR="007C7C5A" w:rsidRPr="00707617" w14:paraId="0396287F" w14:textId="77777777" w:rsidTr="001D680E">
        <w:tc>
          <w:tcPr>
            <w:tcW w:w="567" w:type="dxa"/>
          </w:tcPr>
          <w:p w14:paraId="1B80D07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7CA9EAE"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Prospectus</w:t>
            </w:r>
          </w:p>
        </w:tc>
        <w:tc>
          <w:tcPr>
            <w:tcW w:w="5019" w:type="dxa"/>
          </w:tcPr>
          <w:p w14:paraId="73364230" w14:textId="77777777" w:rsidR="007C7C5A" w:rsidRPr="00496EA3" w:rsidRDefault="001D2610" w:rsidP="001D2610">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007C7C5A" w:rsidRPr="00496EA3">
              <w:rPr>
                <w:rFonts w:ascii="Arial" w:hAnsi="Arial" w:cs="Arial"/>
                <w:lang w:val="en-GB"/>
              </w:rPr>
              <w:t>this prospectus [dated [●] relating to the issue of the Notes];</w:t>
            </w:r>
          </w:p>
        </w:tc>
      </w:tr>
      <w:tr w:rsidR="007C7C5A" w:rsidRPr="00707617" w14:paraId="0CE5E64C" w14:textId="77777777" w:rsidTr="001D680E">
        <w:tc>
          <w:tcPr>
            <w:tcW w:w="567" w:type="dxa"/>
          </w:tcPr>
          <w:p w14:paraId="329C49C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0C6651B" w14:textId="47DF3BC0" w:rsidR="007C7C5A" w:rsidRPr="00496EA3" w:rsidRDefault="001A6757" w:rsidP="008D346B">
            <w:pPr>
              <w:pStyle w:val="Plattetekst"/>
              <w:tabs>
                <w:tab w:val="left" w:pos="0"/>
                <w:tab w:val="left" w:pos="142"/>
              </w:tabs>
              <w:spacing w:after="240"/>
              <w:jc w:val="both"/>
              <w:rPr>
                <w:rFonts w:ascii="Arial" w:hAnsi="Arial" w:cs="Arial"/>
                <w:lang w:val="en-GB"/>
              </w:rPr>
            </w:pPr>
            <w:r>
              <w:rPr>
                <w:rFonts w:ascii="Arial" w:hAnsi="Arial" w:cs="Arial"/>
                <w:b/>
                <w:lang w:val="en-GB"/>
              </w:rPr>
              <w:t xml:space="preserve">[EU] </w:t>
            </w:r>
            <w:r w:rsidR="000C5FBE">
              <w:rPr>
                <w:rFonts w:ascii="Arial" w:hAnsi="Arial" w:cs="Arial"/>
                <w:b/>
                <w:lang w:val="en-GB"/>
              </w:rPr>
              <w:t>Prospectus Regulation</w:t>
            </w:r>
          </w:p>
        </w:tc>
        <w:tc>
          <w:tcPr>
            <w:tcW w:w="5019" w:type="dxa"/>
          </w:tcPr>
          <w:p w14:paraId="4621772D"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r w:rsidR="001D2610" w:rsidRPr="001D2610">
              <w:rPr>
                <w:rFonts w:ascii="Arial" w:hAnsi="Arial" w:cs="Arial"/>
                <w:lang w:val="en-GB"/>
              </w:rPr>
              <w:t>Regulation (EU) 2017/1129 of the European Parliament and of the Council of 14 June 2017 on the prospectus to be published when securities are offered to the public or admitted to trading on a regulated market, and repealing Directive 2003/71/EC;</w:t>
            </w:r>
          </w:p>
        </w:tc>
      </w:tr>
      <w:tr w:rsidR="007C7C5A" w:rsidRPr="00707617" w14:paraId="3824900E" w14:textId="77777777" w:rsidTr="001D680E">
        <w:tc>
          <w:tcPr>
            <w:tcW w:w="567" w:type="dxa"/>
          </w:tcPr>
          <w:p w14:paraId="6AC0A92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C2547AD"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Realised Loss</w:t>
            </w:r>
          </w:p>
        </w:tc>
        <w:tc>
          <w:tcPr>
            <w:tcW w:w="5019" w:type="dxa"/>
          </w:tcPr>
          <w:p w14:paraId="3D3BBF3E"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 / has the meaning ascribed thereto in </w:t>
            </w:r>
            <w:r w:rsidRPr="00496EA3">
              <w:rPr>
                <w:rFonts w:ascii="Arial" w:hAnsi="Arial" w:cs="Arial"/>
                <w:lang w:val="en-GB"/>
              </w:rPr>
              <w:lastRenderedPageBreak/>
              <w:t>section [●] (●) of this Prospectus];</w:t>
            </w:r>
          </w:p>
        </w:tc>
      </w:tr>
      <w:tr w:rsidR="007C7C5A" w:rsidRPr="00707617" w14:paraId="7BA1B34B" w14:textId="77777777" w:rsidTr="001D680E">
        <w:tc>
          <w:tcPr>
            <w:tcW w:w="567" w:type="dxa"/>
          </w:tcPr>
          <w:p w14:paraId="6DB73D7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9BD7936"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Receivables Proceeds Distribution Agreement</w:t>
            </w:r>
          </w:p>
        </w:tc>
        <w:tc>
          <w:tcPr>
            <w:tcW w:w="5019" w:type="dxa"/>
          </w:tcPr>
          <w:p w14:paraId="64DFE00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 / the receivables proceeds distribution agreement between, amongst others, the Issuer, the Security Trustee[ ,and [●]] dated the [Signing / Closing] Date]];] </w:t>
            </w:r>
          </w:p>
        </w:tc>
      </w:tr>
      <w:tr w:rsidR="007C7C5A" w:rsidRPr="00707617" w14:paraId="22542B43" w14:textId="77777777" w:rsidTr="001D680E">
        <w:tc>
          <w:tcPr>
            <w:tcW w:w="567" w:type="dxa"/>
          </w:tcPr>
          <w:p w14:paraId="05684D2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D643287"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Redemption Amount</w:t>
            </w:r>
          </w:p>
        </w:tc>
        <w:tc>
          <w:tcPr>
            <w:tcW w:w="5019" w:type="dxa"/>
          </w:tcPr>
          <w:p w14:paraId="57F30D5A"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principal amount redeemable in respect of [each integral multiple of] a Note as described in Condition [●] (●);</w:t>
            </w:r>
          </w:p>
        </w:tc>
      </w:tr>
      <w:tr w:rsidR="007C7C5A" w:rsidRPr="00707617" w14:paraId="1B4C633A" w14:textId="77777777" w:rsidTr="001D680E">
        <w:tc>
          <w:tcPr>
            <w:tcW w:w="567" w:type="dxa"/>
          </w:tcPr>
          <w:p w14:paraId="120C5C9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F48EFF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Redemption Priority of Payments</w:t>
            </w:r>
          </w:p>
        </w:tc>
        <w:tc>
          <w:tcPr>
            <w:tcW w:w="5019" w:type="dxa"/>
          </w:tcPr>
          <w:p w14:paraId="2C2B7C4D"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priority of payments [in Clause [●] (Redemption Priority of Payments) of the Trust [Deed / Agreement] / set out as such in section [●] (●) of this Prospectus];]</w:t>
            </w:r>
          </w:p>
        </w:tc>
      </w:tr>
      <w:tr w:rsidR="007C7C5A" w:rsidRPr="00496EA3" w14:paraId="332AF185" w14:textId="77777777" w:rsidTr="001D680E">
        <w:tc>
          <w:tcPr>
            <w:tcW w:w="567" w:type="dxa"/>
          </w:tcPr>
          <w:p w14:paraId="5C8765F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15F698E"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Reference Agent</w:t>
            </w:r>
          </w:p>
        </w:tc>
        <w:tc>
          <w:tcPr>
            <w:tcW w:w="5019" w:type="dxa"/>
          </w:tcPr>
          <w:p w14:paraId="54614899"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1D2610" w:rsidRPr="00707617" w14:paraId="29CDC835" w14:textId="77777777" w:rsidTr="001D680E">
        <w:tc>
          <w:tcPr>
            <w:tcW w:w="567" w:type="dxa"/>
          </w:tcPr>
          <w:p w14:paraId="1180504A" w14:textId="77777777" w:rsidR="001D2610" w:rsidRPr="00496EA3" w:rsidRDefault="001D2610" w:rsidP="002401FD">
            <w:pPr>
              <w:pStyle w:val="Plattetekst"/>
              <w:tabs>
                <w:tab w:val="left" w:pos="0"/>
                <w:tab w:val="left" w:pos="142"/>
              </w:tabs>
              <w:jc w:val="both"/>
              <w:rPr>
                <w:rFonts w:ascii="Arial" w:hAnsi="Arial" w:cs="Arial"/>
                <w:lang w:val="en-GB"/>
              </w:rPr>
            </w:pPr>
          </w:p>
        </w:tc>
        <w:tc>
          <w:tcPr>
            <w:tcW w:w="3430" w:type="dxa"/>
          </w:tcPr>
          <w:p w14:paraId="0294D99D" w14:textId="77777777" w:rsidR="001D2610" w:rsidRPr="00496EA3" w:rsidRDefault="001D2610" w:rsidP="008D346B">
            <w:pPr>
              <w:pStyle w:val="Plattetekst"/>
              <w:tabs>
                <w:tab w:val="left" w:pos="0"/>
                <w:tab w:val="left" w:pos="142"/>
              </w:tabs>
              <w:spacing w:after="240"/>
              <w:jc w:val="both"/>
              <w:rPr>
                <w:rFonts w:ascii="Arial" w:hAnsi="Arial" w:cs="Arial"/>
                <w:b/>
                <w:lang w:val="en-GB"/>
              </w:rPr>
            </w:pPr>
            <w:r w:rsidRPr="001D2610">
              <w:rPr>
                <w:rFonts w:ascii="Arial" w:hAnsi="Arial" w:cs="Arial"/>
                <w:b/>
                <w:lang w:val="en-GB"/>
              </w:rPr>
              <w:t>[Regulation RR</w:t>
            </w:r>
          </w:p>
        </w:tc>
        <w:tc>
          <w:tcPr>
            <w:tcW w:w="5019" w:type="dxa"/>
          </w:tcPr>
          <w:p w14:paraId="236D0E64" w14:textId="77777777" w:rsidR="001D2610" w:rsidRPr="00496EA3" w:rsidRDefault="001D2610" w:rsidP="008D346B">
            <w:pPr>
              <w:pStyle w:val="Plattetekst"/>
              <w:tabs>
                <w:tab w:val="left" w:pos="0"/>
                <w:tab w:val="left" w:pos="142"/>
              </w:tabs>
              <w:spacing w:after="240"/>
              <w:jc w:val="both"/>
              <w:rPr>
                <w:rFonts w:ascii="Arial" w:hAnsi="Arial" w:cs="Arial"/>
                <w:lang w:val="en-GB"/>
              </w:rPr>
            </w:pPr>
            <w:r w:rsidRPr="001D2610">
              <w:rPr>
                <w:rFonts w:ascii="Arial" w:hAnsi="Arial" w:cs="Arial"/>
                <w:lang w:val="en-GB"/>
              </w:rPr>
              <w:t>means the regulations issued by the Securities and Exchange Commission pursuant to Section 15G of the Securities Exchange Act of 1934, as amended, and set forth  at 17 C.F.R. Section 246;]</w:t>
            </w:r>
          </w:p>
        </w:tc>
      </w:tr>
      <w:tr w:rsidR="007C7C5A" w:rsidRPr="00707617" w14:paraId="4547C802" w14:textId="77777777" w:rsidTr="001D680E">
        <w:tc>
          <w:tcPr>
            <w:tcW w:w="567" w:type="dxa"/>
          </w:tcPr>
          <w:p w14:paraId="5686545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A5FA669"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Regulation S</w:t>
            </w:r>
          </w:p>
        </w:tc>
        <w:tc>
          <w:tcPr>
            <w:tcW w:w="5019" w:type="dxa"/>
          </w:tcPr>
          <w:p w14:paraId="42800B8C"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Regulation S of the Securities Act;</w:t>
            </w:r>
          </w:p>
        </w:tc>
      </w:tr>
      <w:tr w:rsidR="007C7C5A" w:rsidRPr="00707617" w14:paraId="2404CB25" w14:textId="77777777" w:rsidTr="001D680E">
        <w:tc>
          <w:tcPr>
            <w:tcW w:w="567" w:type="dxa"/>
          </w:tcPr>
          <w:p w14:paraId="6DD0DFD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129647A"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Pr>
                <w:rFonts w:ascii="Arial" w:hAnsi="Arial" w:cs="Arial"/>
                <w:b/>
                <w:lang w:val="en-GB"/>
              </w:rPr>
              <w:t>Regulatory Call Option</w:t>
            </w:r>
          </w:p>
        </w:tc>
        <w:tc>
          <w:tcPr>
            <w:tcW w:w="5019" w:type="dxa"/>
          </w:tcPr>
          <w:p w14:paraId="2C00568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upon the occurrence of a Regulatory Change, the right of [the Issuer to redeem all of the Notes in accordance with Condition [●] (●) / the Seller[s] to repurchase and accept re-assignment of all (but not only part) of the Loan Receivables];]  </w:t>
            </w:r>
          </w:p>
        </w:tc>
      </w:tr>
      <w:tr w:rsidR="007C7C5A" w:rsidRPr="00707617" w14:paraId="0B1BD1C9" w14:textId="77777777" w:rsidTr="001D680E">
        <w:tc>
          <w:tcPr>
            <w:tcW w:w="567" w:type="dxa"/>
          </w:tcPr>
          <w:p w14:paraId="66F215B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03798F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Regulatory Change</w:t>
            </w:r>
          </w:p>
        </w:tc>
        <w:tc>
          <w:tcPr>
            <w:tcW w:w="5019" w:type="dxa"/>
          </w:tcPr>
          <w:p w14:paraId="1FF4BDA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 [means [●] / has the meaning ascribed thereto in Condition [●] (●) / section [●] (●) of this Prospectus;]</w:t>
            </w:r>
          </w:p>
        </w:tc>
      </w:tr>
      <w:tr w:rsidR="007C7C5A" w:rsidRPr="00707617" w14:paraId="52A50B0D" w14:textId="77777777" w:rsidTr="001D680E">
        <w:tc>
          <w:tcPr>
            <w:tcW w:w="567" w:type="dxa"/>
          </w:tcPr>
          <w:p w14:paraId="454BCF0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851420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Class</w:t>
            </w:r>
          </w:p>
        </w:tc>
        <w:tc>
          <w:tcPr>
            <w:tcW w:w="5019" w:type="dxa"/>
          </w:tcPr>
          <w:p w14:paraId="305F49F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Condition [●] (●);]</w:t>
            </w:r>
          </w:p>
        </w:tc>
      </w:tr>
      <w:tr w:rsidR="007C7C5A" w:rsidRPr="00707617" w14:paraId="316BE6E8" w14:textId="77777777" w:rsidTr="001D680E">
        <w:tc>
          <w:tcPr>
            <w:tcW w:w="567" w:type="dxa"/>
          </w:tcPr>
          <w:p w14:paraId="20A5E3C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71F9B37" w14:textId="77777777" w:rsidR="007C7C5A" w:rsidRPr="00496EA3" w:rsidRDefault="00280A0E" w:rsidP="00130773">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Further Advance</w:t>
            </w:r>
          </w:p>
        </w:tc>
        <w:tc>
          <w:tcPr>
            <w:tcW w:w="5019" w:type="dxa"/>
          </w:tcPr>
          <w:p w14:paraId="32924B9F" w14:textId="77777777" w:rsidR="007C7C5A" w:rsidRPr="00496EA3" w:rsidRDefault="007C7C5A" w:rsidP="00130773">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in relation to a Seller, </w:t>
            </w:r>
            <w:r>
              <w:rPr>
                <w:rFonts w:ascii="Arial" w:hAnsi="Arial" w:cs="Arial"/>
                <w:lang w:val="en-GB"/>
              </w:rPr>
              <w:t>the Further Advance</w:t>
            </w:r>
            <w:r w:rsidRPr="00496EA3">
              <w:rPr>
                <w:rFonts w:ascii="Arial" w:hAnsi="Arial" w:cs="Arial"/>
                <w:lang w:val="en-GB"/>
              </w:rPr>
              <w:t xml:space="preserve"> from which </w:t>
            </w:r>
            <w:r>
              <w:rPr>
                <w:rFonts w:ascii="Arial" w:hAnsi="Arial" w:cs="Arial"/>
                <w:lang w:val="en-GB"/>
              </w:rPr>
              <w:t>the</w:t>
            </w:r>
            <w:r w:rsidRPr="00496EA3">
              <w:rPr>
                <w:rFonts w:ascii="Arial" w:hAnsi="Arial" w:cs="Arial"/>
                <w:lang w:val="en-GB"/>
              </w:rPr>
              <w:t xml:space="preserve"> Rele</w:t>
            </w:r>
            <w:r>
              <w:rPr>
                <w:rFonts w:ascii="Arial" w:hAnsi="Arial" w:cs="Arial"/>
                <w:lang w:val="en-GB"/>
              </w:rPr>
              <w:t>vant Further Advance Receivable</w:t>
            </w:r>
            <w:r w:rsidRPr="00496EA3">
              <w:rPr>
                <w:rFonts w:ascii="Arial" w:hAnsi="Arial" w:cs="Arial"/>
                <w:lang w:val="en-GB"/>
              </w:rPr>
              <w:t xml:space="preserve"> result</w:t>
            </w:r>
            <w:r>
              <w:rPr>
                <w:rFonts w:ascii="Arial" w:hAnsi="Arial" w:cs="Arial"/>
                <w:lang w:val="en-GB"/>
              </w:rPr>
              <w:t>s</w:t>
            </w:r>
            <w:r w:rsidRPr="00496EA3">
              <w:rPr>
                <w:rFonts w:ascii="Arial" w:hAnsi="Arial" w:cs="Arial"/>
                <w:lang w:val="en-GB"/>
              </w:rPr>
              <w:t>;]</w:t>
            </w:r>
          </w:p>
        </w:tc>
      </w:tr>
      <w:tr w:rsidR="007C7C5A" w:rsidRPr="00707617" w14:paraId="3E227E62" w14:textId="77777777" w:rsidTr="001D680E">
        <w:tc>
          <w:tcPr>
            <w:tcW w:w="567" w:type="dxa"/>
          </w:tcPr>
          <w:p w14:paraId="13862B7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D3D941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Further Advance Receivable</w:t>
            </w:r>
          </w:p>
        </w:tc>
        <w:tc>
          <w:tcPr>
            <w:tcW w:w="5019" w:type="dxa"/>
          </w:tcPr>
          <w:p w14:paraId="5E675B32"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in relation to a Seller, any Further Advance Receivable that is or, as the case may be, has been sold and assigned by it to the Issuer;]</w:t>
            </w:r>
          </w:p>
        </w:tc>
      </w:tr>
      <w:tr w:rsidR="007C7C5A" w:rsidRPr="00707617" w14:paraId="3E8248A4" w14:textId="77777777" w:rsidTr="001D680E">
        <w:tc>
          <w:tcPr>
            <w:tcW w:w="567" w:type="dxa"/>
          </w:tcPr>
          <w:p w14:paraId="4C573AA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973378C" w14:textId="77777777" w:rsidR="007C7C5A" w:rsidRPr="00496EA3" w:rsidRDefault="00280A0E" w:rsidP="00130773">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Relevant Loan</w:t>
            </w:r>
          </w:p>
        </w:tc>
        <w:tc>
          <w:tcPr>
            <w:tcW w:w="5019" w:type="dxa"/>
          </w:tcPr>
          <w:p w14:paraId="6426C5E2" w14:textId="77777777" w:rsidR="007C7C5A" w:rsidRPr="00496EA3" w:rsidRDefault="007C7C5A" w:rsidP="00130773">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in relation to a Seller, </w:t>
            </w:r>
            <w:r>
              <w:rPr>
                <w:rFonts w:ascii="Arial" w:hAnsi="Arial" w:cs="Arial"/>
                <w:lang w:val="en-GB"/>
              </w:rPr>
              <w:t>the Loan</w:t>
            </w:r>
            <w:r w:rsidRPr="00496EA3">
              <w:rPr>
                <w:rFonts w:ascii="Arial" w:hAnsi="Arial" w:cs="Arial"/>
                <w:lang w:val="en-GB"/>
              </w:rPr>
              <w:t xml:space="preserve"> from whi</w:t>
            </w:r>
            <w:r>
              <w:rPr>
                <w:rFonts w:ascii="Arial" w:hAnsi="Arial" w:cs="Arial"/>
                <w:lang w:val="en-GB"/>
              </w:rPr>
              <w:t>ch the Relevant Loan Receivable</w:t>
            </w:r>
            <w:r w:rsidRPr="00496EA3">
              <w:rPr>
                <w:rFonts w:ascii="Arial" w:hAnsi="Arial" w:cs="Arial"/>
                <w:lang w:val="en-GB"/>
              </w:rPr>
              <w:t xml:space="preserve"> result</w:t>
            </w:r>
            <w:r>
              <w:rPr>
                <w:rFonts w:ascii="Arial" w:hAnsi="Arial" w:cs="Arial"/>
                <w:lang w:val="en-GB"/>
              </w:rPr>
              <w:t>s</w:t>
            </w:r>
            <w:r w:rsidRPr="00496EA3">
              <w:rPr>
                <w:rFonts w:ascii="Arial" w:hAnsi="Arial" w:cs="Arial"/>
                <w:lang w:val="en-GB"/>
              </w:rPr>
              <w:t>;]</w:t>
            </w:r>
          </w:p>
        </w:tc>
      </w:tr>
      <w:tr w:rsidR="007C7C5A" w:rsidRPr="00707617" w14:paraId="282774FB" w14:textId="77777777" w:rsidTr="001D680E">
        <w:tc>
          <w:tcPr>
            <w:tcW w:w="567" w:type="dxa"/>
          </w:tcPr>
          <w:p w14:paraId="272997B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1AF178A" w14:textId="77777777" w:rsidR="007C7C5A" w:rsidRPr="00496EA3" w:rsidRDefault="00280A0E" w:rsidP="006C3DBF">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Loan Receivable</w:t>
            </w:r>
          </w:p>
        </w:tc>
        <w:tc>
          <w:tcPr>
            <w:tcW w:w="5019" w:type="dxa"/>
          </w:tcPr>
          <w:p w14:paraId="3526AF7F" w14:textId="77777777" w:rsidR="007C7C5A" w:rsidRPr="00496EA3" w:rsidRDefault="007C7C5A" w:rsidP="006C3DBF">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in relation to a Seller, </w:t>
            </w:r>
            <w:r>
              <w:rPr>
                <w:rFonts w:ascii="Arial" w:hAnsi="Arial" w:cs="Arial"/>
                <w:lang w:val="en-GB"/>
              </w:rPr>
              <w:t xml:space="preserve">any </w:t>
            </w:r>
            <w:r w:rsidRPr="00496EA3">
              <w:rPr>
                <w:rFonts w:ascii="Arial" w:hAnsi="Arial" w:cs="Arial"/>
                <w:lang w:val="en-GB"/>
              </w:rPr>
              <w:t>Loan Receivable that is or, as the case may be, has been sold and assigned by it to the Issuer;]</w:t>
            </w:r>
          </w:p>
        </w:tc>
      </w:tr>
      <w:tr w:rsidR="007C7C5A" w:rsidRPr="00707617" w14:paraId="495F930C" w14:textId="77777777" w:rsidTr="001D680E">
        <w:tc>
          <w:tcPr>
            <w:tcW w:w="567" w:type="dxa"/>
          </w:tcPr>
          <w:p w14:paraId="0CBF838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A246F76" w14:textId="77777777" w:rsidR="007C7C5A" w:rsidRPr="00496EA3" w:rsidRDefault="00280A0E" w:rsidP="00130773">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Relevant New Loan</w:t>
            </w:r>
          </w:p>
        </w:tc>
        <w:tc>
          <w:tcPr>
            <w:tcW w:w="5019" w:type="dxa"/>
          </w:tcPr>
          <w:p w14:paraId="52D4D0EA" w14:textId="77777777" w:rsidR="007C7C5A" w:rsidRPr="00496EA3" w:rsidRDefault="007C7C5A" w:rsidP="00130773">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in relation to a Seller, </w:t>
            </w:r>
            <w:r>
              <w:rPr>
                <w:rFonts w:ascii="Arial" w:hAnsi="Arial" w:cs="Arial"/>
                <w:lang w:val="en-GB"/>
              </w:rPr>
              <w:t>the</w:t>
            </w:r>
            <w:r w:rsidRPr="00496EA3">
              <w:rPr>
                <w:rFonts w:ascii="Arial" w:hAnsi="Arial" w:cs="Arial"/>
                <w:lang w:val="en-GB"/>
              </w:rPr>
              <w:t xml:space="preserve"> New Loan from which the Relevant New Loan Receivable result</w:t>
            </w:r>
            <w:r>
              <w:rPr>
                <w:rFonts w:ascii="Arial" w:hAnsi="Arial" w:cs="Arial"/>
                <w:lang w:val="en-GB"/>
              </w:rPr>
              <w:t>s</w:t>
            </w:r>
            <w:r w:rsidRPr="00496EA3">
              <w:rPr>
                <w:rFonts w:ascii="Arial" w:hAnsi="Arial" w:cs="Arial"/>
                <w:lang w:val="en-GB"/>
              </w:rPr>
              <w:t>;]</w:t>
            </w:r>
          </w:p>
        </w:tc>
      </w:tr>
      <w:tr w:rsidR="007C7C5A" w:rsidRPr="00707617" w14:paraId="6E44A51E" w14:textId="77777777" w:rsidTr="001D680E">
        <w:tc>
          <w:tcPr>
            <w:tcW w:w="567" w:type="dxa"/>
          </w:tcPr>
          <w:p w14:paraId="72991EB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73CD0EF"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New Loan Receivable</w:t>
            </w:r>
          </w:p>
        </w:tc>
        <w:tc>
          <w:tcPr>
            <w:tcW w:w="5019" w:type="dxa"/>
          </w:tcPr>
          <w:p w14:paraId="73285B54"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m</w:t>
            </w:r>
            <w:r w:rsidR="007C7C5A" w:rsidRPr="00496EA3">
              <w:rPr>
                <w:rFonts w:ascii="Arial" w:hAnsi="Arial" w:cs="Arial"/>
                <w:lang w:val="en-GB"/>
              </w:rPr>
              <w:t>eans, in relation to a Seller, any New Loan Receivable that is or, as the case may be, has been sold and assigned by it to the Issuer;]</w:t>
            </w:r>
          </w:p>
        </w:tc>
      </w:tr>
      <w:tr w:rsidR="007C7C5A" w:rsidRPr="00707617" w14:paraId="5498A10F" w14:textId="77777777" w:rsidTr="001D680E">
        <w:tc>
          <w:tcPr>
            <w:tcW w:w="567" w:type="dxa"/>
          </w:tcPr>
          <w:p w14:paraId="5A7F56A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22B1329"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Relevant Remedy Period</w:t>
            </w:r>
          </w:p>
        </w:tc>
        <w:tc>
          <w:tcPr>
            <w:tcW w:w="5019" w:type="dxa"/>
          </w:tcPr>
          <w:p w14:paraId="298B005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insert Relevant Remedy Period for the applicable Rating Agencies];]</w:t>
            </w:r>
          </w:p>
        </w:tc>
      </w:tr>
      <w:tr w:rsidR="000C5FBE" w:rsidRPr="00AA592D" w14:paraId="1B425BB6" w14:textId="77777777" w:rsidTr="001D680E">
        <w:tc>
          <w:tcPr>
            <w:tcW w:w="567" w:type="dxa"/>
          </w:tcPr>
          <w:p w14:paraId="7E6790AA" w14:textId="77777777" w:rsidR="000C5FBE" w:rsidRPr="00496EA3" w:rsidRDefault="000C5FBE" w:rsidP="002401FD">
            <w:pPr>
              <w:pStyle w:val="Plattetekst"/>
              <w:tabs>
                <w:tab w:val="left" w:pos="0"/>
                <w:tab w:val="left" w:pos="142"/>
              </w:tabs>
              <w:jc w:val="both"/>
              <w:rPr>
                <w:rFonts w:ascii="Arial" w:hAnsi="Arial" w:cs="Arial"/>
                <w:lang w:val="en-GB"/>
              </w:rPr>
            </w:pPr>
          </w:p>
        </w:tc>
        <w:tc>
          <w:tcPr>
            <w:tcW w:w="3430" w:type="dxa"/>
          </w:tcPr>
          <w:p w14:paraId="6625D041" w14:textId="77777777" w:rsidR="000C5FBE" w:rsidRPr="000C5FBE" w:rsidRDefault="000C5FBE" w:rsidP="008D346B">
            <w:pPr>
              <w:pStyle w:val="Plattetekst"/>
              <w:tabs>
                <w:tab w:val="left" w:pos="0"/>
                <w:tab w:val="left" w:pos="142"/>
              </w:tabs>
              <w:spacing w:after="240"/>
              <w:jc w:val="both"/>
              <w:rPr>
                <w:rFonts w:ascii="Arial" w:hAnsi="Arial" w:cs="Arial"/>
                <w:b/>
                <w:lang w:val="en-GB"/>
              </w:rPr>
            </w:pPr>
            <w:r>
              <w:rPr>
                <w:rFonts w:ascii="Arial" w:hAnsi="Arial" w:cs="Arial"/>
                <w:b/>
                <w:lang w:val="en-GB"/>
              </w:rPr>
              <w:t>Reporting Entity</w:t>
            </w:r>
          </w:p>
        </w:tc>
        <w:tc>
          <w:tcPr>
            <w:tcW w:w="5019" w:type="dxa"/>
          </w:tcPr>
          <w:p w14:paraId="53B32940" w14:textId="77777777" w:rsidR="000C5FBE" w:rsidRPr="00496EA3" w:rsidRDefault="000C5FBE" w:rsidP="008D346B">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w:t>
            </w:r>
            <w:r w:rsidRPr="00496EA3">
              <w:rPr>
                <w:rFonts w:ascii="Arial" w:hAnsi="Arial" w:cs="Arial"/>
                <w:lang w:val="en-GB"/>
              </w:rPr>
              <w:t>[●]</w:t>
            </w:r>
            <w:r>
              <w:rPr>
                <w:rFonts w:ascii="Arial" w:hAnsi="Arial" w:cs="Arial"/>
                <w:lang w:val="en-GB"/>
              </w:rPr>
              <w:t xml:space="preserve">; </w:t>
            </w:r>
          </w:p>
        </w:tc>
      </w:tr>
      <w:tr w:rsidR="007C7C5A" w:rsidRPr="00707617" w14:paraId="799EF126" w14:textId="77777777" w:rsidTr="001D680E">
        <w:tc>
          <w:tcPr>
            <w:tcW w:w="567" w:type="dxa"/>
          </w:tcPr>
          <w:p w14:paraId="5BC5185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34325BC"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Requisite Credit Rating</w:t>
            </w:r>
          </w:p>
        </w:tc>
        <w:tc>
          <w:tcPr>
            <w:tcW w:w="5019" w:type="dxa"/>
          </w:tcPr>
          <w:p w14:paraId="320B6142"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insert Requisite Credit Rating for the applicable Rating Agencies];</w:t>
            </w:r>
          </w:p>
        </w:tc>
      </w:tr>
      <w:tr w:rsidR="007C7C5A" w:rsidRPr="00707617" w14:paraId="53E30D9E" w14:textId="77777777" w:rsidTr="001D680E">
        <w:tc>
          <w:tcPr>
            <w:tcW w:w="567" w:type="dxa"/>
          </w:tcPr>
          <w:p w14:paraId="6196264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8476C26"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Reserve Account</w:t>
            </w:r>
          </w:p>
        </w:tc>
        <w:tc>
          <w:tcPr>
            <w:tcW w:w="5019" w:type="dxa"/>
          </w:tcPr>
          <w:p w14:paraId="470CDF6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bank account of the Issuer, designated as such in the Issuer Account Agreement;]</w:t>
            </w:r>
          </w:p>
        </w:tc>
      </w:tr>
      <w:tr w:rsidR="007C7C5A" w:rsidRPr="007C7C5A" w14:paraId="4494CE1A" w14:textId="77777777" w:rsidTr="001D680E">
        <w:tc>
          <w:tcPr>
            <w:tcW w:w="567" w:type="dxa"/>
          </w:tcPr>
          <w:p w14:paraId="488E3DC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3E45A1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Reserve Account Target Level</w:t>
            </w:r>
          </w:p>
        </w:tc>
        <w:tc>
          <w:tcPr>
            <w:tcW w:w="5019" w:type="dxa"/>
          </w:tcPr>
          <w:p w14:paraId="3A615F6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 </w:t>
            </w:r>
          </w:p>
        </w:tc>
      </w:tr>
      <w:tr w:rsidR="007C7C5A" w:rsidRPr="00707617" w14:paraId="69E8FAF2" w14:textId="77777777" w:rsidTr="001D680E">
        <w:tc>
          <w:tcPr>
            <w:tcW w:w="567" w:type="dxa"/>
          </w:tcPr>
          <w:p w14:paraId="1BB3885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1819990"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Reserved Matter</w:t>
            </w:r>
          </w:p>
        </w:tc>
        <w:tc>
          <w:tcPr>
            <w:tcW w:w="5019" w:type="dxa"/>
          </w:tcPr>
          <w:p w14:paraId="73ED191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has the meaning ascribed thereto in Condition [●] (●);]</w:t>
            </w:r>
          </w:p>
        </w:tc>
      </w:tr>
      <w:tr w:rsidR="007C7C5A" w:rsidRPr="00707617" w14:paraId="29F167FA" w14:textId="77777777" w:rsidTr="001D680E">
        <w:tc>
          <w:tcPr>
            <w:tcW w:w="567" w:type="dxa"/>
          </w:tcPr>
          <w:p w14:paraId="29F0038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7C46EA4"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Retained Notes</w:t>
            </w:r>
          </w:p>
        </w:tc>
        <w:tc>
          <w:tcPr>
            <w:tcW w:w="5019" w:type="dxa"/>
          </w:tcPr>
          <w:p w14:paraId="45D57B8B"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Class [●] Notes initially purchased by [a / the] [[●] / Originator / Seller];]</w:t>
            </w:r>
          </w:p>
        </w:tc>
      </w:tr>
      <w:tr w:rsidR="007C7C5A" w:rsidRPr="00707617" w14:paraId="0DE69276" w14:textId="77777777" w:rsidTr="001D680E">
        <w:tc>
          <w:tcPr>
            <w:tcW w:w="567" w:type="dxa"/>
          </w:tcPr>
          <w:p w14:paraId="2D2EAB8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780FDE"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Revenue Priority of Payments</w:t>
            </w:r>
          </w:p>
        </w:tc>
        <w:tc>
          <w:tcPr>
            <w:tcW w:w="5019" w:type="dxa"/>
          </w:tcPr>
          <w:p w14:paraId="0305BB1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priority of payments set out [in Clause [●] (Revenue Priority of Payments) of the Trust [Deed / Agreement] / as such in section [●] (●) of this Prospectus];]</w:t>
            </w:r>
          </w:p>
        </w:tc>
      </w:tr>
      <w:tr w:rsidR="007C7C5A" w:rsidRPr="00707617" w14:paraId="21B729FA" w14:textId="77777777" w:rsidTr="001D680E">
        <w:tc>
          <w:tcPr>
            <w:tcW w:w="567" w:type="dxa"/>
          </w:tcPr>
          <w:p w14:paraId="618D6214"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7F8865D"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Revolving Period</w:t>
            </w:r>
          </w:p>
        </w:tc>
        <w:tc>
          <w:tcPr>
            <w:tcW w:w="5019" w:type="dxa"/>
          </w:tcPr>
          <w:p w14:paraId="6447633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period commencing on (and including) the Closing Date and ending on [the earlier of (i)] (and including) the Notes Payment Date falling in [●] [and (ii) [●]];] </w:t>
            </w:r>
          </w:p>
        </w:tc>
      </w:tr>
      <w:tr w:rsidR="000E5A40" w:rsidRPr="00707617" w14:paraId="31781D94" w14:textId="77777777" w:rsidTr="001D680E">
        <w:tc>
          <w:tcPr>
            <w:tcW w:w="567" w:type="dxa"/>
          </w:tcPr>
          <w:p w14:paraId="0AD2173E"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38D25A93" w14:textId="77777777" w:rsidR="000E5A40"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Risk Retention U.S. Persons</w:t>
            </w:r>
          </w:p>
        </w:tc>
        <w:tc>
          <w:tcPr>
            <w:tcW w:w="5019" w:type="dxa"/>
          </w:tcPr>
          <w:p w14:paraId="78E983F4" w14:textId="77777777" w:rsidR="000E5A40"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"U.S. Persons" as defined in the U.S. Risk Retention Rules;]</w:t>
            </w:r>
          </w:p>
        </w:tc>
      </w:tr>
      <w:tr w:rsidR="007C7C5A" w:rsidRPr="00707617" w14:paraId="7CFA1CE4" w14:textId="77777777" w:rsidTr="001D680E">
        <w:tc>
          <w:tcPr>
            <w:tcW w:w="567" w:type="dxa"/>
          </w:tcPr>
          <w:p w14:paraId="68138D0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1156230"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S&amp;P</w:t>
            </w:r>
          </w:p>
        </w:tc>
        <w:tc>
          <w:tcPr>
            <w:tcW w:w="5019" w:type="dxa"/>
          </w:tcPr>
          <w:p w14:paraId="3C64AAD2" w14:textId="6F493E93" w:rsidR="007C7C5A" w:rsidRPr="00496EA3" w:rsidRDefault="00786663" w:rsidP="00786663">
            <w:pPr>
              <w:pStyle w:val="Plattetekst"/>
              <w:tabs>
                <w:tab w:val="left" w:pos="0"/>
                <w:tab w:val="left" w:pos="142"/>
              </w:tabs>
              <w:spacing w:after="240"/>
              <w:jc w:val="both"/>
              <w:rPr>
                <w:rFonts w:ascii="Arial" w:hAnsi="Arial" w:cs="Arial"/>
                <w:lang w:val="en-GB"/>
              </w:rPr>
            </w:pPr>
            <w:r>
              <w:rPr>
                <w:rFonts w:ascii="Arial" w:hAnsi="Arial" w:cs="Arial"/>
                <w:lang w:val="en-GB"/>
              </w:rPr>
              <w:t xml:space="preserve">means S&amp;P Global Ratings </w:t>
            </w:r>
            <w:r w:rsidR="007C7C5A" w:rsidRPr="00496EA3">
              <w:rPr>
                <w:rFonts w:ascii="Arial" w:hAnsi="Arial" w:cs="Arial"/>
                <w:lang w:val="en-GB"/>
              </w:rPr>
              <w:t xml:space="preserve">Europe Limited, and includes any </w:t>
            </w:r>
            <w:r w:rsidR="001A6757">
              <w:rPr>
                <w:rFonts w:ascii="Arial" w:hAnsi="Arial" w:cs="Arial"/>
                <w:lang w:val="en-GB"/>
              </w:rPr>
              <w:t xml:space="preserve">subsidiary or </w:t>
            </w:r>
            <w:r w:rsidR="007C7C5A" w:rsidRPr="00496EA3">
              <w:rPr>
                <w:rFonts w:ascii="Arial" w:hAnsi="Arial" w:cs="Arial"/>
                <w:lang w:val="en-GB"/>
              </w:rPr>
              <w:t xml:space="preserve">successor </w:t>
            </w:r>
            <w:r w:rsidR="001A6757">
              <w:rPr>
                <w:rFonts w:ascii="Arial" w:hAnsi="Arial" w:cs="Arial"/>
                <w:lang w:val="en-GB"/>
              </w:rPr>
              <w:t xml:space="preserve">with regard </w:t>
            </w:r>
            <w:r w:rsidR="007C7C5A" w:rsidRPr="00496EA3">
              <w:rPr>
                <w:rFonts w:ascii="Arial" w:hAnsi="Arial" w:cs="Arial"/>
                <w:lang w:val="en-GB"/>
              </w:rPr>
              <w:lastRenderedPageBreak/>
              <w:t>to its rating business;]</w:t>
            </w:r>
          </w:p>
        </w:tc>
      </w:tr>
      <w:tr w:rsidR="007C7C5A" w:rsidRPr="00707617" w14:paraId="6900DCB3" w14:textId="77777777" w:rsidTr="001D680E">
        <w:tc>
          <w:tcPr>
            <w:tcW w:w="567" w:type="dxa"/>
          </w:tcPr>
          <w:p w14:paraId="2233588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6D81D12"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b/>
                <w:lang w:val="en-GB"/>
              </w:rPr>
              <w:t>Secured Creditor</w:t>
            </w:r>
            <w:r w:rsidR="000C5FBE">
              <w:rPr>
                <w:rFonts w:ascii="Arial" w:hAnsi="Arial" w:cs="Arial"/>
                <w:b/>
                <w:lang w:val="en-GB"/>
              </w:rPr>
              <w:t>s</w:t>
            </w:r>
          </w:p>
        </w:tc>
        <w:tc>
          <w:tcPr>
            <w:tcW w:w="5019" w:type="dxa"/>
          </w:tcPr>
          <w:p w14:paraId="4BDFEFD7"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 has the meaning ascribed thereto in section [●] (●) of this Prospectus];</w:t>
            </w:r>
          </w:p>
        </w:tc>
      </w:tr>
      <w:tr w:rsidR="007C7C5A" w:rsidRPr="00707617" w14:paraId="24500BAE" w14:textId="77777777" w:rsidTr="001D680E">
        <w:tc>
          <w:tcPr>
            <w:tcW w:w="567" w:type="dxa"/>
          </w:tcPr>
          <w:p w14:paraId="611FB7C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8DB78E9"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Secured Creditors Agreement</w:t>
            </w:r>
          </w:p>
        </w:tc>
        <w:tc>
          <w:tcPr>
            <w:tcW w:w="5019" w:type="dxa"/>
          </w:tcPr>
          <w:p w14:paraId="36BA4E0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secured creditors agreement between the Security Trustee, the Secured Creditors and the Issuer, dated the [Signing / Closing] Date;] </w:t>
            </w:r>
          </w:p>
        </w:tc>
      </w:tr>
      <w:tr w:rsidR="00707617" w:rsidRPr="00707617" w14:paraId="48AB4E32" w14:textId="77777777" w:rsidTr="001D680E">
        <w:tc>
          <w:tcPr>
            <w:tcW w:w="567" w:type="dxa"/>
          </w:tcPr>
          <w:p w14:paraId="793B4B59" w14:textId="77777777" w:rsidR="00707617" w:rsidRPr="00496EA3" w:rsidRDefault="00707617" w:rsidP="002401FD">
            <w:pPr>
              <w:pStyle w:val="Plattetekst"/>
              <w:tabs>
                <w:tab w:val="left" w:pos="0"/>
                <w:tab w:val="left" w:pos="142"/>
              </w:tabs>
              <w:jc w:val="both"/>
              <w:rPr>
                <w:rFonts w:ascii="Arial" w:hAnsi="Arial" w:cs="Arial"/>
                <w:lang w:val="en-GB"/>
              </w:rPr>
            </w:pPr>
          </w:p>
        </w:tc>
        <w:tc>
          <w:tcPr>
            <w:tcW w:w="3430" w:type="dxa"/>
          </w:tcPr>
          <w:p w14:paraId="72C68D70" w14:textId="69F7A928" w:rsidR="00707617" w:rsidRDefault="00707617" w:rsidP="008D346B">
            <w:pPr>
              <w:pStyle w:val="Plattetekst"/>
              <w:tabs>
                <w:tab w:val="left" w:pos="0"/>
                <w:tab w:val="left" w:pos="142"/>
              </w:tabs>
              <w:spacing w:after="240"/>
              <w:jc w:val="both"/>
              <w:rPr>
                <w:rFonts w:ascii="Arial" w:hAnsi="Arial" w:cs="Arial"/>
                <w:b/>
                <w:lang w:val="en-GB"/>
              </w:rPr>
            </w:pPr>
            <w:r w:rsidRPr="00707617">
              <w:rPr>
                <w:rFonts w:ascii="Arial" w:hAnsi="Arial" w:cs="Arial"/>
                <w:b/>
                <w:lang w:val="en-GB"/>
              </w:rPr>
              <w:t>[Securitisation Repository Operational Standards</w:t>
            </w:r>
          </w:p>
        </w:tc>
        <w:tc>
          <w:tcPr>
            <w:tcW w:w="5019" w:type="dxa"/>
          </w:tcPr>
          <w:p w14:paraId="462D087C" w14:textId="6FEA2E1A" w:rsidR="00707617" w:rsidRPr="00496EA3" w:rsidRDefault="00707617" w:rsidP="008D346B">
            <w:pPr>
              <w:pStyle w:val="Plattetekst"/>
              <w:tabs>
                <w:tab w:val="left" w:pos="0"/>
                <w:tab w:val="left" w:pos="142"/>
              </w:tabs>
              <w:spacing w:after="240"/>
              <w:jc w:val="both"/>
              <w:rPr>
                <w:rFonts w:ascii="Arial" w:hAnsi="Arial" w:cs="Arial"/>
                <w:lang w:val="en-GB"/>
              </w:rPr>
            </w:pPr>
            <w:r w:rsidRPr="00707617">
              <w:rPr>
                <w:rFonts w:ascii="Arial" w:hAnsi="Arial" w:cs="Arial"/>
                <w:lang w:val="en-GB"/>
              </w:rPr>
              <w:t>means Commission Delegated Regulation (EU) 2020/1229 (the 2020/1229 RTS) including any relevant guidance and policy statements relating to the application of the 2020/1229 RTS published by the ESMA (or its successor);]</w:t>
            </w:r>
          </w:p>
        </w:tc>
      </w:tr>
      <w:tr w:rsidR="007C7C5A" w:rsidRPr="00707617" w14:paraId="26FE32DC" w14:textId="77777777" w:rsidTr="001D680E">
        <w:tc>
          <w:tcPr>
            <w:tcW w:w="567" w:type="dxa"/>
          </w:tcPr>
          <w:p w14:paraId="2DDCE15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DBD72E4" w14:textId="77777777" w:rsidR="007C7C5A" w:rsidRPr="000E5A40" w:rsidRDefault="000E5A40" w:rsidP="008D346B">
            <w:pPr>
              <w:pStyle w:val="Plattetekst"/>
              <w:tabs>
                <w:tab w:val="left" w:pos="0"/>
                <w:tab w:val="left" w:pos="142"/>
              </w:tabs>
              <w:spacing w:after="240"/>
              <w:jc w:val="both"/>
              <w:rPr>
                <w:rFonts w:ascii="Arial" w:hAnsi="Arial" w:cs="Arial"/>
                <w:b/>
                <w:lang w:val="en-GB"/>
              </w:rPr>
            </w:pPr>
            <w:r>
              <w:rPr>
                <w:rFonts w:ascii="Arial" w:hAnsi="Arial" w:cs="Arial"/>
                <w:b/>
                <w:lang w:val="en-GB"/>
              </w:rPr>
              <w:t>Securities Act</w:t>
            </w:r>
          </w:p>
        </w:tc>
        <w:tc>
          <w:tcPr>
            <w:tcW w:w="5019" w:type="dxa"/>
          </w:tcPr>
          <w:p w14:paraId="37ED55B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United States Securities Act of 1933 (as amended);</w:t>
            </w:r>
          </w:p>
        </w:tc>
      </w:tr>
      <w:tr w:rsidR="000E5A40" w:rsidRPr="00707617" w14:paraId="77A600EE" w14:textId="77777777" w:rsidTr="001D680E">
        <w:tc>
          <w:tcPr>
            <w:tcW w:w="567" w:type="dxa"/>
          </w:tcPr>
          <w:p w14:paraId="00F1F28D"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5CF2A96B" w14:textId="133DE8B5" w:rsidR="000E5A40" w:rsidRDefault="001A6757" w:rsidP="008D346B">
            <w:pPr>
              <w:pStyle w:val="Plattetekst"/>
              <w:tabs>
                <w:tab w:val="left" w:pos="0"/>
                <w:tab w:val="left" w:pos="142"/>
              </w:tabs>
              <w:spacing w:after="240"/>
              <w:jc w:val="both"/>
              <w:rPr>
                <w:rFonts w:ascii="Arial" w:hAnsi="Arial" w:cs="Arial"/>
                <w:b/>
                <w:lang w:val="en-GB"/>
              </w:rPr>
            </w:pPr>
            <w:r>
              <w:rPr>
                <w:rFonts w:ascii="Arial" w:hAnsi="Arial" w:cs="Arial"/>
                <w:b/>
                <w:lang w:val="en-GB"/>
              </w:rPr>
              <w:t xml:space="preserve">[EU] </w:t>
            </w:r>
            <w:r w:rsidR="000E5A40" w:rsidRPr="000E5A40">
              <w:rPr>
                <w:rFonts w:ascii="Arial" w:hAnsi="Arial" w:cs="Arial"/>
                <w:b/>
                <w:lang w:val="en-GB"/>
              </w:rPr>
              <w:t>Securitisation Regulation</w:t>
            </w:r>
          </w:p>
        </w:tc>
        <w:tc>
          <w:tcPr>
            <w:tcW w:w="5019" w:type="dxa"/>
          </w:tcPr>
          <w:p w14:paraId="645A4F6D" w14:textId="2BF2EC7A" w:rsidR="000E5A40"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 xml:space="preserve">means </w:t>
            </w:r>
            <w:r w:rsidR="001A6757">
              <w:rPr>
                <w:rFonts w:ascii="Arial" w:hAnsi="Arial" w:cs="Arial"/>
                <w:lang w:val="en-GB"/>
              </w:rPr>
              <w:t>[any of] [</w:t>
            </w:r>
            <w:r w:rsidRPr="000E5A40">
              <w:rPr>
                <w:rFonts w:ascii="Arial" w:hAnsi="Arial" w:cs="Arial"/>
                <w:lang w:val="en-GB"/>
              </w:rPr>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rsidR="001A6757">
              <w:rPr>
                <w:rFonts w:ascii="Arial" w:hAnsi="Arial" w:cs="Arial"/>
                <w:lang w:val="en-GB"/>
              </w:rPr>
              <w:t xml:space="preserve"> / the EU Securitisation Regulation and the UK Securitisation Regulation]</w:t>
            </w:r>
            <w:r w:rsidRPr="000E5A40">
              <w:rPr>
                <w:rFonts w:ascii="Arial" w:hAnsi="Arial" w:cs="Arial"/>
                <w:lang w:val="en-GB"/>
              </w:rPr>
              <w:t>;</w:t>
            </w:r>
          </w:p>
        </w:tc>
      </w:tr>
      <w:tr w:rsidR="007C7C5A" w:rsidRPr="00707617" w14:paraId="0ADA0D36" w14:textId="77777777" w:rsidTr="001D680E">
        <w:tc>
          <w:tcPr>
            <w:tcW w:w="567" w:type="dxa"/>
          </w:tcPr>
          <w:p w14:paraId="367E9FBA"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2C26063"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Security</w:t>
            </w:r>
          </w:p>
        </w:tc>
        <w:tc>
          <w:tcPr>
            <w:tcW w:w="5019" w:type="dxa"/>
          </w:tcPr>
          <w:p w14:paraId="65F88A2F"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any and all security interest created pursuant to the [Security Documents / Pledge Agreements];</w:t>
            </w:r>
          </w:p>
        </w:tc>
      </w:tr>
      <w:tr w:rsidR="007C7C5A" w:rsidRPr="00707617" w14:paraId="2422C4BC" w14:textId="77777777" w:rsidTr="001D680E">
        <w:tc>
          <w:tcPr>
            <w:tcW w:w="567" w:type="dxa"/>
          </w:tcPr>
          <w:p w14:paraId="6A3985D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BCF7B6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Security Documents</w:t>
            </w:r>
          </w:p>
        </w:tc>
        <w:tc>
          <w:tcPr>
            <w:tcW w:w="5019" w:type="dxa"/>
          </w:tcPr>
          <w:p w14:paraId="21BE7F3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[Pledge Agreements [,and ●] / the Issuer Loan Receivables Pledge Agreement and the Issuer Rights Pledge Agreement];]</w:t>
            </w:r>
          </w:p>
        </w:tc>
      </w:tr>
      <w:tr w:rsidR="007C7C5A" w:rsidRPr="00707617" w14:paraId="72D3F49A" w14:textId="77777777" w:rsidTr="001D680E">
        <w:tc>
          <w:tcPr>
            <w:tcW w:w="567" w:type="dxa"/>
          </w:tcPr>
          <w:p w14:paraId="64E227C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31CE212"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Security Trustee</w:t>
            </w:r>
          </w:p>
        </w:tc>
        <w:tc>
          <w:tcPr>
            <w:tcW w:w="5019" w:type="dxa"/>
          </w:tcPr>
          <w:p w14:paraId="1619B225"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proofErr w:type="spellStart"/>
            <w:r w:rsidRPr="00496EA3">
              <w:rPr>
                <w:rFonts w:ascii="Arial" w:hAnsi="Arial" w:cs="Arial"/>
                <w:lang w:val="en-GB"/>
              </w:rPr>
              <w:t>Stichting</w:t>
            </w:r>
            <w:proofErr w:type="spellEnd"/>
            <w:r w:rsidRPr="00496EA3">
              <w:rPr>
                <w:rFonts w:ascii="Arial" w:hAnsi="Arial" w:cs="Arial"/>
                <w:lang w:val="en-GB"/>
              </w:rPr>
              <w:t xml:space="preserve"> Security Trustee [●], a foundation (</w:t>
            </w:r>
            <w:proofErr w:type="spellStart"/>
            <w:r w:rsidRPr="00496EA3">
              <w:rPr>
                <w:rFonts w:ascii="Arial" w:hAnsi="Arial" w:cs="Arial"/>
                <w:i/>
                <w:lang w:val="en-GB"/>
              </w:rPr>
              <w:t>stichting</w:t>
            </w:r>
            <w:proofErr w:type="spellEnd"/>
            <w:r w:rsidRPr="00496EA3">
              <w:rPr>
                <w:rFonts w:ascii="Arial" w:hAnsi="Arial" w:cs="Arial"/>
                <w:lang w:val="en-GB"/>
              </w:rPr>
              <w:t>) organised under Dutch law and established in [●];</w:t>
            </w:r>
          </w:p>
        </w:tc>
      </w:tr>
      <w:tr w:rsidR="007C7C5A" w:rsidRPr="00496EA3" w14:paraId="237C14E7" w14:textId="77777777" w:rsidTr="001D680E">
        <w:tc>
          <w:tcPr>
            <w:tcW w:w="567" w:type="dxa"/>
          </w:tcPr>
          <w:p w14:paraId="485BBCD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269737C"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Security Trustee Director</w:t>
            </w:r>
          </w:p>
        </w:tc>
        <w:tc>
          <w:tcPr>
            <w:tcW w:w="5019" w:type="dxa"/>
          </w:tcPr>
          <w:p w14:paraId="227FFF9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23D33F3D" w14:textId="77777777" w:rsidTr="001D680E">
        <w:tc>
          <w:tcPr>
            <w:tcW w:w="567" w:type="dxa"/>
          </w:tcPr>
          <w:p w14:paraId="6A3AA76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733F653"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Security Trustee Management Agreement</w:t>
            </w:r>
          </w:p>
        </w:tc>
        <w:tc>
          <w:tcPr>
            <w:tcW w:w="5019" w:type="dxa"/>
          </w:tcPr>
          <w:p w14:paraId="4F7DAFEF"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security trustee management agreement between the Security Trustee, [●] and the Issuer dated the Signing Date;</w:t>
            </w:r>
          </w:p>
        </w:tc>
      </w:tr>
      <w:tr w:rsidR="007C7C5A" w:rsidRPr="00496EA3" w14:paraId="631076FA" w14:textId="77777777" w:rsidTr="001D680E">
        <w:tc>
          <w:tcPr>
            <w:tcW w:w="567" w:type="dxa"/>
          </w:tcPr>
          <w:p w14:paraId="7A2DD1B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AD3290E" w14:textId="77777777" w:rsidR="007C7C5A" w:rsidRPr="00280A0E" w:rsidRDefault="00280A0E" w:rsidP="008D346B">
            <w:pPr>
              <w:pStyle w:val="Plattetekst"/>
              <w:tabs>
                <w:tab w:val="left" w:pos="0"/>
                <w:tab w:val="left" w:pos="142"/>
              </w:tabs>
              <w:spacing w:after="240"/>
              <w:jc w:val="both"/>
              <w:rPr>
                <w:rFonts w:ascii="Arial" w:hAnsi="Arial" w:cs="Arial"/>
                <w:b/>
                <w:lang w:val="en-GB"/>
              </w:rPr>
            </w:pPr>
            <w:r w:rsidRPr="00496EA3">
              <w:rPr>
                <w:rFonts w:ascii="Arial" w:hAnsi="Arial" w:cs="Arial"/>
                <w:b/>
                <w:lang w:val="en-GB"/>
              </w:rPr>
              <w:t>Seller[s</w:t>
            </w:r>
            <w:r>
              <w:rPr>
                <w:rFonts w:ascii="Arial" w:hAnsi="Arial" w:cs="Arial"/>
                <w:b/>
                <w:lang w:val="en-GB"/>
              </w:rPr>
              <w:t>]</w:t>
            </w:r>
          </w:p>
        </w:tc>
        <w:tc>
          <w:tcPr>
            <w:tcW w:w="5019" w:type="dxa"/>
          </w:tcPr>
          <w:p w14:paraId="21DAD455"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48715BFB" w14:textId="77777777" w:rsidTr="001D680E">
        <w:tc>
          <w:tcPr>
            <w:tcW w:w="567" w:type="dxa"/>
          </w:tcPr>
          <w:p w14:paraId="09B1343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E2C917E"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Seller Call Option</w:t>
            </w:r>
          </w:p>
        </w:tc>
        <w:tc>
          <w:tcPr>
            <w:tcW w:w="5019" w:type="dxa"/>
          </w:tcPr>
          <w:p w14:paraId="3ED6907A"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on any Optional Redemption Date, the option (but not the obligation) of [any of] the Seller[s] to repurchase and accept re-assignment of all (but not only part of) the Loan Receivables;]</w:t>
            </w:r>
          </w:p>
        </w:tc>
      </w:tr>
      <w:tr w:rsidR="001A6757" w:rsidRPr="00B64055" w14:paraId="7DF97FA2" w14:textId="77777777" w:rsidTr="001D680E">
        <w:tc>
          <w:tcPr>
            <w:tcW w:w="567" w:type="dxa"/>
          </w:tcPr>
          <w:p w14:paraId="4DA78CF1" w14:textId="77777777" w:rsidR="001A6757" w:rsidRPr="00496EA3" w:rsidRDefault="001A6757" w:rsidP="001A6757">
            <w:pPr>
              <w:pStyle w:val="Plattetekst"/>
              <w:tabs>
                <w:tab w:val="left" w:pos="0"/>
                <w:tab w:val="left" w:pos="142"/>
              </w:tabs>
              <w:jc w:val="both"/>
              <w:rPr>
                <w:rFonts w:ascii="Arial" w:hAnsi="Arial" w:cs="Arial"/>
                <w:lang w:val="en-GB"/>
              </w:rPr>
            </w:pPr>
          </w:p>
        </w:tc>
        <w:tc>
          <w:tcPr>
            <w:tcW w:w="3430" w:type="dxa"/>
          </w:tcPr>
          <w:p w14:paraId="2FD6CFCB" w14:textId="34DAF44D" w:rsidR="001A6757" w:rsidRDefault="001A6757" w:rsidP="001A6757">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S</w:t>
            </w:r>
            <w:r w:rsidRPr="00496EA3">
              <w:rPr>
                <w:rFonts w:ascii="Arial" w:hAnsi="Arial" w:cs="Arial"/>
                <w:b/>
                <w:lang w:val="en-GB"/>
              </w:rPr>
              <w:t>eller Collection Account Bank</w:t>
            </w:r>
          </w:p>
        </w:tc>
        <w:tc>
          <w:tcPr>
            <w:tcW w:w="5019" w:type="dxa"/>
          </w:tcPr>
          <w:p w14:paraId="5EEE7B35" w14:textId="4EDB0005" w:rsidR="001A6757" w:rsidRPr="00496EA3" w:rsidRDefault="001A6757" w:rsidP="001A6757">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7187FBF2" w14:textId="77777777" w:rsidTr="001D680E">
        <w:tc>
          <w:tcPr>
            <w:tcW w:w="567" w:type="dxa"/>
          </w:tcPr>
          <w:p w14:paraId="3FE286D9"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05C046D" w14:textId="77777777" w:rsidR="007C7C5A" w:rsidRPr="00280A0E" w:rsidRDefault="00280A0E"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sidRPr="00496EA3">
              <w:rPr>
                <w:rFonts w:ascii="Arial" w:hAnsi="Arial" w:cs="Arial"/>
                <w:b/>
                <w:lang w:val="en-GB"/>
              </w:rPr>
              <w:t>Seller Collection Account[s</w:t>
            </w:r>
            <w:r>
              <w:rPr>
                <w:rFonts w:ascii="Arial" w:hAnsi="Arial" w:cs="Arial"/>
                <w:b/>
                <w:lang w:val="en-GB"/>
              </w:rPr>
              <w:t>]</w:t>
            </w:r>
          </w:p>
        </w:tc>
        <w:tc>
          <w:tcPr>
            <w:tcW w:w="5019" w:type="dxa"/>
          </w:tcPr>
          <w:p w14:paraId="1522C26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bank account[s] maintained by the Seller[s] [with the Seller Collection Account Bank] into which payments made by the relevant Borrowers under or in connection with the Loan [Loans / Receivables] will be paid;]</w:t>
            </w:r>
          </w:p>
        </w:tc>
      </w:tr>
      <w:tr w:rsidR="007C7C5A" w:rsidRPr="00496EA3" w14:paraId="6AA50304" w14:textId="77777777" w:rsidTr="001D680E">
        <w:tc>
          <w:tcPr>
            <w:tcW w:w="567" w:type="dxa"/>
          </w:tcPr>
          <w:p w14:paraId="21429E62"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3C2CD93" w14:textId="77777777" w:rsidR="007C7C5A" w:rsidRPr="00280A0E" w:rsidRDefault="00280A0E" w:rsidP="008D346B">
            <w:pPr>
              <w:pStyle w:val="Plattetekst"/>
              <w:tabs>
                <w:tab w:val="left" w:pos="0"/>
                <w:tab w:val="left" w:pos="142"/>
              </w:tabs>
              <w:spacing w:after="240"/>
              <w:jc w:val="both"/>
              <w:rPr>
                <w:rFonts w:ascii="Arial" w:hAnsi="Arial" w:cs="Arial"/>
                <w:b/>
                <w:lang w:val="en-GB"/>
              </w:rPr>
            </w:pPr>
            <w:r w:rsidRPr="00496EA3">
              <w:rPr>
                <w:rFonts w:ascii="Arial" w:hAnsi="Arial" w:cs="Arial"/>
                <w:b/>
                <w:lang w:val="en-GB"/>
              </w:rPr>
              <w:t>Servicer[s</w:t>
            </w:r>
            <w:r w:rsidR="000C5FBE">
              <w:rPr>
                <w:rFonts w:ascii="Arial" w:hAnsi="Arial" w:cs="Arial"/>
                <w:b/>
                <w:lang w:val="en-GB"/>
              </w:rPr>
              <w:t>]</w:t>
            </w:r>
          </w:p>
        </w:tc>
        <w:tc>
          <w:tcPr>
            <w:tcW w:w="5019" w:type="dxa"/>
          </w:tcPr>
          <w:p w14:paraId="33554E2E"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1D79F478" w14:textId="77777777" w:rsidTr="001D680E">
        <w:tc>
          <w:tcPr>
            <w:tcW w:w="567" w:type="dxa"/>
          </w:tcPr>
          <w:p w14:paraId="5771952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B73FE2B"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280A0E">
              <w:rPr>
                <w:rFonts w:ascii="Arial" w:hAnsi="Arial" w:cs="Arial"/>
                <w:b/>
                <w:lang w:val="en-GB"/>
              </w:rPr>
              <w:t>Servicing Agreement</w:t>
            </w:r>
          </w:p>
        </w:tc>
        <w:tc>
          <w:tcPr>
            <w:tcW w:w="5019" w:type="dxa"/>
          </w:tcPr>
          <w:p w14:paraId="6BEA7AE8"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servicing agreement between the Servicer[s], the Issuer and the Security Trustee dated the [Signing / Closing] Date;</w:t>
            </w:r>
          </w:p>
        </w:tc>
      </w:tr>
      <w:tr w:rsidR="007C7C5A" w:rsidRPr="00707617" w14:paraId="3F9AEC9C" w14:textId="77777777" w:rsidTr="001D680E">
        <w:tc>
          <w:tcPr>
            <w:tcW w:w="567" w:type="dxa"/>
          </w:tcPr>
          <w:p w14:paraId="6AA45F8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EF0D5BE"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Servicing Procedures</w:t>
            </w:r>
          </w:p>
        </w:tc>
        <w:tc>
          <w:tcPr>
            <w:tcW w:w="5019" w:type="dxa"/>
          </w:tcPr>
          <w:p w14:paraId="3844B9DC"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servicing and management procedures usually applied by the [Servicer[s] / Seller[s]] in relation to [●] loans similar to the Loans, as amended from time to time;]</w:t>
            </w:r>
          </w:p>
        </w:tc>
      </w:tr>
      <w:tr w:rsidR="007C7C5A" w:rsidRPr="00707617" w14:paraId="6637AD1E" w14:textId="77777777" w:rsidTr="001D680E">
        <w:tc>
          <w:tcPr>
            <w:tcW w:w="567" w:type="dxa"/>
          </w:tcPr>
          <w:p w14:paraId="357405A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F097723" w14:textId="77777777" w:rsidR="007C7C5A" w:rsidRPr="00496EA3" w:rsidRDefault="00280A0E" w:rsidP="008D346B">
            <w:pPr>
              <w:pStyle w:val="Plattetekst"/>
              <w:tabs>
                <w:tab w:val="left" w:pos="0"/>
                <w:tab w:val="left" w:pos="142"/>
              </w:tabs>
              <w:spacing w:after="240"/>
              <w:jc w:val="both"/>
              <w:rPr>
                <w:rFonts w:ascii="Arial" w:hAnsi="Arial" w:cs="Arial"/>
                <w:b/>
                <w:lang w:val="en-GB"/>
              </w:rPr>
            </w:pPr>
            <w:r w:rsidRPr="00496EA3">
              <w:rPr>
                <w:rFonts w:ascii="Arial" w:hAnsi="Arial" w:cs="Arial"/>
                <w:b/>
                <w:lang w:val="en-GB"/>
              </w:rPr>
              <w:t>Shareholder</w:t>
            </w:r>
          </w:p>
        </w:tc>
        <w:tc>
          <w:tcPr>
            <w:tcW w:w="5019" w:type="dxa"/>
          </w:tcPr>
          <w:p w14:paraId="692C5EA4"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w:t>
            </w:r>
            <w:proofErr w:type="spellStart"/>
            <w:r w:rsidRPr="00496EA3">
              <w:rPr>
                <w:rFonts w:ascii="Arial" w:hAnsi="Arial" w:cs="Arial"/>
                <w:lang w:val="en-GB"/>
              </w:rPr>
              <w:t>Stichting</w:t>
            </w:r>
            <w:proofErr w:type="spellEnd"/>
            <w:r w:rsidRPr="00496EA3">
              <w:rPr>
                <w:rFonts w:ascii="Arial" w:hAnsi="Arial" w:cs="Arial"/>
                <w:lang w:val="en-GB"/>
              </w:rPr>
              <w:t xml:space="preserve"> Holding [●], a foundation </w:t>
            </w:r>
            <w:r w:rsidRPr="00496EA3">
              <w:rPr>
                <w:rFonts w:ascii="Arial" w:hAnsi="Arial" w:cs="Arial"/>
                <w:i/>
                <w:lang w:val="en-GB"/>
              </w:rPr>
              <w:t>(</w:t>
            </w:r>
            <w:proofErr w:type="spellStart"/>
            <w:r w:rsidRPr="00496EA3">
              <w:rPr>
                <w:rFonts w:ascii="Arial" w:hAnsi="Arial" w:cs="Arial"/>
                <w:i/>
                <w:lang w:val="en-GB"/>
              </w:rPr>
              <w:t>stichting</w:t>
            </w:r>
            <w:proofErr w:type="spellEnd"/>
            <w:r w:rsidRPr="00496EA3">
              <w:rPr>
                <w:rFonts w:ascii="Arial" w:hAnsi="Arial" w:cs="Arial"/>
                <w:lang w:val="en-GB"/>
              </w:rPr>
              <w:t>) organised under Dutch law and established in [●];</w:t>
            </w:r>
          </w:p>
        </w:tc>
      </w:tr>
      <w:tr w:rsidR="007C7C5A" w:rsidRPr="00496EA3" w14:paraId="7C64513B" w14:textId="77777777" w:rsidTr="001D680E">
        <w:tc>
          <w:tcPr>
            <w:tcW w:w="567" w:type="dxa"/>
          </w:tcPr>
          <w:p w14:paraId="00F9353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37A2B61"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Shareholder Director</w:t>
            </w:r>
          </w:p>
        </w:tc>
        <w:tc>
          <w:tcPr>
            <w:tcW w:w="5019" w:type="dxa"/>
          </w:tcPr>
          <w:p w14:paraId="30DF2A3E"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786E0D90" w14:textId="77777777" w:rsidTr="001D680E">
        <w:tc>
          <w:tcPr>
            <w:tcW w:w="567" w:type="dxa"/>
          </w:tcPr>
          <w:p w14:paraId="2F8D33EE"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570DEFB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Shareholder Management Agreement</w:t>
            </w:r>
          </w:p>
        </w:tc>
        <w:tc>
          <w:tcPr>
            <w:tcW w:w="5019" w:type="dxa"/>
          </w:tcPr>
          <w:p w14:paraId="4CB28A3C"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shareholder management agreement between the Shareholder [●], [●] and the Security Trustee dated the [Signing / Closing] Date;</w:t>
            </w:r>
          </w:p>
        </w:tc>
      </w:tr>
      <w:tr w:rsidR="007C7C5A" w:rsidRPr="00707617" w14:paraId="628D79EC" w14:textId="77777777" w:rsidTr="001D680E">
        <w:tc>
          <w:tcPr>
            <w:tcW w:w="567" w:type="dxa"/>
          </w:tcPr>
          <w:p w14:paraId="310B517D"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A41EBC6"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Signing Date</w:t>
            </w:r>
          </w:p>
        </w:tc>
        <w:tc>
          <w:tcPr>
            <w:tcW w:w="5019" w:type="dxa"/>
          </w:tcPr>
          <w:p w14:paraId="6DFEC9B8"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 or such later date as may be agreed between the Issuer and [●];</w:t>
            </w:r>
          </w:p>
        </w:tc>
      </w:tr>
      <w:tr w:rsidR="007C7C5A" w:rsidRPr="00707617" w14:paraId="5054625C" w14:textId="77777777" w:rsidTr="001D680E">
        <w:tc>
          <w:tcPr>
            <w:tcW w:w="567" w:type="dxa"/>
          </w:tcPr>
          <w:p w14:paraId="688B4A1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2A6621F"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Solvency II Regulation</w:t>
            </w:r>
          </w:p>
        </w:tc>
        <w:tc>
          <w:tcPr>
            <w:tcW w:w="5019" w:type="dxa"/>
          </w:tcPr>
          <w:p w14:paraId="040F0C38"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Commission Delegated Regulation (EU) 2015/35 of 10 October 2014 supplementing Directive 2009/138/EC of the European Parliament and of the Council of 25 November 2009 on the taking-up and pursuit of the business of Insurance and Reinsurance;]</w:t>
            </w:r>
          </w:p>
        </w:tc>
      </w:tr>
      <w:tr w:rsidR="00177009" w:rsidRPr="00707617" w14:paraId="3ABC562B" w14:textId="77777777" w:rsidTr="001D680E">
        <w:tc>
          <w:tcPr>
            <w:tcW w:w="567" w:type="dxa"/>
          </w:tcPr>
          <w:p w14:paraId="504E4F18" w14:textId="77777777" w:rsidR="00177009" w:rsidRPr="00496EA3" w:rsidRDefault="00177009" w:rsidP="002401FD">
            <w:pPr>
              <w:pStyle w:val="Plattetekst"/>
              <w:tabs>
                <w:tab w:val="left" w:pos="0"/>
                <w:tab w:val="left" w:pos="142"/>
              </w:tabs>
              <w:jc w:val="both"/>
              <w:rPr>
                <w:rFonts w:ascii="Arial" w:hAnsi="Arial" w:cs="Arial"/>
                <w:lang w:val="en-GB"/>
              </w:rPr>
            </w:pPr>
          </w:p>
        </w:tc>
        <w:tc>
          <w:tcPr>
            <w:tcW w:w="3430" w:type="dxa"/>
          </w:tcPr>
          <w:p w14:paraId="673D263B" w14:textId="77777777" w:rsidR="00177009" w:rsidRPr="000E5A40" w:rsidRDefault="00177009" w:rsidP="008D346B">
            <w:pPr>
              <w:pStyle w:val="Plattetekst"/>
              <w:tabs>
                <w:tab w:val="left" w:pos="0"/>
                <w:tab w:val="left" w:pos="142"/>
              </w:tabs>
              <w:spacing w:after="240"/>
              <w:jc w:val="both"/>
              <w:rPr>
                <w:rFonts w:ascii="Arial" w:hAnsi="Arial" w:cs="Arial"/>
                <w:lang w:val="en-GB"/>
              </w:rPr>
            </w:pPr>
            <w:r w:rsidRPr="000E5A40">
              <w:rPr>
                <w:rFonts w:ascii="Arial" w:hAnsi="Arial" w:cs="Arial"/>
                <w:b/>
                <w:lang w:val="en-GB"/>
              </w:rPr>
              <w:t>SR Repository</w:t>
            </w:r>
          </w:p>
        </w:tc>
        <w:tc>
          <w:tcPr>
            <w:tcW w:w="5019" w:type="dxa"/>
          </w:tcPr>
          <w:p w14:paraId="2FF08F75" w14:textId="6DB3C24B" w:rsidR="00177009" w:rsidRPr="000E5A40" w:rsidRDefault="00177009"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 xml:space="preserve">means a securitisation repository registered under article 10 of the </w:t>
            </w:r>
            <w:r w:rsidR="001A6757">
              <w:rPr>
                <w:rFonts w:ascii="Arial" w:hAnsi="Arial" w:cs="Arial"/>
                <w:lang w:val="en-GB"/>
              </w:rPr>
              <w:t xml:space="preserve">[EU] </w:t>
            </w:r>
            <w:r w:rsidRPr="000E5A40">
              <w:rPr>
                <w:rFonts w:ascii="Arial" w:hAnsi="Arial" w:cs="Arial"/>
                <w:lang w:val="en-GB"/>
              </w:rPr>
              <w:t>Securitisation Regulation and appointed by the Reporting Entity for the securitisation transaction as described in this Prospectus;</w:t>
            </w:r>
          </w:p>
        </w:tc>
      </w:tr>
      <w:tr w:rsidR="007C7C5A" w:rsidRPr="00707617" w14:paraId="02987773" w14:textId="77777777" w:rsidTr="001D680E">
        <w:tc>
          <w:tcPr>
            <w:tcW w:w="567" w:type="dxa"/>
          </w:tcPr>
          <w:p w14:paraId="66428137" w14:textId="77777777" w:rsidR="007C7C5A" w:rsidRDefault="007C7C5A" w:rsidP="002401FD">
            <w:pPr>
              <w:pStyle w:val="Plattetekst"/>
              <w:tabs>
                <w:tab w:val="left" w:pos="0"/>
                <w:tab w:val="left" w:pos="142"/>
              </w:tabs>
              <w:jc w:val="both"/>
              <w:rPr>
                <w:rFonts w:ascii="Arial" w:hAnsi="Arial" w:cs="Arial"/>
                <w:lang w:val="en-GB"/>
              </w:rPr>
            </w:pPr>
          </w:p>
          <w:p w14:paraId="206413C4"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3A57188D"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SRM Regulation</w:t>
            </w:r>
          </w:p>
        </w:tc>
        <w:tc>
          <w:tcPr>
            <w:tcW w:w="5019" w:type="dxa"/>
          </w:tcPr>
          <w:p w14:paraId="3A55A49A"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and the rules and regulations related thereto;]</w:t>
            </w:r>
          </w:p>
        </w:tc>
      </w:tr>
      <w:tr w:rsidR="000E5A40" w:rsidRPr="00707617" w14:paraId="016C822D" w14:textId="77777777" w:rsidTr="001D680E">
        <w:tc>
          <w:tcPr>
            <w:tcW w:w="567" w:type="dxa"/>
          </w:tcPr>
          <w:p w14:paraId="2E2B1F8A" w14:textId="77777777" w:rsidR="000E5A40" w:rsidRDefault="000E5A40" w:rsidP="002401FD">
            <w:pPr>
              <w:pStyle w:val="Plattetekst"/>
              <w:tabs>
                <w:tab w:val="left" w:pos="0"/>
                <w:tab w:val="left" w:pos="142"/>
              </w:tabs>
              <w:jc w:val="both"/>
              <w:rPr>
                <w:rFonts w:ascii="Arial" w:hAnsi="Arial" w:cs="Arial"/>
                <w:lang w:val="en-GB"/>
              </w:rPr>
            </w:pPr>
          </w:p>
        </w:tc>
        <w:tc>
          <w:tcPr>
            <w:tcW w:w="3430" w:type="dxa"/>
          </w:tcPr>
          <w:p w14:paraId="4765C3C8" w14:textId="77777777" w:rsidR="000E5A40" w:rsidRPr="000E5A40" w:rsidRDefault="000E5A40" w:rsidP="008D346B">
            <w:pPr>
              <w:pStyle w:val="Plattetekst"/>
              <w:tabs>
                <w:tab w:val="left" w:pos="0"/>
                <w:tab w:val="left" w:pos="142"/>
              </w:tabs>
              <w:spacing w:after="240"/>
              <w:jc w:val="both"/>
              <w:rPr>
                <w:rFonts w:ascii="Arial" w:hAnsi="Arial" w:cs="Arial"/>
                <w:b/>
                <w:lang w:val="en-GB"/>
              </w:rPr>
            </w:pPr>
            <w:r>
              <w:rPr>
                <w:rFonts w:ascii="Arial" w:hAnsi="Arial" w:cs="Arial"/>
                <w:b/>
                <w:lang w:val="en-GB"/>
              </w:rPr>
              <w:t>SSPE</w:t>
            </w:r>
          </w:p>
        </w:tc>
        <w:tc>
          <w:tcPr>
            <w:tcW w:w="5019" w:type="dxa"/>
          </w:tcPr>
          <w:p w14:paraId="2614A78D" w14:textId="20125B0B" w:rsidR="000E5A40" w:rsidRPr="000E5A40"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 xml:space="preserve">means securitisation special purpose entity within the meaning of article 2(2) of the </w:t>
            </w:r>
            <w:r w:rsidR="00707617">
              <w:rPr>
                <w:rFonts w:ascii="Arial" w:hAnsi="Arial" w:cs="Arial"/>
                <w:lang w:val="en-GB"/>
              </w:rPr>
              <w:t xml:space="preserve">[EU] </w:t>
            </w:r>
            <w:r w:rsidRPr="000E5A40">
              <w:rPr>
                <w:rFonts w:ascii="Arial" w:hAnsi="Arial" w:cs="Arial"/>
                <w:lang w:val="en-GB"/>
              </w:rPr>
              <w:t>Securitisation Regulation;</w:t>
            </w:r>
          </w:p>
        </w:tc>
      </w:tr>
      <w:tr w:rsidR="007C7C5A" w:rsidRPr="00707617" w14:paraId="659D2439" w14:textId="77777777" w:rsidTr="001D680E">
        <w:tc>
          <w:tcPr>
            <w:tcW w:w="567" w:type="dxa"/>
          </w:tcPr>
          <w:p w14:paraId="3ACAA36F"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AEC9DD0" w14:textId="77777777" w:rsidR="007C7C5A" w:rsidRDefault="00280A0E" w:rsidP="00280A0E">
            <w:pPr>
              <w:pStyle w:val="Plattetekst"/>
              <w:tabs>
                <w:tab w:val="left" w:pos="0"/>
                <w:tab w:val="left" w:pos="142"/>
              </w:tabs>
              <w:spacing w:after="240"/>
              <w:jc w:val="both"/>
              <w:rPr>
                <w:rFonts w:ascii="Arial" w:hAnsi="Arial" w:cs="Arial"/>
                <w:lang w:val="en-GB"/>
              </w:rPr>
            </w:pPr>
            <w:r>
              <w:rPr>
                <w:rFonts w:ascii="Arial" w:hAnsi="Arial" w:cs="Arial"/>
                <w:lang w:val="en-GB"/>
              </w:rPr>
              <w:t>[</w:t>
            </w:r>
            <w:r w:rsidRPr="000A2643">
              <w:rPr>
                <w:rFonts w:ascii="Arial" w:hAnsi="Arial" w:cs="Arial"/>
                <w:b/>
                <w:lang w:val="en-GB"/>
              </w:rPr>
              <w:t>[Standard] Revolving Loan</w:t>
            </w:r>
          </w:p>
        </w:tc>
        <w:tc>
          <w:tcPr>
            <w:tcW w:w="5019" w:type="dxa"/>
          </w:tcPr>
          <w:p w14:paraId="326EF44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0A2643">
              <w:rPr>
                <w:rFonts w:ascii="Arial" w:hAnsi="Arial" w:cs="Arial"/>
                <w:lang w:val="en-GB"/>
              </w:rPr>
              <w:t>me</w:t>
            </w:r>
            <w:r>
              <w:rPr>
                <w:rFonts w:ascii="Arial" w:hAnsi="Arial" w:cs="Arial"/>
                <w:lang w:val="en-GB"/>
              </w:rPr>
              <w:t>ans a [standard] revolving loan (</w:t>
            </w:r>
            <w:proofErr w:type="spellStart"/>
            <w:r w:rsidRPr="000A2643">
              <w:rPr>
                <w:rFonts w:ascii="Arial" w:hAnsi="Arial" w:cs="Arial"/>
                <w:i/>
                <w:lang w:val="en-GB"/>
              </w:rPr>
              <w:t>doorlopend</w:t>
            </w:r>
            <w:proofErr w:type="spellEnd"/>
            <w:r w:rsidRPr="000A2643">
              <w:rPr>
                <w:rFonts w:ascii="Arial" w:hAnsi="Arial" w:cs="Arial"/>
                <w:i/>
                <w:lang w:val="en-GB"/>
              </w:rPr>
              <w:t xml:space="preserve"> </w:t>
            </w:r>
            <w:proofErr w:type="spellStart"/>
            <w:r w:rsidRPr="000A2643">
              <w:rPr>
                <w:rFonts w:ascii="Arial" w:hAnsi="Arial" w:cs="Arial"/>
                <w:i/>
                <w:lang w:val="en-GB"/>
              </w:rPr>
              <w:t>krediet</w:t>
            </w:r>
            <w:proofErr w:type="spellEnd"/>
            <w:r w:rsidRPr="000A2643">
              <w:rPr>
                <w:rFonts w:ascii="Arial" w:hAnsi="Arial" w:cs="Arial"/>
                <w:lang w:val="en-GB"/>
              </w:rPr>
              <w:t>);</w:t>
            </w:r>
            <w:r>
              <w:rPr>
                <w:rFonts w:ascii="Arial" w:hAnsi="Arial" w:cs="Arial"/>
                <w:lang w:val="en-GB"/>
              </w:rPr>
              <w:t>]</w:t>
            </w:r>
          </w:p>
        </w:tc>
      </w:tr>
      <w:tr w:rsidR="001A6757" w:rsidRPr="00707617" w14:paraId="46BB51C1" w14:textId="77777777" w:rsidTr="001D680E">
        <w:tc>
          <w:tcPr>
            <w:tcW w:w="567" w:type="dxa"/>
          </w:tcPr>
          <w:p w14:paraId="117832CA" w14:textId="77777777" w:rsidR="001A6757" w:rsidRPr="00496EA3" w:rsidRDefault="001A6757" w:rsidP="002401FD">
            <w:pPr>
              <w:pStyle w:val="Plattetekst"/>
              <w:tabs>
                <w:tab w:val="left" w:pos="0"/>
                <w:tab w:val="left" w:pos="142"/>
              </w:tabs>
              <w:jc w:val="both"/>
              <w:rPr>
                <w:rFonts w:ascii="Arial" w:hAnsi="Arial" w:cs="Arial"/>
                <w:lang w:val="en-GB"/>
              </w:rPr>
            </w:pPr>
          </w:p>
        </w:tc>
        <w:tc>
          <w:tcPr>
            <w:tcW w:w="3430" w:type="dxa"/>
          </w:tcPr>
          <w:p w14:paraId="4B412DB9" w14:textId="0DF19A9C" w:rsidR="001A6757" w:rsidRPr="001A6757" w:rsidRDefault="001A6757" w:rsidP="00280A0E">
            <w:pPr>
              <w:pStyle w:val="Plattetekst"/>
              <w:tabs>
                <w:tab w:val="left" w:pos="0"/>
                <w:tab w:val="left" w:pos="142"/>
              </w:tabs>
              <w:spacing w:after="240"/>
              <w:jc w:val="both"/>
              <w:rPr>
                <w:rFonts w:ascii="Arial" w:hAnsi="Arial" w:cs="Arial"/>
                <w:b/>
                <w:bCs/>
                <w:lang w:val="en-GB"/>
              </w:rPr>
            </w:pPr>
            <w:r>
              <w:rPr>
                <w:rFonts w:ascii="Arial" w:hAnsi="Arial" w:cs="Arial"/>
                <w:lang w:val="en-GB"/>
              </w:rPr>
              <w:t>[</w:t>
            </w:r>
            <w:r>
              <w:rPr>
                <w:rFonts w:ascii="Arial" w:hAnsi="Arial" w:cs="Arial"/>
                <w:b/>
                <w:bCs/>
                <w:lang w:val="en-GB"/>
              </w:rPr>
              <w:t>STS Requirements</w:t>
            </w:r>
          </w:p>
        </w:tc>
        <w:tc>
          <w:tcPr>
            <w:tcW w:w="5019" w:type="dxa"/>
          </w:tcPr>
          <w:p w14:paraId="1E83F0D8" w14:textId="3E532D52" w:rsidR="001A6757" w:rsidRPr="000E5A40" w:rsidRDefault="001A6757" w:rsidP="008D346B">
            <w:pPr>
              <w:pStyle w:val="Plattetekst"/>
              <w:tabs>
                <w:tab w:val="left" w:pos="0"/>
                <w:tab w:val="left" w:pos="142"/>
              </w:tabs>
              <w:spacing w:after="240"/>
              <w:jc w:val="both"/>
              <w:rPr>
                <w:rFonts w:ascii="Arial" w:hAnsi="Arial" w:cs="Arial"/>
                <w:lang w:val="en-GB"/>
              </w:rPr>
            </w:pPr>
            <w:r>
              <w:rPr>
                <w:rFonts w:ascii="Arial" w:hAnsi="Arial" w:cs="Arial"/>
                <w:lang w:val="en-GB"/>
              </w:rPr>
              <w:t>means the requirements of articles 20, 21 and 22 of the [EU] Securitisation Regulation for the designation as an STS Regulation;]</w:t>
            </w:r>
          </w:p>
        </w:tc>
      </w:tr>
      <w:tr w:rsidR="000E5A40" w:rsidRPr="00707617" w14:paraId="5A58B803" w14:textId="77777777" w:rsidTr="001D680E">
        <w:tc>
          <w:tcPr>
            <w:tcW w:w="567" w:type="dxa"/>
          </w:tcPr>
          <w:p w14:paraId="58838AE7"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4974A4D9" w14:textId="22F2C18B" w:rsidR="000E5A40" w:rsidRDefault="000E5A40" w:rsidP="00280A0E">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 xml:space="preserve">STS </w:t>
            </w:r>
            <w:r w:rsidR="001A6757">
              <w:rPr>
                <w:rFonts w:ascii="Arial" w:hAnsi="Arial" w:cs="Arial"/>
                <w:b/>
                <w:lang w:val="en-GB"/>
              </w:rPr>
              <w:t>S</w:t>
            </w:r>
            <w:r w:rsidRPr="000E5A40">
              <w:rPr>
                <w:rFonts w:ascii="Arial" w:hAnsi="Arial" w:cs="Arial"/>
                <w:b/>
                <w:lang w:val="en-GB"/>
              </w:rPr>
              <w:t>ecuritisation</w:t>
            </w:r>
          </w:p>
        </w:tc>
        <w:tc>
          <w:tcPr>
            <w:tcW w:w="5019" w:type="dxa"/>
          </w:tcPr>
          <w:p w14:paraId="1AE4E603" w14:textId="3D91DD71" w:rsidR="000E5A40" w:rsidRPr="000A264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 xml:space="preserve">means a simple, transparent and standardised securitisation as referred to in article 19 of the </w:t>
            </w:r>
            <w:r w:rsidR="001A6757">
              <w:rPr>
                <w:rFonts w:ascii="Arial" w:hAnsi="Arial" w:cs="Arial"/>
                <w:lang w:val="en-GB"/>
              </w:rPr>
              <w:t xml:space="preserve">[EU] </w:t>
            </w:r>
            <w:r w:rsidRPr="000E5A40">
              <w:rPr>
                <w:rFonts w:ascii="Arial" w:hAnsi="Arial" w:cs="Arial"/>
                <w:lang w:val="en-GB"/>
              </w:rPr>
              <w:t>Securitisation Regulation;]</w:t>
            </w:r>
          </w:p>
        </w:tc>
      </w:tr>
      <w:tr w:rsidR="000E5A40" w:rsidRPr="00707617" w14:paraId="36ECC30D" w14:textId="77777777" w:rsidTr="001D680E">
        <w:tc>
          <w:tcPr>
            <w:tcW w:w="567" w:type="dxa"/>
          </w:tcPr>
          <w:p w14:paraId="18982A67"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209F66B2" w14:textId="77777777" w:rsidR="000E5A40" w:rsidRPr="000E5A40" w:rsidRDefault="000E5A40" w:rsidP="00280A0E">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STS Verification</w:t>
            </w:r>
          </w:p>
        </w:tc>
        <w:tc>
          <w:tcPr>
            <w:tcW w:w="5019" w:type="dxa"/>
          </w:tcPr>
          <w:p w14:paraId="1E3373C3" w14:textId="5D7307E0" w:rsidR="000E5A40" w:rsidRPr="000E5A40"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 xml:space="preserve">means a report from [the Third Party Verification Agent/[●]] which verifies compliance of the securitisation transaction described in this Prospectus with the </w:t>
            </w:r>
            <w:r w:rsidR="00707617">
              <w:rPr>
                <w:rFonts w:ascii="Arial" w:hAnsi="Arial" w:cs="Arial"/>
                <w:lang w:val="en-GB"/>
              </w:rPr>
              <w:t>[</w:t>
            </w:r>
            <w:r w:rsidRPr="000E5A40">
              <w:rPr>
                <w:rFonts w:ascii="Arial" w:hAnsi="Arial" w:cs="Arial"/>
                <w:lang w:val="en-GB"/>
              </w:rPr>
              <w:t>criteria stemming from articles 20, 21 and 22 of the</w:t>
            </w:r>
            <w:r w:rsidR="001A6757">
              <w:rPr>
                <w:rFonts w:ascii="Arial" w:hAnsi="Arial" w:cs="Arial"/>
                <w:lang w:val="en-GB"/>
              </w:rPr>
              <w:t xml:space="preserve"> [EU]</w:t>
            </w:r>
            <w:r w:rsidRPr="000E5A40">
              <w:rPr>
                <w:rFonts w:ascii="Arial" w:hAnsi="Arial" w:cs="Arial"/>
                <w:lang w:val="en-GB"/>
              </w:rPr>
              <w:t xml:space="preserve"> Securitisation Regulation</w:t>
            </w:r>
            <w:r w:rsidR="001A6757">
              <w:rPr>
                <w:rFonts w:ascii="Arial" w:hAnsi="Arial" w:cs="Arial"/>
                <w:lang w:val="en-GB"/>
              </w:rPr>
              <w:t xml:space="preserve"> / STS Requirements</w:t>
            </w:r>
            <w:r w:rsidRPr="000E5A40">
              <w:rPr>
                <w:rFonts w:ascii="Arial" w:hAnsi="Arial" w:cs="Arial"/>
                <w:lang w:val="en-GB"/>
              </w:rPr>
              <w:t>]</w:t>
            </w:r>
            <w:r w:rsidR="001A6757">
              <w:rPr>
                <w:rFonts w:ascii="Arial" w:hAnsi="Arial" w:cs="Arial"/>
                <w:lang w:val="en-GB"/>
              </w:rPr>
              <w:t>;]</w:t>
            </w:r>
          </w:p>
        </w:tc>
      </w:tr>
      <w:tr w:rsidR="007C7C5A" w:rsidRPr="00707617" w14:paraId="4E48F651" w14:textId="77777777" w:rsidTr="001D680E">
        <w:tc>
          <w:tcPr>
            <w:tcW w:w="567" w:type="dxa"/>
          </w:tcPr>
          <w:p w14:paraId="3403A0F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A420184"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Subordinated Notes</w:t>
            </w:r>
          </w:p>
        </w:tc>
        <w:tc>
          <w:tcPr>
            <w:tcW w:w="5019" w:type="dxa"/>
          </w:tcPr>
          <w:p w14:paraId="2140CEC4"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Class [●] Notes [and the Class [●] Notes];]</w:t>
            </w:r>
          </w:p>
        </w:tc>
      </w:tr>
      <w:tr w:rsidR="007C7C5A" w:rsidRPr="00707617" w14:paraId="529163E9" w14:textId="77777777" w:rsidTr="001D680E">
        <w:tc>
          <w:tcPr>
            <w:tcW w:w="567" w:type="dxa"/>
          </w:tcPr>
          <w:p w14:paraId="601E5558"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6BCFB98" w14:textId="53626F3F"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00707617" w:rsidRPr="00496EA3">
              <w:rPr>
                <w:rFonts w:ascii="Arial" w:hAnsi="Arial" w:cs="Arial"/>
                <w:lang w:val="en-GB"/>
              </w:rPr>
              <w:t>[●]</w:t>
            </w:r>
            <w:r w:rsidR="00707617">
              <w:rPr>
                <w:rFonts w:ascii="Arial" w:hAnsi="Arial" w:cs="Arial"/>
                <w:lang w:val="en-GB"/>
              </w:rPr>
              <w:t xml:space="preserve"> </w:t>
            </w:r>
            <w:r w:rsidRPr="00496EA3">
              <w:rPr>
                <w:rFonts w:ascii="Arial" w:hAnsi="Arial" w:cs="Arial"/>
                <w:b/>
                <w:lang w:val="en-GB"/>
              </w:rPr>
              <w:t>Subscription Agreement</w:t>
            </w:r>
          </w:p>
        </w:tc>
        <w:tc>
          <w:tcPr>
            <w:tcW w:w="5019" w:type="dxa"/>
          </w:tcPr>
          <w:p w14:paraId="1B0CBBE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subscription agreement relating to the Class [●] Notes between the [Lead / [●]] Manager[s], the Issuer and the Seller[s] dated the [Signing / Closing] Date;]</w:t>
            </w:r>
          </w:p>
        </w:tc>
      </w:tr>
      <w:tr w:rsidR="007C7C5A" w:rsidRPr="00707617" w14:paraId="76C1490E" w14:textId="77777777" w:rsidTr="001D680E">
        <w:tc>
          <w:tcPr>
            <w:tcW w:w="567" w:type="dxa"/>
          </w:tcPr>
          <w:p w14:paraId="2EB2B71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925BD5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Sub-servicer</w:t>
            </w:r>
          </w:p>
        </w:tc>
        <w:tc>
          <w:tcPr>
            <w:tcW w:w="5019" w:type="dxa"/>
          </w:tcPr>
          <w:p w14:paraId="57DDE5AF"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 or any subsequent sub-agent of the </w:t>
            </w:r>
            <w:r w:rsidRPr="00496EA3">
              <w:rPr>
                <w:rFonts w:ascii="Arial" w:hAnsi="Arial" w:cs="Arial"/>
                <w:lang w:val="en-GB"/>
              </w:rPr>
              <w:lastRenderedPageBreak/>
              <w:t>[relevant] Servicer;]</w:t>
            </w:r>
          </w:p>
        </w:tc>
      </w:tr>
      <w:tr w:rsidR="00293E7E" w:rsidRPr="008F137E" w14:paraId="23DAD7FD" w14:textId="77777777" w:rsidTr="001D680E">
        <w:tc>
          <w:tcPr>
            <w:tcW w:w="567" w:type="dxa"/>
          </w:tcPr>
          <w:p w14:paraId="701CA029" w14:textId="77777777" w:rsidR="00293E7E" w:rsidRPr="00496EA3" w:rsidRDefault="00293E7E" w:rsidP="002401FD">
            <w:pPr>
              <w:pStyle w:val="Plattetekst"/>
              <w:tabs>
                <w:tab w:val="left" w:pos="0"/>
                <w:tab w:val="left" w:pos="142"/>
              </w:tabs>
              <w:jc w:val="both"/>
              <w:rPr>
                <w:rFonts w:ascii="Arial" w:hAnsi="Arial" w:cs="Arial"/>
                <w:lang w:val="en-GB"/>
              </w:rPr>
            </w:pPr>
          </w:p>
        </w:tc>
        <w:tc>
          <w:tcPr>
            <w:tcW w:w="3430" w:type="dxa"/>
          </w:tcPr>
          <w:p w14:paraId="15392B53" w14:textId="77777777" w:rsidR="00293E7E" w:rsidRPr="00496EA3" w:rsidRDefault="00293E7E" w:rsidP="008D346B">
            <w:pPr>
              <w:pStyle w:val="Plattetekst"/>
              <w:tabs>
                <w:tab w:val="left" w:pos="0"/>
                <w:tab w:val="left" w:pos="142"/>
              </w:tabs>
              <w:spacing w:after="240"/>
              <w:jc w:val="both"/>
              <w:rPr>
                <w:rFonts w:ascii="Arial" w:hAnsi="Arial" w:cs="Arial"/>
                <w:lang w:val="en-GB"/>
              </w:rPr>
            </w:pPr>
            <w:r w:rsidRPr="00293E7E">
              <w:rPr>
                <w:rFonts w:ascii="Arial" w:hAnsi="Arial" w:cs="Arial"/>
                <w:lang w:val="en-GB"/>
              </w:rPr>
              <w:t>[</w:t>
            </w:r>
            <w:r w:rsidRPr="00293E7E">
              <w:rPr>
                <w:rFonts w:ascii="Arial" w:hAnsi="Arial" w:cs="Arial"/>
                <w:b/>
                <w:lang w:val="en-GB"/>
              </w:rPr>
              <w:t>Swap Counterparty Subordinated Payment</w:t>
            </w:r>
          </w:p>
        </w:tc>
        <w:tc>
          <w:tcPr>
            <w:tcW w:w="5019" w:type="dxa"/>
          </w:tcPr>
          <w:p w14:paraId="4D3FCE51" w14:textId="77777777" w:rsidR="00293E7E" w:rsidRPr="00496EA3" w:rsidRDefault="00293E7E" w:rsidP="008D346B">
            <w:pPr>
              <w:pStyle w:val="Plattetekst"/>
              <w:tabs>
                <w:tab w:val="left" w:pos="0"/>
                <w:tab w:val="left" w:pos="142"/>
              </w:tabs>
              <w:spacing w:after="240"/>
              <w:jc w:val="both"/>
              <w:rPr>
                <w:rFonts w:ascii="Arial" w:hAnsi="Arial" w:cs="Arial"/>
                <w:lang w:val="en-GB"/>
              </w:rPr>
            </w:pPr>
            <w:r w:rsidRPr="00293E7E">
              <w:rPr>
                <w:rFonts w:ascii="Arial" w:hAnsi="Arial" w:cs="Arial"/>
                <w:lang w:val="en-GB"/>
              </w:rPr>
              <w:t>means [●];]</w:t>
            </w:r>
          </w:p>
        </w:tc>
      </w:tr>
      <w:tr w:rsidR="007C7C5A" w:rsidRPr="00707617" w14:paraId="7D102575" w14:textId="77777777" w:rsidTr="001D680E">
        <w:tc>
          <w:tcPr>
            <w:tcW w:w="567" w:type="dxa"/>
          </w:tcPr>
          <w:p w14:paraId="1D9CC13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21ADB061" w14:textId="77777777" w:rsidR="007C7C5A" w:rsidRPr="00496EA3" w:rsidRDefault="000E5A40" w:rsidP="000E5A40">
            <w:pPr>
              <w:pStyle w:val="Plattetekst"/>
              <w:tabs>
                <w:tab w:val="left" w:pos="0"/>
                <w:tab w:val="left" w:pos="142"/>
              </w:tabs>
              <w:spacing w:after="240"/>
              <w:jc w:val="both"/>
              <w:rPr>
                <w:rFonts w:ascii="Arial" w:hAnsi="Arial" w:cs="Arial"/>
                <w:lang w:val="en-GB"/>
              </w:rPr>
            </w:pPr>
            <w:r>
              <w:rPr>
                <w:rFonts w:ascii="Arial" w:hAnsi="Arial" w:cs="Arial"/>
                <w:lang w:val="en-GB"/>
              </w:rPr>
              <w:t>[</w:t>
            </w:r>
            <w:r w:rsidRPr="000E5A40">
              <w:rPr>
                <w:rFonts w:ascii="Arial" w:hAnsi="Arial" w:cs="Arial"/>
                <w:b/>
                <w:lang w:val="en-GB"/>
              </w:rPr>
              <w:t>[Swap / Interest Rate Cap] Agreement[s]</w:t>
            </w:r>
          </w:p>
        </w:tc>
        <w:tc>
          <w:tcPr>
            <w:tcW w:w="5019" w:type="dxa"/>
          </w:tcPr>
          <w:p w14:paraId="1F5438B4"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the [swap / interest rate cap] agreement[s] (documented under a [1992] [2002] [●] ISDA master agreement, including the schedule thereto, a credit support annex and a confirmation) between, [amongst others,] the Issuer, the [Swap / Interest Rate Cap] Counterparty and the Security Trustee dated the [Signing/Closing] Date;]</w:t>
            </w:r>
          </w:p>
        </w:tc>
      </w:tr>
      <w:tr w:rsidR="00A91DDB" w:rsidRPr="00707617" w14:paraId="57263C22" w14:textId="77777777" w:rsidTr="001D680E">
        <w:tc>
          <w:tcPr>
            <w:tcW w:w="567" w:type="dxa"/>
          </w:tcPr>
          <w:p w14:paraId="069D9810" w14:textId="77777777" w:rsidR="00A91DDB" w:rsidRPr="00496EA3" w:rsidRDefault="00A91DDB" w:rsidP="002401FD">
            <w:pPr>
              <w:pStyle w:val="Plattetekst"/>
              <w:tabs>
                <w:tab w:val="left" w:pos="0"/>
                <w:tab w:val="left" w:pos="142"/>
              </w:tabs>
              <w:jc w:val="both"/>
              <w:rPr>
                <w:rFonts w:ascii="Arial" w:hAnsi="Arial" w:cs="Arial"/>
                <w:lang w:val="en-GB"/>
              </w:rPr>
            </w:pPr>
          </w:p>
        </w:tc>
        <w:tc>
          <w:tcPr>
            <w:tcW w:w="3430" w:type="dxa"/>
          </w:tcPr>
          <w:p w14:paraId="66DF5808" w14:textId="321D4327" w:rsidR="00A91DDB" w:rsidRDefault="00A91DDB" w:rsidP="000E5A40">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bCs/>
                <w:lang w:val="en-GB"/>
              </w:rPr>
              <w:t>[Swap / Interest Rate Cap] [Cash] [Securities] Collateral Account</w:t>
            </w:r>
            <w:r>
              <w:rPr>
                <w:rFonts w:ascii="Arial" w:hAnsi="Arial" w:cs="Arial"/>
                <w:lang w:val="en-GB"/>
              </w:rPr>
              <w:t>]</w:t>
            </w:r>
          </w:p>
        </w:tc>
        <w:tc>
          <w:tcPr>
            <w:tcW w:w="5019" w:type="dxa"/>
          </w:tcPr>
          <w:p w14:paraId="214109EB" w14:textId="0CFA89D2" w:rsidR="00A91DDB" w:rsidRPr="000E5A40" w:rsidRDefault="00A91DDB" w:rsidP="008D346B">
            <w:pPr>
              <w:pStyle w:val="Plattetekst"/>
              <w:tabs>
                <w:tab w:val="left" w:pos="0"/>
                <w:tab w:val="left" w:pos="142"/>
              </w:tabs>
              <w:spacing w:after="240"/>
              <w:jc w:val="both"/>
              <w:rPr>
                <w:rFonts w:ascii="Arial" w:hAnsi="Arial" w:cs="Arial"/>
                <w:lang w:val="en-GB"/>
              </w:rPr>
            </w:pPr>
            <w:r>
              <w:rPr>
                <w:rFonts w:ascii="Arial" w:hAnsi="Arial" w:cs="Arial"/>
                <w:lang w:val="en-GB"/>
              </w:rPr>
              <w:t>[means any bank account or securities account opened by the Issuer in respect of any [Swap / Interest Rate Cap] Collateral] [means the bank account of the Issuer designated as such in the Issuer Account Agreement][and any further account opened to hold [Swap / Interest Rate Cap] Collateral in the form of [cash] [and/or] [securities]];]</w:t>
            </w:r>
          </w:p>
        </w:tc>
      </w:tr>
      <w:tr w:rsidR="007C7C5A" w:rsidRPr="00707617" w14:paraId="38B4D937" w14:textId="77777777" w:rsidTr="001D680E">
        <w:tc>
          <w:tcPr>
            <w:tcW w:w="567" w:type="dxa"/>
          </w:tcPr>
          <w:p w14:paraId="6F79F21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344833B1" w14:textId="77777777" w:rsidR="007C7C5A" w:rsidRPr="00496EA3" w:rsidRDefault="000E5A40" w:rsidP="000E5A40">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w:t>
            </w:r>
            <w:r w:rsidRPr="000E5A40">
              <w:rPr>
                <w:rFonts w:ascii="Arial" w:hAnsi="Arial" w:cs="Arial"/>
                <w:b/>
                <w:lang w:val="en-GB"/>
              </w:rPr>
              <w:t>Swap / Interest Rate Cap] Collateral</w:t>
            </w:r>
          </w:p>
        </w:tc>
        <w:tc>
          <w:tcPr>
            <w:tcW w:w="5019" w:type="dxa"/>
          </w:tcPr>
          <w:p w14:paraId="50F3EC16"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at any time, any asset (including cash and/or securities) which is paid or transferred by the [Swap / Interest Rate Cap] Counterparty to the Issuer as collateral to secure the performance by the [Swap / Interest Rate Cap] Counterparty of its obligations under the [Swap / Interest Rate Cap] Agreement together with any income or distributions received in respect of such asset and any equivalent of such asset into which such asset is transformed;]</w:t>
            </w:r>
          </w:p>
        </w:tc>
      </w:tr>
      <w:tr w:rsidR="007C7C5A" w:rsidRPr="00707617" w14:paraId="12AA48B6" w14:textId="77777777" w:rsidTr="001D680E">
        <w:tc>
          <w:tcPr>
            <w:tcW w:w="567" w:type="dxa"/>
          </w:tcPr>
          <w:p w14:paraId="407F64F5"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50D448"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w:t>
            </w:r>
            <w:r w:rsidRPr="000E5A40">
              <w:rPr>
                <w:rFonts w:ascii="Arial" w:hAnsi="Arial" w:cs="Arial"/>
                <w:b/>
                <w:lang w:val="en-GB"/>
              </w:rPr>
              <w:t>[Swap / Interest Rate Cap] Collateral Accounts</w:t>
            </w:r>
          </w:p>
        </w:tc>
        <w:tc>
          <w:tcPr>
            <w:tcW w:w="5019" w:type="dxa"/>
          </w:tcPr>
          <w:p w14:paraId="21ECC0B9" w14:textId="77777777" w:rsidR="007C7C5A" w:rsidRPr="00496EA3" w:rsidRDefault="000E5A40" w:rsidP="008D346B">
            <w:pPr>
              <w:pStyle w:val="Plattetekst"/>
              <w:tabs>
                <w:tab w:val="left" w:pos="0"/>
                <w:tab w:val="left" w:pos="142"/>
              </w:tabs>
              <w:spacing w:after="240"/>
              <w:jc w:val="both"/>
              <w:rPr>
                <w:rFonts w:ascii="Arial" w:hAnsi="Arial" w:cs="Arial"/>
                <w:lang w:val="en-GB"/>
              </w:rPr>
            </w:pPr>
            <w:r w:rsidRPr="000E5A40">
              <w:rPr>
                <w:rFonts w:ascii="Arial" w:hAnsi="Arial" w:cs="Arial"/>
                <w:lang w:val="en-GB"/>
              </w:rPr>
              <w:t>means the [Swap / Interest Rate Cap] Cash Collateral Account and the [Swap / Interest Rate Cap] Securities Collateral Account;]</w:t>
            </w:r>
          </w:p>
        </w:tc>
      </w:tr>
      <w:tr w:rsidR="000E5A40" w:rsidRPr="000E5A40" w14:paraId="5997D6B9" w14:textId="77777777" w:rsidTr="001D680E">
        <w:tc>
          <w:tcPr>
            <w:tcW w:w="567" w:type="dxa"/>
          </w:tcPr>
          <w:p w14:paraId="29B416E1" w14:textId="77777777" w:rsidR="000E5A40" w:rsidRPr="00496EA3" w:rsidRDefault="000E5A40" w:rsidP="002401FD">
            <w:pPr>
              <w:pStyle w:val="Plattetekst"/>
              <w:tabs>
                <w:tab w:val="left" w:pos="0"/>
                <w:tab w:val="left" w:pos="142"/>
              </w:tabs>
              <w:jc w:val="both"/>
              <w:rPr>
                <w:rFonts w:ascii="Arial" w:hAnsi="Arial" w:cs="Arial"/>
                <w:lang w:val="en-GB"/>
              </w:rPr>
            </w:pPr>
          </w:p>
        </w:tc>
        <w:tc>
          <w:tcPr>
            <w:tcW w:w="3430" w:type="dxa"/>
          </w:tcPr>
          <w:p w14:paraId="7CDE8861" w14:textId="77777777" w:rsidR="000E5A40" w:rsidRPr="000E5A40" w:rsidRDefault="000E5A40" w:rsidP="000E5A40">
            <w:pPr>
              <w:pStyle w:val="Plattetekst"/>
              <w:tabs>
                <w:tab w:val="left" w:pos="0"/>
                <w:tab w:val="left" w:pos="142"/>
              </w:tabs>
              <w:spacing w:after="240"/>
              <w:rPr>
                <w:rFonts w:ascii="Arial" w:hAnsi="Arial" w:cs="Arial"/>
                <w:lang w:val="en-GB"/>
              </w:rPr>
            </w:pPr>
            <w:r w:rsidRPr="000E5A40">
              <w:rPr>
                <w:rFonts w:ascii="Arial" w:hAnsi="Arial" w:cs="Arial"/>
                <w:lang w:val="en-GB"/>
              </w:rPr>
              <w:t>[</w:t>
            </w:r>
            <w:r w:rsidRPr="000E5A40">
              <w:rPr>
                <w:rFonts w:ascii="Arial" w:hAnsi="Arial" w:cs="Arial"/>
                <w:b/>
                <w:lang w:val="en-GB"/>
              </w:rPr>
              <w:t>[Swap / Interest Rate Cap] Counterparty</w:t>
            </w:r>
          </w:p>
        </w:tc>
        <w:tc>
          <w:tcPr>
            <w:tcW w:w="5019" w:type="dxa"/>
          </w:tcPr>
          <w:p w14:paraId="0022FEDB" w14:textId="77777777" w:rsidR="000E5A40" w:rsidRPr="000E5A40" w:rsidRDefault="00293E7E" w:rsidP="008D346B">
            <w:pPr>
              <w:pStyle w:val="Plattetekst"/>
              <w:tabs>
                <w:tab w:val="left" w:pos="0"/>
                <w:tab w:val="left" w:pos="142"/>
              </w:tabs>
              <w:spacing w:after="240"/>
              <w:jc w:val="both"/>
              <w:rPr>
                <w:rFonts w:ascii="Arial" w:hAnsi="Arial" w:cs="Arial"/>
                <w:lang w:val="en-GB"/>
              </w:rPr>
            </w:pPr>
            <w:r w:rsidRPr="00293E7E">
              <w:rPr>
                <w:rFonts w:ascii="Arial" w:hAnsi="Arial" w:cs="Arial"/>
                <w:lang w:val="en-GB"/>
              </w:rPr>
              <w:t>means [●];]</w:t>
            </w:r>
          </w:p>
        </w:tc>
      </w:tr>
      <w:tr w:rsidR="00293E7E" w:rsidRPr="00707617" w14:paraId="5464589D" w14:textId="77777777" w:rsidTr="001D680E">
        <w:tc>
          <w:tcPr>
            <w:tcW w:w="567" w:type="dxa"/>
          </w:tcPr>
          <w:p w14:paraId="311555C5" w14:textId="77777777" w:rsidR="00293E7E" w:rsidRPr="00496EA3" w:rsidRDefault="00293E7E" w:rsidP="002401FD">
            <w:pPr>
              <w:pStyle w:val="Plattetekst"/>
              <w:tabs>
                <w:tab w:val="left" w:pos="0"/>
                <w:tab w:val="left" w:pos="142"/>
              </w:tabs>
              <w:jc w:val="both"/>
              <w:rPr>
                <w:rFonts w:ascii="Arial" w:hAnsi="Arial" w:cs="Arial"/>
                <w:lang w:val="en-GB"/>
              </w:rPr>
            </w:pPr>
          </w:p>
        </w:tc>
        <w:tc>
          <w:tcPr>
            <w:tcW w:w="3430" w:type="dxa"/>
          </w:tcPr>
          <w:p w14:paraId="1A883146" w14:textId="77777777" w:rsidR="00293E7E" w:rsidRPr="000E5A40" w:rsidRDefault="00293E7E" w:rsidP="000E5A40">
            <w:pPr>
              <w:pStyle w:val="Plattetekst"/>
              <w:tabs>
                <w:tab w:val="left" w:pos="0"/>
                <w:tab w:val="left" w:pos="142"/>
              </w:tabs>
              <w:spacing w:after="240"/>
              <w:rPr>
                <w:rFonts w:ascii="Arial" w:hAnsi="Arial" w:cs="Arial"/>
                <w:lang w:val="en-GB"/>
              </w:rPr>
            </w:pPr>
            <w:r w:rsidRPr="00293E7E">
              <w:rPr>
                <w:rFonts w:ascii="Arial" w:hAnsi="Arial" w:cs="Arial"/>
                <w:lang w:val="en-GB"/>
              </w:rPr>
              <w:t>[</w:t>
            </w:r>
            <w:r w:rsidRPr="00293E7E">
              <w:rPr>
                <w:rFonts w:ascii="Arial" w:hAnsi="Arial" w:cs="Arial"/>
                <w:b/>
                <w:lang w:val="en-GB"/>
              </w:rPr>
              <w:t>[Swap / Interest Rate Cap] Transaction[s]</w:t>
            </w:r>
          </w:p>
        </w:tc>
        <w:tc>
          <w:tcPr>
            <w:tcW w:w="5019" w:type="dxa"/>
          </w:tcPr>
          <w:p w14:paraId="75D70193" w14:textId="77777777" w:rsidR="00293E7E" w:rsidRPr="00293E7E" w:rsidRDefault="00293E7E" w:rsidP="008D346B">
            <w:pPr>
              <w:pStyle w:val="Plattetekst"/>
              <w:tabs>
                <w:tab w:val="left" w:pos="0"/>
                <w:tab w:val="left" w:pos="142"/>
              </w:tabs>
              <w:spacing w:after="240"/>
              <w:jc w:val="both"/>
              <w:rPr>
                <w:rFonts w:ascii="Arial" w:hAnsi="Arial" w:cs="Arial"/>
                <w:lang w:val="en-GB"/>
              </w:rPr>
            </w:pPr>
            <w:r w:rsidRPr="00293E7E">
              <w:rPr>
                <w:rFonts w:ascii="Arial" w:hAnsi="Arial" w:cs="Arial"/>
                <w:lang w:val="en-GB"/>
              </w:rPr>
              <w:t>means [any of] the swap transaction[s] entered into under the [Swap / Interest Rate Cap] Agreement[s];]</w:t>
            </w:r>
          </w:p>
        </w:tc>
      </w:tr>
      <w:tr w:rsidR="007C7C5A" w:rsidRPr="00707617" w14:paraId="326A8368" w14:textId="77777777" w:rsidTr="001D680E">
        <w:tc>
          <w:tcPr>
            <w:tcW w:w="567" w:type="dxa"/>
          </w:tcPr>
          <w:p w14:paraId="28A874C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193AAF0" w14:textId="39518863" w:rsidR="007C7C5A" w:rsidRPr="00496EA3" w:rsidRDefault="00A91DDB" w:rsidP="008D346B">
            <w:pPr>
              <w:pStyle w:val="Plattetekst"/>
              <w:tabs>
                <w:tab w:val="left" w:pos="0"/>
                <w:tab w:val="left" w:pos="142"/>
              </w:tabs>
              <w:spacing w:after="240"/>
              <w:jc w:val="both"/>
              <w:rPr>
                <w:rFonts w:ascii="Arial" w:hAnsi="Arial" w:cs="Arial"/>
                <w:lang w:val="en-GB"/>
              </w:rPr>
            </w:pPr>
            <w:r>
              <w:rPr>
                <w:rFonts w:ascii="Arial" w:hAnsi="Arial" w:cs="Arial"/>
                <w:b/>
                <w:lang w:val="en-GB"/>
              </w:rPr>
              <w:t>T</w:t>
            </w:r>
            <w:r w:rsidR="00280A0E" w:rsidRPr="00496EA3">
              <w:rPr>
                <w:rFonts w:ascii="Arial" w:hAnsi="Arial" w:cs="Arial"/>
                <w:b/>
                <w:lang w:val="en-GB"/>
              </w:rPr>
              <w:t>2</w:t>
            </w:r>
          </w:p>
        </w:tc>
        <w:tc>
          <w:tcPr>
            <w:tcW w:w="5019" w:type="dxa"/>
          </w:tcPr>
          <w:p w14:paraId="79119413"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Trans-European Automated Real-Time Gross Settlement Express Transfer 2 </w:t>
            </w:r>
            <w:r w:rsidRPr="00496EA3">
              <w:rPr>
                <w:rFonts w:ascii="Arial" w:hAnsi="Arial" w:cs="Arial"/>
                <w:lang w:val="en-GB"/>
              </w:rPr>
              <w:lastRenderedPageBreak/>
              <w:t>System;</w:t>
            </w:r>
          </w:p>
        </w:tc>
      </w:tr>
      <w:tr w:rsidR="007C7C5A" w:rsidRPr="00707617" w14:paraId="05F3DF2E" w14:textId="77777777" w:rsidTr="001D680E">
        <w:tc>
          <w:tcPr>
            <w:tcW w:w="567" w:type="dxa"/>
          </w:tcPr>
          <w:p w14:paraId="3B3FF2D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1F53F594" w14:textId="379ACE4C" w:rsidR="007C7C5A" w:rsidRPr="00496EA3" w:rsidRDefault="00A91DDB" w:rsidP="008D346B">
            <w:pPr>
              <w:pStyle w:val="Plattetekst"/>
              <w:tabs>
                <w:tab w:val="left" w:pos="0"/>
                <w:tab w:val="left" w:pos="142"/>
              </w:tabs>
              <w:spacing w:after="240"/>
              <w:jc w:val="both"/>
              <w:rPr>
                <w:rFonts w:ascii="Arial" w:hAnsi="Arial" w:cs="Arial"/>
                <w:lang w:val="en-GB"/>
              </w:rPr>
            </w:pPr>
            <w:r>
              <w:rPr>
                <w:rFonts w:ascii="Arial" w:hAnsi="Arial" w:cs="Arial"/>
                <w:b/>
                <w:lang w:val="en-GB"/>
              </w:rPr>
              <w:t>T</w:t>
            </w:r>
            <w:r w:rsidR="00280A0E" w:rsidRPr="00496EA3">
              <w:rPr>
                <w:rFonts w:ascii="Arial" w:hAnsi="Arial" w:cs="Arial"/>
                <w:b/>
                <w:lang w:val="en-GB"/>
              </w:rPr>
              <w:t>2 Settlement Day</w:t>
            </w:r>
          </w:p>
        </w:tc>
        <w:tc>
          <w:tcPr>
            <w:tcW w:w="5019" w:type="dxa"/>
          </w:tcPr>
          <w:p w14:paraId="7300EF93" w14:textId="7FC3519D"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any day on which </w:t>
            </w:r>
            <w:r w:rsidR="00A91DDB">
              <w:rPr>
                <w:rFonts w:ascii="Arial" w:hAnsi="Arial" w:cs="Arial"/>
                <w:lang w:val="en-GB"/>
              </w:rPr>
              <w:t>T</w:t>
            </w:r>
            <w:r w:rsidRPr="00496EA3">
              <w:rPr>
                <w:rFonts w:ascii="Arial" w:hAnsi="Arial" w:cs="Arial"/>
                <w:lang w:val="en-GB"/>
              </w:rPr>
              <w:t>2 is open for the settlement of payments in euro;</w:t>
            </w:r>
          </w:p>
        </w:tc>
      </w:tr>
      <w:tr w:rsidR="007C7C5A" w:rsidRPr="00707617" w14:paraId="56973591" w14:textId="77777777" w:rsidTr="001D680E">
        <w:tc>
          <w:tcPr>
            <w:tcW w:w="567" w:type="dxa"/>
          </w:tcPr>
          <w:p w14:paraId="77C5961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21BDAE7" w14:textId="77777777" w:rsidR="007C7C5A" w:rsidRPr="00496EA3" w:rsidRDefault="00280A0E"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w:t>
            </w:r>
            <w:r w:rsidRPr="00496EA3">
              <w:rPr>
                <w:rFonts w:ascii="Arial" w:hAnsi="Arial" w:cs="Arial"/>
                <w:b/>
                <w:lang w:val="en-GB"/>
              </w:rPr>
              <w:t>Tax Call Option</w:t>
            </w:r>
          </w:p>
        </w:tc>
        <w:tc>
          <w:tcPr>
            <w:tcW w:w="5019" w:type="dxa"/>
          </w:tcPr>
          <w:p w14:paraId="31A9B526"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the option of the Issuer, to redeem all (but not some only) of the Notes, [other than the Class [●] Notes,] in accordance with Condition [●] (●);] </w:t>
            </w:r>
          </w:p>
        </w:tc>
      </w:tr>
      <w:tr w:rsidR="007C7C5A" w:rsidRPr="00707617" w14:paraId="174D3DC3" w14:textId="77777777" w:rsidTr="001D680E">
        <w:tc>
          <w:tcPr>
            <w:tcW w:w="567" w:type="dxa"/>
          </w:tcPr>
          <w:p w14:paraId="01EECF73"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4199251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Tax Credit</w:t>
            </w:r>
          </w:p>
        </w:tc>
        <w:tc>
          <w:tcPr>
            <w:tcW w:w="5019" w:type="dxa"/>
          </w:tcPr>
          <w:p w14:paraId="2B312460" w14:textId="77777777" w:rsidR="007C7C5A" w:rsidRPr="00496EA3" w:rsidRDefault="007C7C5A" w:rsidP="00293E7E">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any tax credit obtained by the Issuer as further described in the </w:t>
            </w:r>
            <w:r w:rsidR="00293E7E">
              <w:rPr>
                <w:rFonts w:ascii="Arial" w:hAnsi="Arial" w:cs="Arial"/>
                <w:lang w:val="en-GB"/>
              </w:rPr>
              <w:t>[</w:t>
            </w:r>
            <w:r w:rsidRPr="00496EA3">
              <w:rPr>
                <w:rFonts w:ascii="Arial" w:hAnsi="Arial" w:cs="Arial"/>
                <w:lang w:val="en-GB"/>
              </w:rPr>
              <w:t>Swap</w:t>
            </w:r>
            <w:r w:rsidR="00293E7E">
              <w:rPr>
                <w:rFonts w:ascii="Arial" w:hAnsi="Arial" w:cs="Arial"/>
                <w:lang w:val="en-GB"/>
              </w:rPr>
              <w:t xml:space="preserve"> / Interest Rate Cap] </w:t>
            </w:r>
            <w:r w:rsidRPr="00496EA3">
              <w:rPr>
                <w:rFonts w:ascii="Arial" w:hAnsi="Arial" w:cs="Arial"/>
                <w:lang w:val="en-GB"/>
              </w:rPr>
              <w:t>Agreement;]</w:t>
            </w:r>
          </w:p>
        </w:tc>
      </w:tr>
      <w:tr w:rsidR="007C7C5A" w:rsidRPr="00707617" w14:paraId="4F57FCBE" w14:textId="77777777" w:rsidTr="001D680E">
        <w:tc>
          <w:tcPr>
            <w:tcW w:w="567" w:type="dxa"/>
          </w:tcPr>
          <w:p w14:paraId="09470EE0"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06126139"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Pr>
                <w:rFonts w:ascii="Arial" w:hAnsi="Arial" w:cs="Arial"/>
                <w:b/>
                <w:lang w:val="en-GB"/>
              </w:rPr>
              <w:t>Tax Event</w:t>
            </w:r>
          </w:p>
        </w:tc>
        <w:tc>
          <w:tcPr>
            <w:tcW w:w="5019" w:type="dxa"/>
          </w:tcPr>
          <w:p w14:paraId="0A2883E1"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 xml:space="preserve">means [any change in tax law, after the date of the </w:t>
            </w:r>
            <w:r w:rsidR="00293E7E">
              <w:rPr>
                <w:rFonts w:ascii="Arial" w:hAnsi="Arial" w:cs="Arial"/>
                <w:lang w:val="en-GB"/>
              </w:rPr>
              <w:t>[</w:t>
            </w:r>
            <w:r w:rsidRPr="00496EA3">
              <w:rPr>
                <w:rFonts w:ascii="Arial" w:hAnsi="Arial" w:cs="Arial"/>
                <w:lang w:val="en-GB"/>
              </w:rPr>
              <w:t>Swap</w:t>
            </w:r>
            <w:r w:rsidR="00293E7E">
              <w:rPr>
                <w:rFonts w:ascii="Arial" w:hAnsi="Arial" w:cs="Arial"/>
                <w:lang w:val="en-GB"/>
              </w:rPr>
              <w:t xml:space="preserve"> / Interest Rate Cap]</w:t>
            </w:r>
            <w:r w:rsidRPr="00496EA3">
              <w:rPr>
                <w:rFonts w:ascii="Arial" w:hAnsi="Arial" w:cs="Arial"/>
                <w:lang w:val="en-GB"/>
              </w:rPr>
              <w:t xml:space="preserve"> Agreement, due to which the </w:t>
            </w:r>
            <w:r w:rsidR="00293E7E">
              <w:rPr>
                <w:rFonts w:ascii="Arial" w:hAnsi="Arial" w:cs="Arial"/>
                <w:lang w:val="en-GB"/>
              </w:rPr>
              <w:t>[</w:t>
            </w:r>
            <w:r w:rsidRPr="00496EA3">
              <w:rPr>
                <w:rFonts w:ascii="Arial" w:hAnsi="Arial" w:cs="Arial"/>
                <w:lang w:val="en-GB"/>
              </w:rPr>
              <w:t>Swap</w:t>
            </w:r>
            <w:r w:rsidR="00293E7E">
              <w:rPr>
                <w:rFonts w:ascii="Arial" w:hAnsi="Arial" w:cs="Arial"/>
                <w:lang w:val="en-GB"/>
              </w:rPr>
              <w:t xml:space="preserve"> / Interest Rate Cap]</w:t>
            </w:r>
            <w:r w:rsidRPr="00496EA3">
              <w:rPr>
                <w:rFonts w:ascii="Arial" w:hAnsi="Arial" w:cs="Arial"/>
                <w:lang w:val="en-GB"/>
              </w:rPr>
              <w:t xml:space="preserve"> Counterparty will, or there is a substantial likelihood that it will, be required to pay to the Issuer additional amounts for or on account of tax / [●];]</w:t>
            </w:r>
          </w:p>
        </w:tc>
      </w:tr>
      <w:tr w:rsidR="007C7C5A" w:rsidRPr="00707617" w14:paraId="7694D4A9" w14:textId="77777777" w:rsidTr="001D680E">
        <w:tc>
          <w:tcPr>
            <w:tcW w:w="567" w:type="dxa"/>
          </w:tcPr>
          <w:p w14:paraId="7D87F31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385B30A"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Temporary Global Note</w:t>
            </w:r>
          </w:p>
        </w:tc>
        <w:tc>
          <w:tcPr>
            <w:tcW w:w="5019" w:type="dxa"/>
          </w:tcPr>
          <w:p w14:paraId="1B325FE0"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a temporary global note in respect of a Class of Notes;</w:t>
            </w:r>
          </w:p>
        </w:tc>
      </w:tr>
      <w:tr w:rsidR="000C5FBE" w:rsidRPr="00AA592D" w14:paraId="002A73AB" w14:textId="77777777" w:rsidTr="001D680E">
        <w:tc>
          <w:tcPr>
            <w:tcW w:w="567" w:type="dxa"/>
          </w:tcPr>
          <w:p w14:paraId="46AF51C1" w14:textId="77777777" w:rsidR="000C5FBE" w:rsidRPr="00496EA3" w:rsidRDefault="000C5FBE" w:rsidP="002401FD">
            <w:pPr>
              <w:pStyle w:val="Plattetekst"/>
              <w:tabs>
                <w:tab w:val="left" w:pos="0"/>
                <w:tab w:val="left" w:pos="142"/>
              </w:tabs>
              <w:jc w:val="both"/>
              <w:rPr>
                <w:rFonts w:ascii="Arial" w:hAnsi="Arial" w:cs="Arial"/>
                <w:lang w:val="en-GB"/>
              </w:rPr>
            </w:pPr>
          </w:p>
        </w:tc>
        <w:tc>
          <w:tcPr>
            <w:tcW w:w="3430" w:type="dxa"/>
          </w:tcPr>
          <w:p w14:paraId="4EE0246A" w14:textId="77777777" w:rsidR="000C5FBE" w:rsidRPr="000C5FBE" w:rsidRDefault="000C5FBE"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Pr>
                <w:rFonts w:ascii="Arial" w:hAnsi="Arial" w:cs="Arial"/>
                <w:b/>
                <w:lang w:val="en-GB"/>
              </w:rPr>
              <w:t>Third Party Verification Agent</w:t>
            </w:r>
          </w:p>
        </w:tc>
        <w:tc>
          <w:tcPr>
            <w:tcW w:w="5019" w:type="dxa"/>
          </w:tcPr>
          <w:p w14:paraId="07E1E568" w14:textId="77777777" w:rsidR="000C5FBE" w:rsidRPr="000C5FBE" w:rsidRDefault="000C5FBE" w:rsidP="00280A0E">
            <w:pPr>
              <w:pStyle w:val="Plattetekst"/>
              <w:tabs>
                <w:tab w:val="left" w:pos="0"/>
                <w:tab w:val="left" w:pos="142"/>
              </w:tabs>
              <w:spacing w:after="240"/>
              <w:jc w:val="both"/>
              <w:rPr>
                <w:rFonts w:ascii="Arial" w:hAnsi="Arial" w:cs="Arial"/>
                <w:lang w:val="en-GB"/>
              </w:rPr>
            </w:pPr>
            <w:r w:rsidRPr="000C5FBE">
              <w:rPr>
                <w:rFonts w:ascii="Arial" w:hAnsi="Arial" w:cs="Arial"/>
                <w:lang w:val="en-GB"/>
              </w:rPr>
              <w:t>means [●];]</w:t>
            </w:r>
          </w:p>
        </w:tc>
      </w:tr>
      <w:tr w:rsidR="007C7C5A" w:rsidRPr="00707617" w14:paraId="2E536B3A" w14:textId="77777777" w:rsidTr="001D680E">
        <w:tc>
          <w:tcPr>
            <w:tcW w:w="567" w:type="dxa"/>
          </w:tcPr>
          <w:p w14:paraId="77A41307"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C7ADE51" w14:textId="77777777"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w:t>
            </w:r>
            <w:r w:rsidRPr="00496EA3">
              <w:rPr>
                <w:rFonts w:ascii="Arial" w:hAnsi="Arial" w:cs="Arial"/>
                <w:b/>
                <w:lang w:val="en-GB"/>
              </w:rPr>
              <w:t>Trade Register</w:t>
            </w:r>
          </w:p>
        </w:tc>
        <w:tc>
          <w:tcPr>
            <w:tcW w:w="5019" w:type="dxa"/>
          </w:tcPr>
          <w:p w14:paraId="40AFAB82"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trade register (</w:t>
            </w:r>
            <w:r w:rsidRPr="00496EA3">
              <w:rPr>
                <w:rFonts w:ascii="Arial" w:hAnsi="Arial" w:cs="Arial"/>
                <w:i/>
                <w:lang w:val="en-GB"/>
              </w:rPr>
              <w:t>Handelsregister</w:t>
            </w:r>
            <w:r w:rsidRPr="00496EA3">
              <w:rPr>
                <w:rFonts w:ascii="Arial" w:hAnsi="Arial" w:cs="Arial"/>
                <w:lang w:val="en-GB"/>
              </w:rPr>
              <w:t>) of the Chamber of Commerce in the Netherlands;]</w:t>
            </w:r>
          </w:p>
        </w:tc>
      </w:tr>
      <w:tr w:rsidR="007C7C5A" w:rsidRPr="00496EA3" w14:paraId="1AA5A230" w14:textId="77777777" w:rsidTr="001D680E">
        <w:tc>
          <w:tcPr>
            <w:tcW w:w="567" w:type="dxa"/>
          </w:tcPr>
          <w:p w14:paraId="5145511B"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B456C1F"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Transaction Documents</w:t>
            </w:r>
          </w:p>
        </w:tc>
        <w:tc>
          <w:tcPr>
            <w:tcW w:w="5019" w:type="dxa"/>
          </w:tcPr>
          <w:p w14:paraId="6151D001" w14:textId="77777777" w:rsidR="007C7C5A" w:rsidRPr="00496EA3" w:rsidRDefault="007C7C5A" w:rsidP="00280A0E">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w:t>
            </w:r>
          </w:p>
        </w:tc>
      </w:tr>
      <w:tr w:rsidR="007C7C5A" w:rsidRPr="00707617" w14:paraId="35CDDDB6" w14:textId="77777777" w:rsidTr="001D680E">
        <w:tc>
          <w:tcPr>
            <w:tcW w:w="567" w:type="dxa"/>
          </w:tcPr>
          <w:p w14:paraId="5F4BCD8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A186F75" w14:textId="77777777" w:rsidR="007C7C5A" w:rsidRPr="00496EA3" w:rsidRDefault="00280A0E" w:rsidP="008D346B">
            <w:pPr>
              <w:pStyle w:val="Plattetekst"/>
              <w:tabs>
                <w:tab w:val="left" w:pos="0"/>
                <w:tab w:val="left" w:pos="142"/>
              </w:tabs>
              <w:spacing w:after="240"/>
              <w:jc w:val="both"/>
              <w:rPr>
                <w:rFonts w:ascii="Arial" w:hAnsi="Arial" w:cs="Arial"/>
                <w:lang w:val="en-GB"/>
              </w:rPr>
            </w:pPr>
            <w:r w:rsidRPr="00496EA3">
              <w:rPr>
                <w:rFonts w:ascii="Arial" w:hAnsi="Arial" w:cs="Arial"/>
                <w:b/>
                <w:lang w:val="en-GB"/>
              </w:rPr>
              <w:t>Trust [Deed / Agreement</w:t>
            </w:r>
            <w:r>
              <w:rPr>
                <w:rFonts w:ascii="Arial" w:hAnsi="Arial" w:cs="Arial"/>
                <w:lang w:val="en-GB"/>
              </w:rPr>
              <w:t>]</w:t>
            </w:r>
          </w:p>
        </w:tc>
        <w:tc>
          <w:tcPr>
            <w:tcW w:w="5019" w:type="dxa"/>
          </w:tcPr>
          <w:p w14:paraId="1678DD48"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trust [deed / agreement] between, amongst others, the Issuer and the Security Trustee dated the [Signing / Closing] Date;</w:t>
            </w:r>
          </w:p>
        </w:tc>
      </w:tr>
      <w:tr w:rsidR="00707617" w:rsidRPr="00707617" w14:paraId="37C33907" w14:textId="77777777" w:rsidTr="001D680E">
        <w:tc>
          <w:tcPr>
            <w:tcW w:w="567" w:type="dxa"/>
          </w:tcPr>
          <w:p w14:paraId="42605127" w14:textId="77777777" w:rsidR="00707617" w:rsidRPr="00496EA3" w:rsidRDefault="00707617" w:rsidP="002401FD">
            <w:pPr>
              <w:pStyle w:val="Plattetekst"/>
              <w:tabs>
                <w:tab w:val="left" w:pos="0"/>
                <w:tab w:val="left" w:pos="142"/>
              </w:tabs>
              <w:jc w:val="both"/>
              <w:rPr>
                <w:rFonts w:ascii="Arial" w:hAnsi="Arial" w:cs="Arial"/>
                <w:lang w:val="en-GB"/>
              </w:rPr>
            </w:pPr>
          </w:p>
        </w:tc>
        <w:tc>
          <w:tcPr>
            <w:tcW w:w="3430" w:type="dxa"/>
          </w:tcPr>
          <w:p w14:paraId="041624C8" w14:textId="7AB4EA85" w:rsidR="00707617" w:rsidRPr="00707617" w:rsidRDefault="00707617" w:rsidP="008D346B">
            <w:pPr>
              <w:pStyle w:val="Plattetekst"/>
              <w:tabs>
                <w:tab w:val="left" w:pos="0"/>
                <w:tab w:val="left" w:pos="142"/>
              </w:tabs>
              <w:spacing w:after="240"/>
              <w:jc w:val="both"/>
              <w:rPr>
                <w:rFonts w:ascii="Arial" w:hAnsi="Arial" w:cs="Arial"/>
                <w:b/>
                <w:lang w:val="en-GB"/>
              </w:rPr>
            </w:pPr>
            <w:r>
              <w:rPr>
                <w:rFonts w:ascii="Arial" w:hAnsi="Arial" w:cs="Arial"/>
                <w:bCs/>
                <w:lang w:val="en-GB"/>
              </w:rPr>
              <w:t>[</w:t>
            </w:r>
            <w:r>
              <w:rPr>
                <w:rFonts w:ascii="Arial" w:hAnsi="Arial" w:cs="Arial"/>
                <w:b/>
                <w:lang w:val="en-GB"/>
              </w:rPr>
              <w:t>U.S.</w:t>
            </w:r>
          </w:p>
        </w:tc>
        <w:tc>
          <w:tcPr>
            <w:tcW w:w="5019" w:type="dxa"/>
          </w:tcPr>
          <w:p w14:paraId="608DB770" w14:textId="141B9DBF" w:rsidR="00707617" w:rsidRPr="00496EA3" w:rsidRDefault="00707617" w:rsidP="008D346B">
            <w:pPr>
              <w:pStyle w:val="Plattetekst"/>
              <w:tabs>
                <w:tab w:val="left" w:pos="0"/>
                <w:tab w:val="left" w:pos="142"/>
              </w:tabs>
              <w:spacing w:after="240"/>
              <w:jc w:val="both"/>
              <w:rPr>
                <w:rFonts w:ascii="Arial" w:hAnsi="Arial" w:cs="Arial"/>
                <w:lang w:val="en-GB"/>
              </w:rPr>
            </w:pPr>
            <w:r w:rsidRPr="00707617">
              <w:rPr>
                <w:rFonts w:ascii="Arial" w:hAnsi="Arial" w:cs="Arial"/>
                <w:lang w:val="en-GB"/>
              </w:rPr>
              <w:t>has the meaning ascribed thereto in section [●] (●) of this Prospectus;]</w:t>
            </w:r>
          </w:p>
        </w:tc>
      </w:tr>
      <w:tr w:rsidR="00BB6502" w:rsidRPr="00707617" w14:paraId="2701C49C" w14:textId="77777777" w:rsidTr="001D680E">
        <w:tc>
          <w:tcPr>
            <w:tcW w:w="567" w:type="dxa"/>
          </w:tcPr>
          <w:p w14:paraId="35BF5EB1" w14:textId="77777777" w:rsidR="00BB6502" w:rsidRPr="00496EA3" w:rsidRDefault="00BB6502" w:rsidP="002401FD">
            <w:pPr>
              <w:pStyle w:val="Plattetekst"/>
              <w:tabs>
                <w:tab w:val="left" w:pos="0"/>
                <w:tab w:val="left" w:pos="142"/>
              </w:tabs>
              <w:jc w:val="both"/>
              <w:rPr>
                <w:rFonts w:ascii="Arial" w:hAnsi="Arial" w:cs="Arial"/>
                <w:lang w:val="en-GB"/>
              </w:rPr>
            </w:pPr>
          </w:p>
        </w:tc>
        <w:tc>
          <w:tcPr>
            <w:tcW w:w="3430" w:type="dxa"/>
          </w:tcPr>
          <w:p w14:paraId="09A08266" w14:textId="77777777" w:rsidR="00BB6502" w:rsidRPr="00496EA3" w:rsidRDefault="00BB6502" w:rsidP="00BB6502">
            <w:pPr>
              <w:pStyle w:val="Plattetekst"/>
              <w:tabs>
                <w:tab w:val="left" w:pos="0"/>
                <w:tab w:val="left" w:pos="142"/>
              </w:tabs>
              <w:spacing w:after="240"/>
              <w:jc w:val="both"/>
              <w:rPr>
                <w:rFonts w:ascii="Arial" w:hAnsi="Arial" w:cs="Arial"/>
                <w:b/>
                <w:lang w:val="en-GB"/>
              </w:rPr>
            </w:pPr>
            <w:r>
              <w:rPr>
                <w:rFonts w:ascii="Arial" w:hAnsi="Arial" w:cs="Arial"/>
                <w:lang w:val="en-GB"/>
              </w:rPr>
              <w:t>[</w:t>
            </w:r>
            <w:r w:rsidRPr="00BB6502">
              <w:rPr>
                <w:rFonts w:ascii="Arial" w:hAnsi="Arial" w:cs="Arial"/>
                <w:b/>
                <w:lang w:val="en-GB"/>
              </w:rPr>
              <w:t>U.S. Risk Retention Rules</w:t>
            </w:r>
          </w:p>
        </w:tc>
        <w:tc>
          <w:tcPr>
            <w:tcW w:w="5019" w:type="dxa"/>
          </w:tcPr>
          <w:p w14:paraId="6DB72B37" w14:textId="77777777" w:rsidR="00BB6502" w:rsidRPr="00496EA3" w:rsidRDefault="00BB6502" w:rsidP="008D346B">
            <w:pPr>
              <w:pStyle w:val="Plattetekst"/>
              <w:tabs>
                <w:tab w:val="left" w:pos="0"/>
                <w:tab w:val="left" w:pos="142"/>
              </w:tabs>
              <w:spacing w:after="240"/>
              <w:jc w:val="both"/>
              <w:rPr>
                <w:rFonts w:ascii="Arial" w:hAnsi="Arial" w:cs="Arial"/>
                <w:lang w:val="en-GB"/>
              </w:rPr>
            </w:pPr>
            <w:r w:rsidRPr="00BB6502">
              <w:rPr>
                <w:rFonts w:ascii="Arial" w:hAnsi="Arial" w:cs="Arial"/>
                <w:lang w:val="en-GB"/>
              </w:rPr>
              <w:t>means Regulation RR (17 C.F.R. Part 246) implementing the credit risk retention requirements of Section 15G of the U.S. Securities Exchange Act of 1934, as amended, adopted pursuant to the requirements of Section 941 of the Dodd-Frank Wall Street Reform and Consumer Protection Act;]</w:t>
            </w:r>
          </w:p>
        </w:tc>
      </w:tr>
      <w:tr w:rsidR="00A91DDB" w:rsidRPr="00B64055" w14:paraId="2BEF4CCF" w14:textId="77777777" w:rsidTr="001D680E">
        <w:tc>
          <w:tcPr>
            <w:tcW w:w="567" w:type="dxa"/>
          </w:tcPr>
          <w:p w14:paraId="79A09641" w14:textId="77777777" w:rsidR="00A91DDB" w:rsidRPr="00496EA3" w:rsidRDefault="00A91DDB" w:rsidP="002401FD">
            <w:pPr>
              <w:pStyle w:val="Plattetekst"/>
              <w:tabs>
                <w:tab w:val="left" w:pos="0"/>
                <w:tab w:val="left" w:pos="142"/>
              </w:tabs>
              <w:jc w:val="both"/>
              <w:rPr>
                <w:rFonts w:ascii="Arial" w:hAnsi="Arial" w:cs="Arial"/>
                <w:lang w:val="en-GB"/>
              </w:rPr>
            </w:pPr>
          </w:p>
        </w:tc>
        <w:tc>
          <w:tcPr>
            <w:tcW w:w="3430" w:type="dxa"/>
          </w:tcPr>
          <w:p w14:paraId="20B130E1" w14:textId="4793B5EE" w:rsidR="00A91DDB" w:rsidRPr="00A91DDB" w:rsidRDefault="00A91DDB" w:rsidP="00BB6502">
            <w:pPr>
              <w:pStyle w:val="Plattetekst"/>
              <w:tabs>
                <w:tab w:val="left" w:pos="0"/>
                <w:tab w:val="left" w:pos="142"/>
              </w:tabs>
              <w:spacing w:after="240"/>
              <w:jc w:val="both"/>
              <w:rPr>
                <w:rFonts w:ascii="Arial" w:hAnsi="Arial" w:cs="Arial"/>
                <w:b/>
                <w:bCs/>
                <w:lang w:val="en-GB"/>
              </w:rPr>
            </w:pPr>
            <w:r>
              <w:rPr>
                <w:rFonts w:ascii="Arial" w:hAnsi="Arial" w:cs="Arial"/>
                <w:lang w:val="en-GB"/>
              </w:rPr>
              <w:t>[</w:t>
            </w:r>
            <w:r>
              <w:rPr>
                <w:rFonts w:ascii="Arial" w:hAnsi="Arial" w:cs="Arial"/>
                <w:b/>
                <w:bCs/>
                <w:lang w:val="en-GB"/>
              </w:rPr>
              <w:t>UK</w:t>
            </w:r>
          </w:p>
        </w:tc>
        <w:tc>
          <w:tcPr>
            <w:tcW w:w="5019" w:type="dxa"/>
          </w:tcPr>
          <w:p w14:paraId="48ACE58E" w14:textId="6857500C" w:rsidR="00A91DDB" w:rsidRPr="00BB6502" w:rsidRDefault="00A91DDB" w:rsidP="008D346B">
            <w:pPr>
              <w:pStyle w:val="Plattetekst"/>
              <w:tabs>
                <w:tab w:val="left" w:pos="0"/>
                <w:tab w:val="left" w:pos="142"/>
              </w:tabs>
              <w:spacing w:after="240"/>
              <w:jc w:val="both"/>
              <w:rPr>
                <w:rFonts w:ascii="Arial" w:hAnsi="Arial" w:cs="Arial"/>
                <w:lang w:val="en-GB"/>
              </w:rPr>
            </w:pPr>
            <w:r>
              <w:rPr>
                <w:rFonts w:ascii="Arial" w:hAnsi="Arial" w:cs="Arial"/>
                <w:lang w:val="en-GB"/>
              </w:rPr>
              <w:t>means the United Kingdom;]</w:t>
            </w:r>
          </w:p>
        </w:tc>
      </w:tr>
      <w:tr w:rsidR="00A91DDB" w:rsidRPr="00B64055" w14:paraId="7146FD9C" w14:textId="77777777" w:rsidTr="001D680E">
        <w:tc>
          <w:tcPr>
            <w:tcW w:w="567" w:type="dxa"/>
          </w:tcPr>
          <w:p w14:paraId="5E7E0F3E" w14:textId="77777777" w:rsidR="00A91DDB" w:rsidRPr="00496EA3" w:rsidRDefault="00A91DDB" w:rsidP="002401FD">
            <w:pPr>
              <w:pStyle w:val="Plattetekst"/>
              <w:tabs>
                <w:tab w:val="left" w:pos="0"/>
                <w:tab w:val="left" w:pos="142"/>
              </w:tabs>
              <w:jc w:val="both"/>
              <w:rPr>
                <w:rFonts w:ascii="Arial" w:hAnsi="Arial" w:cs="Arial"/>
                <w:lang w:val="en-GB"/>
              </w:rPr>
            </w:pPr>
          </w:p>
        </w:tc>
        <w:tc>
          <w:tcPr>
            <w:tcW w:w="3430" w:type="dxa"/>
          </w:tcPr>
          <w:p w14:paraId="251B94D1" w14:textId="288F6A24" w:rsidR="00A91DDB" w:rsidRPr="00A91DDB" w:rsidRDefault="00A91DDB" w:rsidP="00BB6502">
            <w:pPr>
              <w:pStyle w:val="Plattetekst"/>
              <w:tabs>
                <w:tab w:val="left" w:pos="0"/>
                <w:tab w:val="left" w:pos="142"/>
              </w:tabs>
              <w:spacing w:after="240"/>
              <w:jc w:val="both"/>
              <w:rPr>
                <w:rFonts w:ascii="Arial" w:hAnsi="Arial" w:cs="Arial"/>
                <w:b/>
                <w:bCs/>
                <w:lang w:val="en-GB"/>
              </w:rPr>
            </w:pPr>
            <w:r>
              <w:rPr>
                <w:rFonts w:ascii="Arial" w:hAnsi="Arial" w:cs="Arial"/>
                <w:lang w:val="en-GB"/>
              </w:rPr>
              <w:t>[</w:t>
            </w:r>
            <w:r>
              <w:rPr>
                <w:rFonts w:ascii="Arial" w:hAnsi="Arial" w:cs="Arial"/>
                <w:b/>
                <w:bCs/>
                <w:lang w:val="en-GB"/>
              </w:rPr>
              <w:t>UK Securitisation Regulation</w:t>
            </w:r>
          </w:p>
        </w:tc>
        <w:tc>
          <w:tcPr>
            <w:tcW w:w="5019" w:type="dxa"/>
          </w:tcPr>
          <w:p w14:paraId="2E28E0DB" w14:textId="3D0C3698" w:rsidR="00A91DDB" w:rsidRDefault="00A91DDB" w:rsidP="008D346B">
            <w:pPr>
              <w:pStyle w:val="Plattetekst"/>
              <w:tabs>
                <w:tab w:val="left" w:pos="0"/>
                <w:tab w:val="left" w:pos="142"/>
              </w:tabs>
              <w:spacing w:after="240"/>
              <w:jc w:val="both"/>
              <w:rPr>
                <w:rFonts w:ascii="Arial" w:hAnsi="Arial" w:cs="Arial"/>
                <w:lang w:val="en-GB"/>
              </w:rPr>
            </w:pPr>
            <w:r>
              <w:rPr>
                <w:rFonts w:ascii="Arial" w:hAnsi="Arial" w:cs="Arial"/>
                <w:lang w:val="en-GB"/>
              </w:rPr>
              <w:t>means [●];]</w:t>
            </w:r>
          </w:p>
        </w:tc>
      </w:tr>
      <w:tr w:rsidR="00BB6502" w:rsidRPr="00707617" w14:paraId="63702A50" w14:textId="77777777" w:rsidTr="001D680E">
        <w:tc>
          <w:tcPr>
            <w:tcW w:w="567" w:type="dxa"/>
          </w:tcPr>
          <w:p w14:paraId="09E0503E" w14:textId="77777777" w:rsidR="00BB6502" w:rsidRPr="00496EA3" w:rsidRDefault="00BB6502" w:rsidP="002401FD">
            <w:pPr>
              <w:pStyle w:val="Plattetekst"/>
              <w:tabs>
                <w:tab w:val="left" w:pos="0"/>
                <w:tab w:val="left" w:pos="142"/>
              </w:tabs>
              <w:jc w:val="both"/>
              <w:rPr>
                <w:rFonts w:ascii="Arial" w:hAnsi="Arial" w:cs="Arial"/>
                <w:lang w:val="en-GB"/>
              </w:rPr>
            </w:pPr>
          </w:p>
        </w:tc>
        <w:tc>
          <w:tcPr>
            <w:tcW w:w="3430" w:type="dxa"/>
          </w:tcPr>
          <w:p w14:paraId="7D731D82" w14:textId="77777777" w:rsidR="00BB6502" w:rsidRPr="00BB6502" w:rsidRDefault="00BB6502"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r w:rsidRPr="00BB6502">
              <w:rPr>
                <w:rFonts w:ascii="Arial" w:hAnsi="Arial" w:cs="Arial"/>
                <w:b/>
                <w:lang w:val="en-GB"/>
              </w:rPr>
              <w:t>Volcker Rule</w:t>
            </w:r>
          </w:p>
        </w:tc>
        <w:tc>
          <w:tcPr>
            <w:tcW w:w="5019" w:type="dxa"/>
          </w:tcPr>
          <w:p w14:paraId="443FECE7" w14:textId="77777777" w:rsidR="00BB6502" w:rsidRPr="00BB6502" w:rsidRDefault="00BB6502" w:rsidP="008D346B">
            <w:pPr>
              <w:pStyle w:val="Plattetekst"/>
              <w:tabs>
                <w:tab w:val="left" w:pos="0"/>
                <w:tab w:val="left" w:pos="142"/>
              </w:tabs>
              <w:spacing w:after="240"/>
              <w:jc w:val="both"/>
              <w:rPr>
                <w:rFonts w:ascii="Arial" w:hAnsi="Arial" w:cs="Arial"/>
                <w:lang w:val="en-GB"/>
              </w:rPr>
            </w:pPr>
            <w:r w:rsidRPr="00BB6502">
              <w:rPr>
                <w:rFonts w:ascii="Arial" w:hAnsi="Arial" w:cs="Arial"/>
                <w:lang w:val="en-GB"/>
              </w:rPr>
              <w:t>means the regulations adopted to implement Section 619 of the Dodd Frank Act (such statutory provision together with such implementing regulations);]</w:t>
            </w:r>
          </w:p>
        </w:tc>
      </w:tr>
      <w:tr w:rsidR="007C7C5A" w:rsidRPr="00707617" w14:paraId="39D79D96" w14:textId="77777777" w:rsidTr="001D680E">
        <w:tc>
          <w:tcPr>
            <w:tcW w:w="567" w:type="dxa"/>
          </w:tcPr>
          <w:p w14:paraId="61143B71"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60394BF8" w14:textId="77777777" w:rsidR="007C7C5A" w:rsidRPr="00280A0E" w:rsidRDefault="00280A0E" w:rsidP="008D346B">
            <w:pPr>
              <w:pStyle w:val="Plattetekst"/>
              <w:tabs>
                <w:tab w:val="left" w:pos="0"/>
                <w:tab w:val="left" w:pos="142"/>
              </w:tabs>
              <w:spacing w:after="240"/>
              <w:jc w:val="both"/>
              <w:rPr>
                <w:rFonts w:ascii="Arial" w:hAnsi="Arial" w:cs="Arial"/>
                <w:b/>
                <w:lang w:val="en-GB"/>
              </w:rPr>
            </w:pPr>
            <w:proofErr w:type="spellStart"/>
            <w:r>
              <w:rPr>
                <w:rFonts w:ascii="Arial" w:hAnsi="Arial" w:cs="Arial"/>
                <w:b/>
                <w:lang w:val="en-GB"/>
              </w:rPr>
              <w:t>Wft</w:t>
            </w:r>
            <w:proofErr w:type="spellEnd"/>
          </w:p>
        </w:tc>
        <w:tc>
          <w:tcPr>
            <w:tcW w:w="5019" w:type="dxa"/>
          </w:tcPr>
          <w:p w14:paraId="112454D8" w14:textId="65EC6E81" w:rsidR="007C7C5A" w:rsidRPr="00496EA3" w:rsidRDefault="00280A0E" w:rsidP="008D346B">
            <w:pPr>
              <w:pStyle w:val="Plattetekst"/>
              <w:tabs>
                <w:tab w:val="left" w:pos="0"/>
                <w:tab w:val="left" w:pos="142"/>
              </w:tabs>
              <w:spacing w:after="240"/>
              <w:jc w:val="both"/>
              <w:rPr>
                <w:rFonts w:ascii="Arial" w:hAnsi="Arial" w:cs="Arial"/>
                <w:lang w:val="en-GB"/>
              </w:rPr>
            </w:pPr>
            <w:r>
              <w:rPr>
                <w:rFonts w:ascii="Arial" w:hAnsi="Arial" w:cs="Arial"/>
                <w:lang w:val="en-GB"/>
              </w:rPr>
              <w:t>m</w:t>
            </w:r>
            <w:r w:rsidR="007C7C5A" w:rsidRPr="00496EA3">
              <w:rPr>
                <w:rFonts w:ascii="Arial" w:hAnsi="Arial" w:cs="Arial"/>
                <w:lang w:val="en-GB"/>
              </w:rPr>
              <w:t>eans the Dutch Financial Supervision Act (</w:t>
            </w:r>
            <w:r w:rsidR="007C7C5A" w:rsidRPr="00496EA3">
              <w:rPr>
                <w:rFonts w:ascii="Arial" w:hAnsi="Arial" w:cs="Arial"/>
                <w:i/>
                <w:lang w:val="en-GB"/>
              </w:rPr>
              <w:t xml:space="preserve">Wet op het </w:t>
            </w:r>
            <w:proofErr w:type="spellStart"/>
            <w:r w:rsidR="007C7C5A" w:rsidRPr="00496EA3">
              <w:rPr>
                <w:rFonts w:ascii="Arial" w:hAnsi="Arial" w:cs="Arial"/>
                <w:i/>
                <w:lang w:val="en-GB"/>
              </w:rPr>
              <w:t>financieel</w:t>
            </w:r>
            <w:proofErr w:type="spellEnd"/>
            <w:r w:rsidR="007C7C5A" w:rsidRPr="00496EA3">
              <w:rPr>
                <w:rFonts w:ascii="Arial" w:hAnsi="Arial" w:cs="Arial"/>
                <w:i/>
                <w:lang w:val="en-GB"/>
              </w:rPr>
              <w:t xml:space="preserve"> </w:t>
            </w:r>
            <w:proofErr w:type="spellStart"/>
            <w:r w:rsidR="007C7C5A" w:rsidRPr="00496EA3">
              <w:rPr>
                <w:rFonts w:ascii="Arial" w:hAnsi="Arial" w:cs="Arial"/>
                <w:i/>
                <w:lang w:val="en-GB"/>
              </w:rPr>
              <w:t>toezicht</w:t>
            </w:r>
            <w:proofErr w:type="spellEnd"/>
            <w:r w:rsidR="007C7C5A" w:rsidRPr="00496EA3">
              <w:rPr>
                <w:rFonts w:ascii="Arial" w:hAnsi="Arial" w:cs="Arial"/>
                <w:lang w:val="en-GB"/>
              </w:rPr>
              <w:t xml:space="preserve">) and its subordinate and implementing decrees and regulations; [and] </w:t>
            </w:r>
          </w:p>
        </w:tc>
      </w:tr>
      <w:tr w:rsidR="007C7C5A" w:rsidRPr="00707617" w14:paraId="21FFE70F" w14:textId="77777777" w:rsidTr="001D680E">
        <w:tc>
          <w:tcPr>
            <w:tcW w:w="567" w:type="dxa"/>
          </w:tcPr>
          <w:p w14:paraId="1FC56966" w14:textId="77777777" w:rsidR="007C7C5A" w:rsidRPr="00496EA3" w:rsidRDefault="007C7C5A" w:rsidP="002401FD">
            <w:pPr>
              <w:pStyle w:val="Plattetekst"/>
              <w:tabs>
                <w:tab w:val="left" w:pos="0"/>
                <w:tab w:val="left" w:pos="142"/>
              </w:tabs>
              <w:jc w:val="both"/>
              <w:rPr>
                <w:rFonts w:ascii="Arial" w:hAnsi="Arial" w:cs="Arial"/>
                <w:lang w:val="en-GB"/>
              </w:rPr>
            </w:pPr>
          </w:p>
        </w:tc>
        <w:tc>
          <w:tcPr>
            <w:tcW w:w="3430" w:type="dxa"/>
          </w:tcPr>
          <w:p w14:paraId="736922BA" w14:textId="77777777" w:rsidR="007C7C5A" w:rsidRPr="00280A0E" w:rsidRDefault="00280A0E" w:rsidP="008D346B">
            <w:pPr>
              <w:pStyle w:val="Plattetekst"/>
              <w:tabs>
                <w:tab w:val="left" w:pos="0"/>
                <w:tab w:val="left" w:pos="142"/>
              </w:tabs>
              <w:spacing w:after="240"/>
              <w:jc w:val="both"/>
              <w:rPr>
                <w:rFonts w:ascii="Arial" w:hAnsi="Arial" w:cs="Arial"/>
                <w:b/>
                <w:lang w:val="en-GB"/>
              </w:rPr>
            </w:pPr>
            <w:r>
              <w:rPr>
                <w:rFonts w:ascii="Arial" w:hAnsi="Arial" w:cs="Arial"/>
                <w:lang w:val="en-GB"/>
              </w:rPr>
              <w:t>[</w:t>
            </w:r>
            <w:proofErr w:type="spellStart"/>
            <w:r>
              <w:rPr>
                <w:rFonts w:ascii="Arial" w:hAnsi="Arial" w:cs="Arial"/>
                <w:b/>
                <w:lang w:val="en-GB"/>
              </w:rPr>
              <w:t>Wge</w:t>
            </w:r>
            <w:proofErr w:type="spellEnd"/>
          </w:p>
        </w:tc>
        <w:tc>
          <w:tcPr>
            <w:tcW w:w="5019" w:type="dxa"/>
          </w:tcPr>
          <w:p w14:paraId="23662E03" w14:textId="77777777" w:rsidR="007C7C5A" w:rsidRPr="00496EA3" w:rsidRDefault="007C7C5A" w:rsidP="008D346B">
            <w:pPr>
              <w:pStyle w:val="Plattetekst"/>
              <w:tabs>
                <w:tab w:val="left" w:pos="0"/>
                <w:tab w:val="left" w:pos="142"/>
              </w:tabs>
              <w:spacing w:after="240"/>
              <w:jc w:val="both"/>
              <w:rPr>
                <w:rFonts w:ascii="Arial" w:hAnsi="Arial" w:cs="Arial"/>
                <w:lang w:val="en-GB"/>
              </w:rPr>
            </w:pPr>
            <w:r w:rsidRPr="00496EA3">
              <w:rPr>
                <w:rFonts w:ascii="Arial" w:hAnsi="Arial" w:cs="Arial"/>
                <w:lang w:val="en-GB"/>
              </w:rPr>
              <w:t>means the Dutch Securities Giro Transfer Act (</w:t>
            </w:r>
            <w:r w:rsidRPr="00496EA3">
              <w:rPr>
                <w:rFonts w:ascii="Arial" w:hAnsi="Arial" w:cs="Arial"/>
                <w:i/>
                <w:lang w:val="en-GB"/>
              </w:rPr>
              <w:t xml:space="preserve">Wet </w:t>
            </w:r>
            <w:proofErr w:type="spellStart"/>
            <w:r w:rsidRPr="00496EA3">
              <w:rPr>
                <w:rFonts w:ascii="Arial" w:hAnsi="Arial" w:cs="Arial"/>
                <w:i/>
                <w:lang w:val="en-GB"/>
              </w:rPr>
              <w:t>giraal</w:t>
            </w:r>
            <w:proofErr w:type="spellEnd"/>
            <w:r w:rsidRPr="00496EA3">
              <w:rPr>
                <w:rFonts w:ascii="Arial" w:hAnsi="Arial" w:cs="Arial"/>
                <w:i/>
                <w:lang w:val="en-GB"/>
              </w:rPr>
              <w:t xml:space="preserve"> </w:t>
            </w:r>
            <w:proofErr w:type="spellStart"/>
            <w:r w:rsidRPr="00496EA3">
              <w:rPr>
                <w:rFonts w:ascii="Arial" w:hAnsi="Arial" w:cs="Arial"/>
                <w:i/>
                <w:lang w:val="en-GB"/>
              </w:rPr>
              <w:t>effectenverkeer</w:t>
            </w:r>
            <w:proofErr w:type="spellEnd"/>
            <w:r w:rsidRPr="00496EA3">
              <w:rPr>
                <w:rFonts w:ascii="Arial" w:hAnsi="Arial" w:cs="Arial"/>
                <w:lang w:val="en-GB"/>
              </w:rPr>
              <w:t>).]</w:t>
            </w:r>
          </w:p>
        </w:tc>
      </w:tr>
      <w:tr w:rsidR="002F3F8F" w:rsidRPr="00707617" w14:paraId="20D8B4D7" w14:textId="77777777" w:rsidTr="001D680E">
        <w:tc>
          <w:tcPr>
            <w:tcW w:w="567" w:type="dxa"/>
          </w:tcPr>
          <w:p w14:paraId="72594153" w14:textId="77777777" w:rsidR="002F3F8F" w:rsidRPr="00496EA3" w:rsidRDefault="002F3F8F" w:rsidP="002401FD">
            <w:pPr>
              <w:pStyle w:val="Plattetekst"/>
              <w:tabs>
                <w:tab w:val="left" w:pos="0"/>
                <w:tab w:val="left" w:pos="142"/>
              </w:tabs>
              <w:jc w:val="both"/>
              <w:rPr>
                <w:rFonts w:ascii="Arial" w:hAnsi="Arial" w:cs="Arial"/>
                <w:lang w:val="en-GB"/>
              </w:rPr>
            </w:pPr>
          </w:p>
        </w:tc>
        <w:tc>
          <w:tcPr>
            <w:tcW w:w="3430" w:type="dxa"/>
          </w:tcPr>
          <w:p w14:paraId="652C0BA1" w14:textId="40C3D1A4" w:rsidR="002F3F8F" w:rsidRPr="002F3F8F" w:rsidRDefault="002F3F8F" w:rsidP="008D346B">
            <w:pPr>
              <w:pStyle w:val="Plattetekst"/>
              <w:tabs>
                <w:tab w:val="left" w:pos="0"/>
                <w:tab w:val="left" w:pos="142"/>
              </w:tabs>
              <w:spacing w:after="240"/>
              <w:jc w:val="both"/>
              <w:rPr>
                <w:rFonts w:ascii="Arial" w:hAnsi="Arial" w:cs="Arial"/>
                <w:b/>
                <w:bCs/>
                <w:lang w:val="en-GB"/>
              </w:rPr>
            </w:pPr>
            <w:r>
              <w:rPr>
                <w:rFonts w:ascii="Arial" w:hAnsi="Arial" w:cs="Arial"/>
                <w:lang w:val="en-GB"/>
              </w:rPr>
              <w:t>[</w:t>
            </w:r>
            <w:r>
              <w:rPr>
                <w:rFonts w:ascii="Arial" w:hAnsi="Arial" w:cs="Arial"/>
                <w:b/>
                <w:bCs/>
                <w:lang w:val="en-GB"/>
              </w:rPr>
              <w:t>WHOA</w:t>
            </w:r>
          </w:p>
        </w:tc>
        <w:tc>
          <w:tcPr>
            <w:tcW w:w="5019" w:type="dxa"/>
          </w:tcPr>
          <w:p w14:paraId="65C710B4" w14:textId="7A931001" w:rsidR="002F3F8F" w:rsidRPr="00496EA3" w:rsidRDefault="002F3F8F" w:rsidP="008D346B">
            <w:pPr>
              <w:pStyle w:val="Plattetekst"/>
              <w:tabs>
                <w:tab w:val="left" w:pos="0"/>
                <w:tab w:val="left" w:pos="142"/>
              </w:tabs>
              <w:spacing w:after="240"/>
              <w:jc w:val="both"/>
              <w:rPr>
                <w:rFonts w:ascii="Arial" w:hAnsi="Arial" w:cs="Arial"/>
                <w:lang w:val="en-GB"/>
              </w:rPr>
            </w:pPr>
            <w:r>
              <w:rPr>
                <w:rFonts w:ascii="Arial" w:hAnsi="Arial" w:cs="Arial"/>
                <w:lang w:val="en-GB"/>
              </w:rPr>
              <w:t>means the Act on Confirmation of Extrajudicial Restructuring Plans (</w:t>
            </w:r>
            <w:r>
              <w:rPr>
                <w:rFonts w:ascii="Arial" w:hAnsi="Arial" w:cs="Arial"/>
                <w:i/>
                <w:iCs/>
                <w:lang w:val="en-GB"/>
              </w:rPr>
              <w:t xml:space="preserve">Wet </w:t>
            </w:r>
            <w:proofErr w:type="spellStart"/>
            <w:r>
              <w:rPr>
                <w:rFonts w:ascii="Arial" w:hAnsi="Arial" w:cs="Arial"/>
                <w:i/>
                <w:iCs/>
                <w:lang w:val="en-GB"/>
              </w:rPr>
              <w:t>Homologatie</w:t>
            </w:r>
            <w:proofErr w:type="spellEnd"/>
            <w:r>
              <w:rPr>
                <w:rFonts w:ascii="Arial" w:hAnsi="Arial" w:cs="Arial"/>
                <w:i/>
                <w:iCs/>
                <w:lang w:val="en-GB"/>
              </w:rPr>
              <w:t xml:space="preserve"> </w:t>
            </w:r>
            <w:proofErr w:type="spellStart"/>
            <w:r>
              <w:rPr>
                <w:rFonts w:ascii="Arial" w:hAnsi="Arial" w:cs="Arial"/>
                <w:i/>
                <w:iCs/>
                <w:lang w:val="en-GB"/>
              </w:rPr>
              <w:t>Onderhands</w:t>
            </w:r>
            <w:proofErr w:type="spellEnd"/>
            <w:r>
              <w:rPr>
                <w:rFonts w:ascii="Arial" w:hAnsi="Arial" w:cs="Arial"/>
                <w:i/>
                <w:iCs/>
                <w:lang w:val="en-GB"/>
              </w:rPr>
              <w:t xml:space="preserve"> </w:t>
            </w:r>
            <w:proofErr w:type="spellStart"/>
            <w:r>
              <w:rPr>
                <w:rFonts w:ascii="Arial" w:hAnsi="Arial" w:cs="Arial"/>
                <w:i/>
                <w:iCs/>
                <w:lang w:val="en-GB"/>
              </w:rPr>
              <w:t>Akkoord</w:t>
            </w:r>
            <w:proofErr w:type="spellEnd"/>
            <w:r>
              <w:rPr>
                <w:rFonts w:ascii="Arial" w:hAnsi="Arial" w:cs="Arial"/>
                <w:lang w:val="en-GB"/>
              </w:rPr>
              <w:t>);]</w:t>
            </w:r>
          </w:p>
        </w:tc>
      </w:tr>
    </w:tbl>
    <w:p w14:paraId="714FE63D" w14:textId="77777777" w:rsidR="00A150DD" w:rsidRPr="00496EA3" w:rsidRDefault="00A150DD" w:rsidP="00A150DD">
      <w:pPr>
        <w:pStyle w:val="Plattetekst"/>
        <w:tabs>
          <w:tab w:val="left" w:pos="0"/>
          <w:tab w:val="left" w:pos="142"/>
        </w:tabs>
        <w:jc w:val="both"/>
        <w:rPr>
          <w:rFonts w:ascii="Arial" w:hAnsi="Arial" w:cs="Arial"/>
          <w:lang w:val="en-GB"/>
        </w:rPr>
      </w:pPr>
    </w:p>
    <w:p w14:paraId="2140B06B" w14:textId="77777777" w:rsidR="00A150DD" w:rsidRPr="00496EA3" w:rsidRDefault="003511E2" w:rsidP="003511E2">
      <w:pPr>
        <w:pStyle w:val="Plattetekst"/>
        <w:tabs>
          <w:tab w:val="left" w:pos="0"/>
          <w:tab w:val="left" w:pos="142"/>
        </w:tabs>
        <w:jc w:val="both"/>
        <w:rPr>
          <w:rFonts w:ascii="Arial" w:hAnsi="Arial" w:cs="Arial"/>
          <w:b/>
          <w:lang w:val="en-GB"/>
        </w:rPr>
      </w:pPr>
      <w:r w:rsidRPr="00496EA3">
        <w:rPr>
          <w:rFonts w:ascii="Arial" w:hAnsi="Arial" w:cs="Arial"/>
          <w:b/>
          <w:lang w:val="en-GB"/>
        </w:rPr>
        <w:t>9.2</w:t>
      </w:r>
      <w:r w:rsidRPr="00496EA3">
        <w:rPr>
          <w:rFonts w:ascii="Arial" w:hAnsi="Arial" w:cs="Arial"/>
          <w:b/>
          <w:lang w:val="en-GB"/>
        </w:rPr>
        <w:tab/>
      </w:r>
      <w:r w:rsidR="00A150DD" w:rsidRPr="00496EA3">
        <w:rPr>
          <w:rFonts w:ascii="Arial" w:hAnsi="Arial" w:cs="Arial"/>
          <w:b/>
          <w:lang w:val="en-GB"/>
        </w:rPr>
        <w:t>INTERPRETATION</w:t>
      </w:r>
    </w:p>
    <w:p w14:paraId="49BCAEE5" w14:textId="77777777" w:rsidR="00A150DD" w:rsidRPr="00496EA3" w:rsidRDefault="00A150DD" w:rsidP="00A150DD">
      <w:pPr>
        <w:pStyle w:val="Plattetekst"/>
        <w:tabs>
          <w:tab w:val="left" w:pos="0"/>
          <w:tab w:val="left" w:pos="142"/>
        </w:tabs>
        <w:jc w:val="both"/>
        <w:rPr>
          <w:rFonts w:ascii="Arial" w:hAnsi="Arial" w:cs="Arial"/>
          <w:lang w:val="en-GB"/>
        </w:rPr>
      </w:pPr>
    </w:p>
    <w:p w14:paraId="668E5F9B" w14:textId="77777777" w:rsidR="00A150DD" w:rsidRPr="00496EA3" w:rsidRDefault="00A079B6" w:rsidP="00A079B6">
      <w:pPr>
        <w:pStyle w:val="Plattetekst"/>
        <w:tabs>
          <w:tab w:val="left" w:pos="0"/>
          <w:tab w:val="left" w:pos="142"/>
        </w:tabs>
        <w:ind w:left="720" w:hanging="720"/>
        <w:jc w:val="both"/>
        <w:rPr>
          <w:rFonts w:ascii="Arial" w:hAnsi="Arial" w:cs="Arial"/>
          <w:lang w:val="en-GB"/>
        </w:rPr>
      </w:pPr>
      <w:r w:rsidRPr="00496EA3">
        <w:rPr>
          <w:rFonts w:ascii="Arial" w:hAnsi="Arial" w:cs="Arial"/>
          <w:lang w:val="en-GB"/>
        </w:rPr>
        <w:t>9.2.1</w:t>
      </w:r>
      <w:r w:rsidRPr="00496EA3">
        <w:rPr>
          <w:rFonts w:ascii="Arial" w:hAnsi="Arial" w:cs="Arial"/>
          <w:lang w:val="en-GB"/>
        </w:rPr>
        <w:tab/>
      </w:r>
      <w:r w:rsidR="00A150DD" w:rsidRPr="00496EA3">
        <w:rPr>
          <w:rFonts w:ascii="Arial" w:hAnsi="Arial" w:cs="Arial"/>
          <w:lang w:val="en-GB"/>
        </w:rPr>
        <w:t>The language of this Prospectus is English. Certain legislative references and technical terms have been cited in their original language in order that the correct technical meaning may be ascribed thereto under applicable law.</w:t>
      </w:r>
    </w:p>
    <w:p w14:paraId="7EF6A408" w14:textId="77777777" w:rsidR="00A150DD" w:rsidRPr="00496EA3" w:rsidRDefault="00A150DD" w:rsidP="00A150DD">
      <w:pPr>
        <w:pStyle w:val="Plattetekst"/>
        <w:tabs>
          <w:tab w:val="left" w:pos="0"/>
          <w:tab w:val="left" w:pos="142"/>
        </w:tabs>
        <w:jc w:val="both"/>
        <w:rPr>
          <w:rFonts w:ascii="Arial" w:hAnsi="Arial" w:cs="Arial"/>
          <w:lang w:val="en-GB"/>
        </w:rPr>
      </w:pPr>
    </w:p>
    <w:p w14:paraId="56FFC83B" w14:textId="77777777" w:rsidR="00A150DD" w:rsidRPr="00496EA3" w:rsidRDefault="00A079B6" w:rsidP="00A079B6">
      <w:pPr>
        <w:pStyle w:val="Plattetekst"/>
        <w:tabs>
          <w:tab w:val="left" w:pos="0"/>
          <w:tab w:val="left" w:pos="142"/>
        </w:tabs>
        <w:jc w:val="both"/>
        <w:rPr>
          <w:rFonts w:ascii="Arial" w:hAnsi="Arial" w:cs="Arial"/>
          <w:lang w:val="en-GB"/>
        </w:rPr>
      </w:pPr>
      <w:r w:rsidRPr="00496EA3">
        <w:rPr>
          <w:rFonts w:ascii="Arial" w:hAnsi="Arial" w:cs="Arial"/>
          <w:lang w:val="en-GB"/>
        </w:rPr>
        <w:t>9.2.2</w:t>
      </w:r>
      <w:r w:rsidRPr="00496EA3">
        <w:rPr>
          <w:rFonts w:ascii="Arial" w:hAnsi="Arial" w:cs="Arial"/>
          <w:lang w:val="en-GB"/>
        </w:rPr>
        <w:tab/>
      </w:r>
      <w:r w:rsidR="00A150DD" w:rsidRPr="00496EA3">
        <w:rPr>
          <w:rFonts w:ascii="Arial" w:hAnsi="Arial" w:cs="Arial"/>
          <w:lang w:val="en-GB"/>
        </w:rPr>
        <w:t>Any reference in this Prospectus to:</w:t>
      </w:r>
    </w:p>
    <w:p w14:paraId="2DB16D0E" w14:textId="77777777" w:rsidR="00A150DD" w:rsidRPr="00496EA3" w:rsidRDefault="00A150DD" w:rsidP="00A150DD">
      <w:pPr>
        <w:pStyle w:val="Plattetekst"/>
        <w:tabs>
          <w:tab w:val="left" w:pos="0"/>
          <w:tab w:val="left" w:pos="142"/>
        </w:tabs>
        <w:jc w:val="both"/>
        <w:rPr>
          <w:rFonts w:ascii="Arial" w:hAnsi="Arial" w:cs="Arial"/>
          <w:lang w:val="en-GB"/>
        </w:rPr>
      </w:pPr>
    </w:p>
    <w:p w14:paraId="0AB181F7"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Class</w:t>
      </w:r>
      <w:r w:rsidRPr="00496EA3">
        <w:rPr>
          <w:rFonts w:ascii="Arial" w:hAnsi="Arial" w:cs="Arial"/>
          <w:lang w:val="en-GB"/>
        </w:rPr>
        <w:t>” of Notes shall be construed as a reference to the Class A Notes or the Class [●] Notes, as applicable;</w:t>
      </w:r>
    </w:p>
    <w:p w14:paraId="56D385F8" w14:textId="77777777" w:rsidR="00A150DD" w:rsidRPr="00496EA3" w:rsidRDefault="00A150DD" w:rsidP="00A150DD">
      <w:pPr>
        <w:pStyle w:val="Plattetekst"/>
        <w:tabs>
          <w:tab w:val="left" w:pos="0"/>
          <w:tab w:val="left" w:pos="142"/>
        </w:tabs>
        <w:jc w:val="both"/>
        <w:rPr>
          <w:rFonts w:ascii="Arial" w:hAnsi="Arial" w:cs="Arial"/>
          <w:lang w:val="en-GB"/>
        </w:rPr>
      </w:pPr>
    </w:p>
    <w:p w14:paraId="0BC75F80"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Class A</w:t>
      </w:r>
      <w:r w:rsidRPr="00496EA3">
        <w:rPr>
          <w:rFonts w:ascii="Arial" w:hAnsi="Arial" w:cs="Arial"/>
          <w:lang w:val="en-GB"/>
        </w:rPr>
        <w:t>” or “</w:t>
      </w:r>
      <w:r w:rsidRPr="00496EA3">
        <w:rPr>
          <w:rFonts w:ascii="Arial" w:hAnsi="Arial" w:cs="Arial"/>
          <w:b/>
          <w:lang w:val="en-GB"/>
        </w:rPr>
        <w:t>Class [●]</w:t>
      </w:r>
      <w:r w:rsidRPr="00496EA3">
        <w:rPr>
          <w:rFonts w:ascii="Arial" w:hAnsi="Arial" w:cs="Arial"/>
          <w:lang w:val="en-GB"/>
        </w:rPr>
        <w:t>” Noteholder, Principal Deficiency, Principal Deficiency Ledger</w:t>
      </w:r>
      <w:r w:rsidR="001823F7" w:rsidRPr="00496EA3">
        <w:rPr>
          <w:rFonts w:ascii="Arial" w:hAnsi="Arial" w:cs="Arial"/>
          <w:lang w:val="en-GB"/>
        </w:rPr>
        <w:t xml:space="preserve"> or</w:t>
      </w:r>
      <w:r w:rsidR="004C4939" w:rsidRPr="00496EA3">
        <w:rPr>
          <w:rFonts w:ascii="Arial" w:hAnsi="Arial" w:cs="Arial"/>
          <w:lang w:val="en-GB"/>
        </w:rPr>
        <w:t xml:space="preserve"> Redemption Amount</w:t>
      </w:r>
      <w:r w:rsidR="001823F7" w:rsidRPr="00496EA3">
        <w:rPr>
          <w:rFonts w:ascii="Arial" w:hAnsi="Arial" w:cs="Arial"/>
          <w:lang w:val="en-GB"/>
        </w:rPr>
        <w:t xml:space="preserve"> </w:t>
      </w:r>
      <w:r w:rsidRPr="00496EA3">
        <w:rPr>
          <w:rFonts w:ascii="Arial" w:hAnsi="Arial" w:cs="Arial"/>
          <w:lang w:val="en-GB"/>
        </w:rPr>
        <w:t>shall be construed as a reference to a Noteholder of, or a Principal Deficiency, the Principal Deficiency Ledger or a Redemption</w:t>
      </w:r>
      <w:r w:rsidR="004C4939" w:rsidRPr="00496EA3">
        <w:rPr>
          <w:rFonts w:ascii="Arial" w:hAnsi="Arial" w:cs="Arial"/>
          <w:lang w:val="en-GB"/>
        </w:rPr>
        <w:t xml:space="preserve"> Amount</w:t>
      </w:r>
      <w:r w:rsidR="001823F7" w:rsidRPr="00496EA3">
        <w:rPr>
          <w:rFonts w:ascii="Arial" w:hAnsi="Arial" w:cs="Arial"/>
          <w:lang w:val="en-GB"/>
        </w:rPr>
        <w:t xml:space="preserve"> </w:t>
      </w:r>
      <w:r w:rsidRPr="00496EA3">
        <w:rPr>
          <w:rFonts w:ascii="Arial" w:hAnsi="Arial" w:cs="Arial"/>
          <w:lang w:val="en-GB"/>
        </w:rPr>
        <w:t>pertaining to, as applicable, the relevant Class of Notes;</w:t>
      </w:r>
    </w:p>
    <w:p w14:paraId="7AA77442" w14:textId="77777777" w:rsidR="001823F7" w:rsidRPr="00496EA3" w:rsidRDefault="001823F7" w:rsidP="00A079B6">
      <w:pPr>
        <w:pStyle w:val="Plattetekst"/>
        <w:tabs>
          <w:tab w:val="left" w:pos="0"/>
          <w:tab w:val="left" w:pos="142"/>
        </w:tabs>
        <w:ind w:left="720"/>
        <w:jc w:val="both"/>
        <w:rPr>
          <w:rFonts w:ascii="Arial" w:hAnsi="Arial" w:cs="Arial"/>
          <w:lang w:val="en-GB"/>
        </w:rPr>
      </w:pPr>
    </w:p>
    <w:p w14:paraId="0524021D" w14:textId="77777777" w:rsidR="001823F7" w:rsidRPr="00496EA3" w:rsidRDefault="001823F7" w:rsidP="001823F7">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Code</w:t>
      </w:r>
      <w:r w:rsidRPr="00496EA3">
        <w:rPr>
          <w:rFonts w:ascii="Arial" w:hAnsi="Arial" w:cs="Arial"/>
          <w:lang w:val="en-GB"/>
        </w:rPr>
        <w:t>" shall be construed as a reference to such code as the same may have been, or may fr</w:t>
      </w:r>
      <w:r w:rsidR="00BB6502">
        <w:rPr>
          <w:rFonts w:ascii="Arial" w:hAnsi="Arial" w:cs="Arial"/>
          <w:lang w:val="en-GB"/>
        </w:rPr>
        <w:t>om time to time be, amended</w:t>
      </w:r>
      <w:r w:rsidRPr="00496EA3">
        <w:rPr>
          <w:rFonts w:ascii="Arial" w:hAnsi="Arial" w:cs="Arial"/>
          <w:lang w:val="en-GB"/>
        </w:rPr>
        <w:t>;</w:t>
      </w:r>
    </w:p>
    <w:p w14:paraId="5171C902" w14:textId="77777777" w:rsidR="000D57EB" w:rsidRPr="00496EA3" w:rsidRDefault="000D57EB" w:rsidP="00A150DD">
      <w:pPr>
        <w:pStyle w:val="Plattetekst"/>
        <w:tabs>
          <w:tab w:val="left" w:pos="0"/>
          <w:tab w:val="left" w:pos="142"/>
        </w:tabs>
        <w:jc w:val="both"/>
        <w:rPr>
          <w:rFonts w:ascii="Arial" w:hAnsi="Arial" w:cs="Arial"/>
          <w:lang w:val="en-GB"/>
        </w:rPr>
      </w:pPr>
    </w:p>
    <w:p w14:paraId="15392D97"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w:t>
      </w:r>
      <w:r w:rsidRPr="00496EA3">
        <w:rPr>
          <w:rFonts w:ascii="Arial" w:hAnsi="Arial" w:cs="Arial"/>
          <w:b/>
          <w:lang w:val="en-GB"/>
        </w:rPr>
        <w:t>holder</w:t>
      </w:r>
      <w:r w:rsidRPr="00496EA3">
        <w:rPr>
          <w:rFonts w:ascii="Arial" w:hAnsi="Arial" w:cs="Arial"/>
          <w:lang w:val="en-GB"/>
        </w:rPr>
        <w:t>” means the bearer of a Note and related expressions shall (where appropriate) be construed accordingly;</w:t>
      </w:r>
    </w:p>
    <w:p w14:paraId="4D96C7DB" w14:textId="77777777" w:rsidR="00A150DD" w:rsidRPr="00496EA3" w:rsidRDefault="00A150DD" w:rsidP="00A150DD">
      <w:pPr>
        <w:pStyle w:val="Plattetekst"/>
        <w:tabs>
          <w:tab w:val="left" w:pos="0"/>
          <w:tab w:val="left" w:pos="142"/>
        </w:tabs>
        <w:jc w:val="both"/>
        <w:rPr>
          <w:rFonts w:ascii="Arial" w:hAnsi="Arial" w:cs="Arial"/>
          <w:lang w:val="en-GB"/>
        </w:rPr>
      </w:pPr>
    </w:p>
    <w:p w14:paraId="2C7DF9C5"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w:t>
      </w:r>
      <w:r w:rsidRPr="00496EA3">
        <w:rPr>
          <w:rFonts w:ascii="Arial" w:hAnsi="Arial" w:cs="Arial"/>
          <w:b/>
          <w:lang w:val="en-GB"/>
        </w:rPr>
        <w:t>including</w:t>
      </w:r>
      <w:r w:rsidRPr="00496EA3">
        <w:rPr>
          <w:rFonts w:ascii="Arial" w:hAnsi="Arial" w:cs="Arial"/>
          <w:lang w:val="en-GB"/>
        </w:rPr>
        <w:t>” or “</w:t>
      </w:r>
      <w:r w:rsidRPr="00496EA3">
        <w:rPr>
          <w:rFonts w:ascii="Arial" w:hAnsi="Arial" w:cs="Arial"/>
          <w:b/>
          <w:lang w:val="en-GB"/>
        </w:rPr>
        <w:t>include</w:t>
      </w:r>
      <w:r w:rsidRPr="00496EA3">
        <w:rPr>
          <w:rFonts w:ascii="Arial" w:hAnsi="Arial" w:cs="Arial"/>
          <w:lang w:val="en-GB"/>
        </w:rPr>
        <w:t>” shall be construed as a reference to “including without limitation” or “include without limitation”, respectively;</w:t>
      </w:r>
    </w:p>
    <w:p w14:paraId="77E3D2E7" w14:textId="77777777" w:rsidR="00A150DD" w:rsidRPr="00496EA3" w:rsidRDefault="00A150DD" w:rsidP="00A150DD">
      <w:pPr>
        <w:pStyle w:val="Plattetekst"/>
        <w:tabs>
          <w:tab w:val="left" w:pos="0"/>
          <w:tab w:val="left" w:pos="142"/>
        </w:tabs>
        <w:jc w:val="both"/>
        <w:rPr>
          <w:rFonts w:ascii="Arial" w:hAnsi="Arial" w:cs="Arial"/>
          <w:lang w:val="en-GB"/>
        </w:rPr>
      </w:pPr>
    </w:p>
    <w:p w14:paraId="7A1EEE09"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w:t>
      </w:r>
      <w:r w:rsidRPr="00496EA3">
        <w:rPr>
          <w:rFonts w:ascii="Arial" w:hAnsi="Arial" w:cs="Arial"/>
          <w:b/>
          <w:lang w:val="en-GB"/>
        </w:rPr>
        <w:t>indebtedness</w:t>
      </w:r>
      <w:r w:rsidRPr="00496EA3">
        <w:rPr>
          <w:rFonts w:ascii="Arial" w:hAnsi="Arial" w:cs="Arial"/>
          <w:lang w:val="en-GB"/>
        </w:rPr>
        <w:t>” shall be construed so as to include any obligation (whether incurred as principal or as surety) for the payment or repayment of money, whether present or future, actual or contingent;</w:t>
      </w:r>
    </w:p>
    <w:p w14:paraId="0F9ED4DF" w14:textId="77777777" w:rsidR="00A150DD" w:rsidRPr="00496EA3" w:rsidRDefault="00A150DD" w:rsidP="00A150DD">
      <w:pPr>
        <w:pStyle w:val="Plattetekst"/>
        <w:tabs>
          <w:tab w:val="left" w:pos="0"/>
          <w:tab w:val="left" w:pos="142"/>
        </w:tabs>
        <w:jc w:val="both"/>
        <w:rPr>
          <w:rFonts w:ascii="Arial" w:hAnsi="Arial" w:cs="Arial"/>
          <w:lang w:val="en-GB"/>
        </w:rPr>
      </w:pPr>
    </w:p>
    <w:p w14:paraId="5B591D64" w14:textId="21E0335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law</w:t>
      </w:r>
      <w:r w:rsidRPr="00496EA3">
        <w:rPr>
          <w:rFonts w:ascii="Arial" w:hAnsi="Arial" w:cs="Arial"/>
          <w:lang w:val="en-GB"/>
        </w:rPr>
        <w:t>” or “</w:t>
      </w:r>
      <w:r w:rsidRPr="00496EA3">
        <w:rPr>
          <w:rFonts w:ascii="Arial" w:hAnsi="Arial" w:cs="Arial"/>
          <w:b/>
          <w:lang w:val="en-GB"/>
        </w:rPr>
        <w:t>directive</w:t>
      </w:r>
      <w:r w:rsidRPr="00496EA3">
        <w:rPr>
          <w:rFonts w:ascii="Arial" w:hAnsi="Arial" w:cs="Arial"/>
          <w:lang w:val="en-GB"/>
        </w:rPr>
        <w:t xml:space="preserve">” </w:t>
      </w:r>
      <w:r w:rsidR="006C3DBF">
        <w:rPr>
          <w:rFonts w:ascii="Arial" w:hAnsi="Arial" w:cs="Arial"/>
          <w:lang w:val="en-GB"/>
        </w:rPr>
        <w:t>or "</w:t>
      </w:r>
      <w:r w:rsidR="006C3DBF" w:rsidRPr="006C3DBF">
        <w:rPr>
          <w:rFonts w:ascii="Arial" w:hAnsi="Arial" w:cs="Arial"/>
          <w:b/>
          <w:lang w:val="en-GB"/>
        </w:rPr>
        <w:t>regulation</w:t>
      </w:r>
      <w:r w:rsidR="006C3DBF">
        <w:rPr>
          <w:rFonts w:ascii="Arial" w:hAnsi="Arial" w:cs="Arial"/>
          <w:lang w:val="en-GB"/>
        </w:rPr>
        <w:t xml:space="preserve">" </w:t>
      </w:r>
      <w:r w:rsidR="004C4939" w:rsidRPr="00496EA3">
        <w:rPr>
          <w:rFonts w:ascii="Arial" w:hAnsi="Arial" w:cs="Arial"/>
          <w:lang w:val="en-GB"/>
        </w:rPr>
        <w:t xml:space="preserve">shall be construed as any law (including common or customary law), statute, constitution, decree, judgement, treaty, regulation, directive, bye-law, order, </w:t>
      </w:r>
      <w:r w:rsidR="006C3DBF" w:rsidRPr="006C3DBF">
        <w:rPr>
          <w:rFonts w:ascii="Arial" w:hAnsi="Arial" w:cs="Arial"/>
          <w:lang w:val="en-GB"/>
        </w:rPr>
        <w:t>any regulatory technical standard</w:t>
      </w:r>
      <w:r w:rsidR="006C3DBF">
        <w:rPr>
          <w:rFonts w:ascii="Arial" w:hAnsi="Arial" w:cs="Arial"/>
          <w:lang w:val="en-GB"/>
        </w:rPr>
        <w:t>s and any implementing technical standards</w:t>
      </w:r>
      <w:r w:rsidR="006C3DBF" w:rsidRPr="006C3DBF">
        <w:rPr>
          <w:rFonts w:ascii="Arial" w:hAnsi="Arial" w:cs="Arial"/>
          <w:lang w:val="en-GB"/>
        </w:rPr>
        <w:t>, official state</w:t>
      </w:r>
      <w:r w:rsidR="006C3DBF">
        <w:rPr>
          <w:rFonts w:ascii="Arial" w:hAnsi="Arial" w:cs="Arial"/>
          <w:lang w:val="en-GB"/>
        </w:rPr>
        <w:t xml:space="preserve">ment of practice or guidance </w:t>
      </w:r>
      <w:r w:rsidR="004C4939" w:rsidRPr="00496EA3">
        <w:rPr>
          <w:rFonts w:ascii="Arial" w:hAnsi="Arial" w:cs="Arial"/>
          <w:lang w:val="en-GB"/>
        </w:rPr>
        <w:t>or any other legislative measure of any government, supranational, local government, statutory or regulatory body or court and shall be constr</w:t>
      </w:r>
      <w:r w:rsidR="001823F7" w:rsidRPr="00496EA3">
        <w:rPr>
          <w:rFonts w:ascii="Arial" w:hAnsi="Arial" w:cs="Arial"/>
          <w:lang w:val="en-GB"/>
        </w:rPr>
        <w:t xml:space="preserve">ued as a reference to such </w:t>
      </w:r>
      <w:r w:rsidR="006C3DBF" w:rsidRPr="00496EA3">
        <w:rPr>
          <w:rFonts w:ascii="Arial" w:hAnsi="Arial" w:cs="Arial"/>
          <w:lang w:val="en-GB"/>
        </w:rPr>
        <w:t xml:space="preserve">law (including common or customary law), statute, constitution, decree, judgement, treaty, regulation, directive, bye-law, order, </w:t>
      </w:r>
      <w:r w:rsidR="006C3DBF" w:rsidRPr="006C3DBF">
        <w:rPr>
          <w:rFonts w:ascii="Arial" w:hAnsi="Arial" w:cs="Arial"/>
          <w:lang w:val="en-GB"/>
        </w:rPr>
        <w:t>any regulatory technical standard</w:t>
      </w:r>
      <w:r w:rsidR="006C3DBF">
        <w:rPr>
          <w:rFonts w:ascii="Arial" w:hAnsi="Arial" w:cs="Arial"/>
          <w:lang w:val="en-GB"/>
        </w:rPr>
        <w:t>s and any implementing technical standards</w:t>
      </w:r>
      <w:r w:rsidR="006C3DBF" w:rsidRPr="006C3DBF">
        <w:rPr>
          <w:rFonts w:ascii="Arial" w:hAnsi="Arial" w:cs="Arial"/>
          <w:lang w:val="en-GB"/>
        </w:rPr>
        <w:t>, official state</w:t>
      </w:r>
      <w:r w:rsidR="006C3DBF">
        <w:rPr>
          <w:rFonts w:ascii="Arial" w:hAnsi="Arial" w:cs="Arial"/>
          <w:lang w:val="en-GB"/>
        </w:rPr>
        <w:t xml:space="preserve">ment of practice or guidance </w:t>
      </w:r>
      <w:r w:rsidR="006C3DBF" w:rsidRPr="00496EA3">
        <w:rPr>
          <w:rFonts w:ascii="Arial" w:hAnsi="Arial" w:cs="Arial"/>
          <w:lang w:val="en-GB"/>
        </w:rPr>
        <w:t xml:space="preserve">or any other legislative measure of any government, supranational, local government, statutory or regulatory body or court </w:t>
      </w:r>
      <w:r w:rsidR="004C4939" w:rsidRPr="00496EA3">
        <w:rPr>
          <w:rFonts w:ascii="Arial" w:hAnsi="Arial" w:cs="Arial"/>
          <w:lang w:val="en-GB"/>
        </w:rPr>
        <w:t>as the same may have been, or may from time to time be, amended</w:t>
      </w:r>
      <w:r w:rsidR="002F3F8F">
        <w:rPr>
          <w:rFonts w:ascii="Arial" w:hAnsi="Arial" w:cs="Arial"/>
          <w:lang w:val="en-GB"/>
        </w:rPr>
        <w:t>[, except for [●] which shall be construed solely as interpreted and applied on the Closing Date];</w:t>
      </w:r>
    </w:p>
    <w:p w14:paraId="04C96FE1" w14:textId="77777777" w:rsidR="00A150DD" w:rsidRPr="00496EA3" w:rsidRDefault="00A150DD" w:rsidP="00A150DD">
      <w:pPr>
        <w:pStyle w:val="Plattetekst"/>
        <w:tabs>
          <w:tab w:val="left" w:pos="0"/>
          <w:tab w:val="left" w:pos="142"/>
        </w:tabs>
        <w:jc w:val="both"/>
        <w:rPr>
          <w:rFonts w:ascii="Arial" w:hAnsi="Arial" w:cs="Arial"/>
          <w:lang w:val="en-GB"/>
        </w:rPr>
      </w:pPr>
    </w:p>
    <w:p w14:paraId="3ED5C974"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month</w:t>
      </w:r>
      <w:r w:rsidRPr="00496EA3">
        <w:rPr>
          <w:rFonts w:ascii="Arial" w:hAnsi="Arial" w:cs="Arial"/>
          <w:lang w:val="en-GB"/>
        </w:rPr>
        <w:t xml:space="preserve">” </w:t>
      </w:r>
      <w:r w:rsidR="001823F7" w:rsidRPr="00496EA3">
        <w:rPr>
          <w:rFonts w:ascii="Arial" w:hAnsi="Arial" w:cs="Arial"/>
          <w:lang w:val="en-GB"/>
        </w:rPr>
        <w:t>means</w:t>
      </w:r>
      <w:r w:rsidR="004C4939" w:rsidRPr="00496EA3">
        <w:rPr>
          <w:rFonts w:ascii="Arial" w:hAnsi="Arial" w:cs="Arial"/>
          <w:lang w:val="en-GB"/>
        </w:rPr>
        <w:t xml:space="preserve"> </w:t>
      </w:r>
      <w:r w:rsidRPr="00496EA3">
        <w:rPr>
          <w:rFonts w:ascii="Arial" w:hAnsi="Arial" w:cs="Arial"/>
          <w:lang w:val="en-GB"/>
        </w:rPr>
        <w:t>a period beginning in one calendar month and ending in the next calendar month on the day numerically corresponding to the day of the calendar month on which it commences or, where there is no date in the next calendar month numerically corresponding as aforesaid, the last day of such calendar month, and “months” and “monthly” shall be construed accordingly;</w:t>
      </w:r>
    </w:p>
    <w:p w14:paraId="2A9E4241" w14:textId="77777777" w:rsidR="00A150DD" w:rsidRPr="00496EA3" w:rsidRDefault="00A150DD" w:rsidP="00A150DD">
      <w:pPr>
        <w:pStyle w:val="Plattetekst"/>
        <w:tabs>
          <w:tab w:val="left" w:pos="0"/>
          <w:tab w:val="left" w:pos="142"/>
        </w:tabs>
        <w:jc w:val="both"/>
        <w:rPr>
          <w:rFonts w:ascii="Arial" w:hAnsi="Arial" w:cs="Arial"/>
          <w:lang w:val="en-GB"/>
        </w:rPr>
      </w:pPr>
    </w:p>
    <w:p w14:paraId="14608CA9" w14:textId="5949C854"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 xml:space="preserve">the </w:t>
      </w:r>
      <w:r w:rsidRPr="00496EA3">
        <w:rPr>
          <w:rFonts w:ascii="Arial" w:hAnsi="Arial" w:cs="Arial"/>
          <w:b/>
          <w:lang w:val="en-GB"/>
        </w:rPr>
        <w:t>“Notes</w:t>
      </w:r>
      <w:r w:rsidRPr="00496EA3">
        <w:rPr>
          <w:rFonts w:ascii="Arial" w:hAnsi="Arial" w:cs="Arial"/>
          <w:lang w:val="en-GB"/>
        </w:rPr>
        <w:t>”, the “</w:t>
      </w:r>
      <w:r w:rsidRPr="00496EA3">
        <w:rPr>
          <w:rFonts w:ascii="Arial" w:hAnsi="Arial" w:cs="Arial"/>
          <w:b/>
          <w:lang w:val="en-GB"/>
        </w:rPr>
        <w:t>Conditions</w:t>
      </w:r>
      <w:r w:rsidRPr="00496EA3">
        <w:rPr>
          <w:rFonts w:ascii="Arial" w:hAnsi="Arial" w:cs="Arial"/>
          <w:lang w:val="en-GB"/>
        </w:rPr>
        <w:t>”, any “</w:t>
      </w:r>
      <w:r w:rsidRPr="00496EA3">
        <w:rPr>
          <w:rFonts w:ascii="Arial" w:hAnsi="Arial" w:cs="Arial"/>
          <w:b/>
          <w:lang w:val="en-GB"/>
        </w:rPr>
        <w:t>Transaction Document</w:t>
      </w:r>
      <w:r w:rsidRPr="00496EA3">
        <w:rPr>
          <w:rFonts w:ascii="Arial" w:hAnsi="Arial" w:cs="Arial"/>
          <w:lang w:val="en-GB"/>
        </w:rPr>
        <w:t>” or any other agreement or document shall be construed as a reference to the Notes, the Conditions, such Transaction Document or, as the case may be, such other agreement or document as the same may have been, or may from time to time be, amended, restated, varied, novated, supplemented or replaced</w:t>
      </w:r>
      <w:r w:rsidR="002F3F8F">
        <w:rPr>
          <w:rFonts w:ascii="Arial" w:hAnsi="Arial" w:cs="Arial"/>
          <w:lang w:val="en-GB"/>
        </w:rPr>
        <w:t>[, except for [●] which shall be construed solely as applicable on the Closing Date]</w:t>
      </w:r>
      <w:r w:rsidRPr="00496EA3">
        <w:rPr>
          <w:rFonts w:ascii="Arial" w:hAnsi="Arial" w:cs="Arial"/>
          <w:lang w:val="en-GB"/>
        </w:rPr>
        <w:t>;</w:t>
      </w:r>
    </w:p>
    <w:p w14:paraId="5700E917" w14:textId="77777777" w:rsidR="00A150DD" w:rsidRPr="00496EA3" w:rsidRDefault="00A150DD" w:rsidP="00A150DD">
      <w:pPr>
        <w:pStyle w:val="Plattetekst"/>
        <w:tabs>
          <w:tab w:val="left" w:pos="0"/>
          <w:tab w:val="left" w:pos="142"/>
        </w:tabs>
        <w:jc w:val="both"/>
        <w:rPr>
          <w:rFonts w:ascii="Arial" w:hAnsi="Arial" w:cs="Arial"/>
          <w:lang w:val="en-GB"/>
        </w:rPr>
      </w:pPr>
    </w:p>
    <w:p w14:paraId="58FAEBF3"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person</w:t>
      </w:r>
      <w:r w:rsidRPr="00496EA3">
        <w:rPr>
          <w:rFonts w:ascii="Arial" w:hAnsi="Arial" w:cs="Arial"/>
          <w:lang w:val="en-GB"/>
        </w:rPr>
        <w:t>” shall be construed as a reference to any person, firm, company, corporation, government, state or agency of a state or any association or partnership (whether or not having separate legal personality) of two or more of the foregoing or any successor or successors of such party;</w:t>
      </w:r>
    </w:p>
    <w:p w14:paraId="2D3AA5E4" w14:textId="77777777" w:rsidR="00A150DD" w:rsidRPr="00496EA3" w:rsidRDefault="00A150DD" w:rsidP="00A150DD">
      <w:pPr>
        <w:pStyle w:val="Plattetekst"/>
        <w:tabs>
          <w:tab w:val="left" w:pos="0"/>
          <w:tab w:val="left" w:pos="142"/>
        </w:tabs>
        <w:jc w:val="both"/>
        <w:rPr>
          <w:rFonts w:ascii="Arial" w:hAnsi="Arial" w:cs="Arial"/>
          <w:lang w:val="en-GB"/>
        </w:rPr>
      </w:pPr>
    </w:p>
    <w:p w14:paraId="3DFAE2C9"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reference to “</w:t>
      </w:r>
      <w:r w:rsidRPr="00496EA3">
        <w:rPr>
          <w:rFonts w:ascii="Arial" w:hAnsi="Arial" w:cs="Arial"/>
          <w:b/>
          <w:lang w:val="en-GB"/>
        </w:rPr>
        <w:t>suspension of payments</w:t>
      </w:r>
      <w:r w:rsidRPr="00496EA3">
        <w:rPr>
          <w:rFonts w:ascii="Arial" w:hAnsi="Arial" w:cs="Arial"/>
          <w:lang w:val="en-GB"/>
        </w:rPr>
        <w:t>” or “</w:t>
      </w:r>
      <w:r w:rsidRPr="00496EA3">
        <w:rPr>
          <w:rFonts w:ascii="Arial" w:hAnsi="Arial" w:cs="Arial"/>
          <w:b/>
          <w:lang w:val="en-GB"/>
        </w:rPr>
        <w:t>moratorium of payments</w:t>
      </w:r>
      <w:r w:rsidRPr="00496EA3">
        <w:rPr>
          <w:rFonts w:ascii="Arial" w:hAnsi="Arial" w:cs="Arial"/>
          <w:lang w:val="en-GB"/>
        </w:rPr>
        <w:t>” shall, where applicable, be deemed to include a reference to the suspension of payments (</w:t>
      </w:r>
      <w:proofErr w:type="spellStart"/>
      <w:r w:rsidRPr="00496EA3">
        <w:rPr>
          <w:rFonts w:ascii="Arial" w:hAnsi="Arial" w:cs="Arial"/>
          <w:i/>
          <w:lang w:val="en-GB"/>
        </w:rPr>
        <w:t>surseance</w:t>
      </w:r>
      <w:proofErr w:type="spellEnd"/>
      <w:r w:rsidRPr="00496EA3">
        <w:rPr>
          <w:rFonts w:ascii="Arial" w:hAnsi="Arial" w:cs="Arial"/>
          <w:i/>
          <w:lang w:val="en-GB"/>
        </w:rPr>
        <w:t xml:space="preserve"> van </w:t>
      </w:r>
      <w:proofErr w:type="spellStart"/>
      <w:r w:rsidRPr="00496EA3">
        <w:rPr>
          <w:rFonts w:ascii="Arial" w:hAnsi="Arial" w:cs="Arial"/>
          <w:i/>
          <w:lang w:val="en-GB"/>
        </w:rPr>
        <w:t>betaling</w:t>
      </w:r>
      <w:proofErr w:type="spellEnd"/>
      <w:r w:rsidRPr="00496EA3">
        <w:rPr>
          <w:rFonts w:ascii="Arial" w:hAnsi="Arial" w:cs="Arial"/>
          <w:lang w:val="en-GB"/>
        </w:rPr>
        <w:t>) as meant in the Dutch Bankruptcy Act (</w:t>
      </w:r>
      <w:proofErr w:type="spellStart"/>
      <w:r w:rsidRPr="00496EA3">
        <w:rPr>
          <w:rFonts w:ascii="Arial" w:hAnsi="Arial" w:cs="Arial"/>
          <w:i/>
          <w:lang w:val="en-GB"/>
        </w:rPr>
        <w:t>Faillissementswet</w:t>
      </w:r>
      <w:proofErr w:type="spellEnd"/>
      <w:r w:rsidRPr="00496EA3">
        <w:rPr>
          <w:rFonts w:ascii="Arial" w:hAnsi="Arial" w:cs="Arial"/>
          <w:lang w:val="en-GB"/>
        </w:rPr>
        <w:t>) and, in respect of a private individual, any debt restructuring scheme (</w:t>
      </w:r>
      <w:proofErr w:type="spellStart"/>
      <w:r w:rsidRPr="00BB6502">
        <w:rPr>
          <w:rFonts w:ascii="Arial" w:hAnsi="Arial" w:cs="Arial"/>
          <w:i/>
          <w:lang w:val="en-GB"/>
        </w:rPr>
        <w:t>schuldsanering</w:t>
      </w:r>
      <w:proofErr w:type="spellEnd"/>
      <w:r w:rsidRPr="00BB6502">
        <w:rPr>
          <w:rFonts w:ascii="Arial" w:hAnsi="Arial" w:cs="Arial"/>
          <w:i/>
          <w:lang w:val="en-GB"/>
        </w:rPr>
        <w:t xml:space="preserve"> </w:t>
      </w:r>
      <w:proofErr w:type="spellStart"/>
      <w:r w:rsidRPr="00BB6502">
        <w:rPr>
          <w:rFonts w:ascii="Arial" w:hAnsi="Arial" w:cs="Arial"/>
          <w:i/>
          <w:lang w:val="en-GB"/>
        </w:rPr>
        <w:t>natuurlijke</w:t>
      </w:r>
      <w:proofErr w:type="spellEnd"/>
      <w:r w:rsidRPr="00BB6502">
        <w:rPr>
          <w:rFonts w:ascii="Arial" w:hAnsi="Arial" w:cs="Arial"/>
          <w:i/>
          <w:lang w:val="en-GB"/>
        </w:rPr>
        <w:t xml:space="preserve"> </w:t>
      </w:r>
      <w:proofErr w:type="spellStart"/>
      <w:r w:rsidRPr="00BB6502">
        <w:rPr>
          <w:rFonts w:ascii="Arial" w:hAnsi="Arial" w:cs="Arial"/>
          <w:i/>
          <w:lang w:val="en-GB"/>
        </w:rPr>
        <w:t>personen</w:t>
      </w:r>
      <w:proofErr w:type="spellEnd"/>
      <w:r w:rsidRPr="00496EA3">
        <w:rPr>
          <w:rFonts w:ascii="Arial" w:hAnsi="Arial" w:cs="Arial"/>
          <w:lang w:val="en-GB"/>
        </w:rPr>
        <w:t>)</w:t>
      </w:r>
      <w:r w:rsidR="00D22814" w:rsidRPr="00496EA3">
        <w:rPr>
          <w:rFonts w:ascii="Arial" w:hAnsi="Arial" w:cs="Arial"/>
          <w:lang w:val="en-GB"/>
        </w:rPr>
        <w:t xml:space="preserve"> </w:t>
      </w:r>
      <w:r w:rsidR="004D7B46" w:rsidRPr="00496EA3">
        <w:rPr>
          <w:rFonts w:ascii="Arial" w:hAnsi="Arial" w:cs="Arial"/>
          <w:lang w:val="en-GB"/>
        </w:rPr>
        <w:t>on the basis of the Debt R</w:t>
      </w:r>
      <w:r w:rsidR="00D22814" w:rsidRPr="00496EA3">
        <w:rPr>
          <w:rFonts w:ascii="Arial" w:hAnsi="Arial" w:cs="Arial"/>
          <w:lang w:val="en-GB"/>
        </w:rPr>
        <w:t xml:space="preserve">estructuring </w:t>
      </w:r>
      <w:r w:rsidR="004D7B46" w:rsidRPr="00496EA3">
        <w:rPr>
          <w:rFonts w:ascii="Arial" w:hAnsi="Arial" w:cs="Arial"/>
          <w:lang w:val="en-GB"/>
        </w:rPr>
        <w:t>S</w:t>
      </w:r>
      <w:r w:rsidR="00D22814" w:rsidRPr="00496EA3">
        <w:rPr>
          <w:rFonts w:ascii="Arial" w:hAnsi="Arial" w:cs="Arial"/>
          <w:lang w:val="en-GB"/>
        </w:rPr>
        <w:t>cheme Act (</w:t>
      </w:r>
      <w:r w:rsidR="00D22814" w:rsidRPr="00496EA3">
        <w:rPr>
          <w:rFonts w:ascii="Arial" w:hAnsi="Arial" w:cs="Arial"/>
          <w:i/>
          <w:lang w:val="en-GB"/>
        </w:rPr>
        <w:t xml:space="preserve">Wet </w:t>
      </w:r>
      <w:proofErr w:type="spellStart"/>
      <w:r w:rsidR="00D22814" w:rsidRPr="00496EA3">
        <w:rPr>
          <w:rFonts w:ascii="Arial" w:hAnsi="Arial" w:cs="Arial"/>
          <w:i/>
          <w:lang w:val="en-GB"/>
        </w:rPr>
        <w:t>schuldsanering</w:t>
      </w:r>
      <w:proofErr w:type="spellEnd"/>
      <w:r w:rsidR="00D22814" w:rsidRPr="00496EA3">
        <w:rPr>
          <w:rFonts w:ascii="Arial" w:hAnsi="Arial" w:cs="Arial"/>
          <w:i/>
          <w:lang w:val="en-GB"/>
        </w:rPr>
        <w:t xml:space="preserve"> </w:t>
      </w:r>
      <w:proofErr w:type="spellStart"/>
      <w:r w:rsidR="00D22814" w:rsidRPr="00496EA3">
        <w:rPr>
          <w:rFonts w:ascii="Arial" w:hAnsi="Arial" w:cs="Arial"/>
          <w:i/>
          <w:lang w:val="en-GB"/>
        </w:rPr>
        <w:t>natuurlijke</w:t>
      </w:r>
      <w:proofErr w:type="spellEnd"/>
      <w:r w:rsidR="00D22814" w:rsidRPr="00496EA3">
        <w:rPr>
          <w:rFonts w:ascii="Arial" w:hAnsi="Arial" w:cs="Arial"/>
          <w:i/>
          <w:lang w:val="en-GB"/>
        </w:rPr>
        <w:t xml:space="preserve"> </w:t>
      </w:r>
      <w:proofErr w:type="spellStart"/>
      <w:r w:rsidR="00D22814" w:rsidRPr="00496EA3">
        <w:rPr>
          <w:rFonts w:ascii="Arial" w:hAnsi="Arial" w:cs="Arial"/>
          <w:i/>
          <w:lang w:val="en-GB"/>
        </w:rPr>
        <w:t>personen</w:t>
      </w:r>
      <w:proofErr w:type="spellEnd"/>
      <w:r w:rsidR="00D22814" w:rsidRPr="00496EA3">
        <w:rPr>
          <w:rFonts w:ascii="Arial" w:hAnsi="Arial" w:cs="Arial"/>
          <w:lang w:val="en-GB"/>
        </w:rPr>
        <w:t>)</w:t>
      </w:r>
      <w:r w:rsidRPr="00496EA3">
        <w:rPr>
          <w:rFonts w:ascii="Arial" w:hAnsi="Arial" w:cs="Arial"/>
          <w:lang w:val="en-GB"/>
        </w:rPr>
        <w:t>;</w:t>
      </w:r>
    </w:p>
    <w:p w14:paraId="5CDB1362" w14:textId="77777777" w:rsidR="00A150DD" w:rsidRPr="00496EA3" w:rsidRDefault="00A150DD" w:rsidP="00A150DD">
      <w:pPr>
        <w:pStyle w:val="Plattetekst"/>
        <w:tabs>
          <w:tab w:val="left" w:pos="0"/>
          <w:tab w:val="left" w:pos="142"/>
        </w:tabs>
        <w:jc w:val="both"/>
        <w:rPr>
          <w:rFonts w:ascii="Arial" w:hAnsi="Arial" w:cs="Arial"/>
          <w:lang w:val="en-GB"/>
        </w:rPr>
      </w:pPr>
    </w:p>
    <w:p w14:paraId="5B8372B0"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w:t>
      </w:r>
      <w:r w:rsidRPr="00496EA3">
        <w:rPr>
          <w:rFonts w:ascii="Arial" w:hAnsi="Arial" w:cs="Arial"/>
          <w:b/>
          <w:lang w:val="en-GB"/>
        </w:rPr>
        <w:t>principal</w:t>
      </w:r>
      <w:r w:rsidRPr="00496EA3">
        <w:rPr>
          <w:rFonts w:ascii="Arial" w:hAnsi="Arial" w:cs="Arial"/>
          <w:lang w:val="en-GB"/>
        </w:rPr>
        <w:t xml:space="preserve">” shall be construed as the English translation of </w:t>
      </w:r>
      <w:proofErr w:type="spellStart"/>
      <w:r w:rsidRPr="00496EA3">
        <w:rPr>
          <w:rFonts w:ascii="Arial" w:hAnsi="Arial" w:cs="Arial"/>
          <w:lang w:val="en-GB"/>
        </w:rPr>
        <w:t>hoofdsom</w:t>
      </w:r>
      <w:proofErr w:type="spellEnd"/>
      <w:r w:rsidRPr="00496EA3">
        <w:rPr>
          <w:rFonts w:ascii="Arial" w:hAnsi="Arial" w:cs="Arial"/>
          <w:lang w:val="en-GB"/>
        </w:rPr>
        <w:t xml:space="preserve"> or, if the context so requires, pro resto </w:t>
      </w:r>
      <w:proofErr w:type="spellStart"/>
      <w:r w:rsidRPr="00496EA3">
        <w:rPr>
          <w:rFonts w:ascii="Arial" w:hAnsi="Arial" w:cs="Arial"/>
          <w:lang w:val="en-GB"/>
        </w:rPr>
        <w:t>hoofdsom</w:t>
      </w:r>
      <w:proofErr w:type="spellEnd"/>
      <w:r w:rsidRPr="00496EA3">
        <w:rPr>
          <w:rFonts w:ascii="Arial" w:hAnsi="Arial" w:cs="Arial"/>
          <w:lang w:val="en-GB"/>
        </w:rPr>
        <w:t xml:space="preserve"> and, where applicable, shall include premium;</w:t>
      </w:r>
    </w:p>
    <w:p w14:paraId="5CD3ACD7" w14:textId="77777777" w:rsidR="00A150DD" w:rsidRPr="00496EA3" w:rsidRDefault="00A150DD" w:rsidP="00A150DD">
      <w:pPr>
        <w:pStyle w:val="Plattetekst"/>
        <w:tabs>
          <w:tab w:val="left" w:pos="0"/>
          <w:tab w:val="left" w:pos="142"/>
        </w:tabs>
        <w:jc w:val="both"/>
        <w:rPr>
          <w:rFonts w:ascii="Arial" w:hAnsi="Arial" w:cs="Arial"/>
          <w:lang w:val="en-GB"/>
        </w:rPr>
      </w:pPr>
    </w:p>
    <w:p w14:paraId="3F9AAB51"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w:t>
      </w:r>
      <w:r w:rsidRPr="00496EA3">
        <w:rPr>
          <w:rFonts w:ascii="Arial" w:hAnsi="Arial" w:cs="Arial"/>
          <w:b/>
          <w:lang w:val="en-GB"/>
        </w:rPr>
        <w:t>repay</w:t>
      </w:r>
      <w:r w:rsidRPr="00496EA3">
        <w:rPr>
          <w:rFonts w:ascii="Arial" w:hAnsi="Arial" w:cs="Arial"/>
          <w:lang w:val="en-GB"/>
        </w:rPr>
        <w:t>”, “</w:t>
      </w:r>
      <w:r w:rsidRPr="00496EA3">
        <w:rPr>
          <w:rFonts w:ascii="Arial" w:hAnsi="Arial" w:cs="Arial"/>
          <w:b/>
          <w:lang w:val="en-GB"/>
        </w:rPr>
        <w:t>redeem</w:t>
      </w:r>
      <w:r w:rsidRPr="00496EA3">
        <w:rPr>
          <w:rFonts w:ascii="Arial" w:hAnsi="Arial" w:cs="Arial"/>
          <w:lang w:val="en-GB"/>
        </w:rPr>
        <w:t>” and “</w:t>
      </w:r>
      <w:r w:rsidRPr="00496EA3">
        <w:rPr>
          <w:rFonts w:ascii="Arial" w:hAnsi="Arial" w:cs="Arial"/>
          <w:b/>
          <w:lang w:val="en-GB"/>
        </w:rPr>
        <w:t>pay</w:t>
      </w:r>
      <w:r w:rsidRPr="00496EA3">
        <w:rPr>
          <w:rFonts w:ascii="Arial" w:hAnsi="Arial" w:cs="Arial"/>
          <w:lang w:val="en-GB"/>
        </w:rPr>
        <w:t>” shall each include both of the others and “repaid”, “repayable” and “repayment”, “redeemed”, “redeemable” and “redemption” and “paid”, “payable” and “payment” shall be construed accordingly;</w:t>
      </w:r>
    </w:p>
    <w:p w14:paraId="2BAB1BE4" w14:textId="77777777" w:rsidR="00A150DD" w:rsidRPr="00496EA3" w:rsidRDefault="00A150DD" w:rsidP="00A150DD">
      <w:pPr>
        <w:pStyle w:val="Plattetekst"/>
        <w:tabs>
          <w:tab w:val="left" w:pos="0"/>
          <w:tab w:val="left" w:pos="142"/>
        </w:tabs>
        <w:jc w:val="both"/>
        <w:rPr>
          <w:rFonts w:ascii="Arial" w:hAnsi="Arial" w:cs="Arial"/>
          <w:lang w:val="en-GB"/>
        </w:rPr>
      </w:pPr>
    </w:p>
    <w:p w14:paraId="5E59CF05" w14:textId="77777777" w:rsidR="001823F7" w:rsidRPr="00496EA3" w:rsidRDefault="001823F7" w:rsidP="001823F7">
      <w:pPr>
        <w:pStyle w:val="Plattetekst"/>
        <w:tabs>
          <w:tab w:val="left" w:pos="0"/>
          <w:tab w:val="left" w:pos="142"/>
        </w:tabs>
        <w:ind w:left="720"/>
        <w:jc w:val="both"/>
        <w:rPr>
          <w:rFonts w:ascii="Arial" w:hAnsi="Arial" w:cs="Arial"/>
          <w:lang w:val="en-GB"/>
        </w:rPr>
      </w:pPr>
      <w:r w:rsidRPr="00496EA3">
        <w:rPr>
          <w:rFonts w:ascii="Arial" w:hAnsi="Arial" w:cs="Arial"/>
          <w:lang w:val="en-GB"/>
        </w:rPr>
        <w:lastRenderedPageBreak/>
        <w:t>a "</w:t>
      </w:r>
      <w:r w:rsidRPr="00496EA3">
        <w:rPr>
          <w:rFonts w:ascii="Arial" w:hAnsi="Arial" w:cs="Arial"/>
          <w:b/>
          <w:lang w:val="en-GB"/>
        </w:rPr>
        <w:t>statute</w:t>
      </w:r>
      <w:r w:rsidRPr="00496EA3">
        <w:rPr>
          <w:rFonts w:ascii="Arial" w:hAnsi="Arial" w:cs="Arial"/>
          <w:lang w:val="en-GB"/>
        </w:rPr>
        <w:t>" or "</w:t>
      </w:r>
      <w:r w:rsidRPr="00496EA3">
        <w:rPr>
          <w:rFonts w:ascii="Arial" w:hAnsi="Arial" w:cs="Arial"/>
          <w:b/>
          <w:lang w:val="en-GB"/>
        </w:rPr>
        <w:t>treaty</w:t>
      </w:r>
      <w:r w:rsidRPr="00496EA3">
        <w:rPr>
          <w:rFonts w:ascii="Arial" w:hAnsi="Arial" w:cs="Arial"/>
          <w:lang w:val="en-GB"/>
        </w:rPr>
        <w:t>"</w:t>
      </w:r>
      <w:r w:rsidR="00BB6502">
        <w:rPr>
          <w:rFonts w:ascii="Arial" w:hAnsi="Arial" w:cs="Arial"/>
          <w:lang w:val="en-GB"/>
        </w:rPr>
        <w:t xml:space="preserve"> or an "</w:t>
      </w:r>
      <w:r w:rsidR="00BB6502">
        <w:rPr>
          <w:rFonts w:ascii="Arial" w:hAnsi="Arial" w:cs="Arial"/>
          <w:b/>
          <w:lang w:val="en-GB"/>
        </w:rPr>
        <w:t>Act</w:t>
      </w:r>
      <w:r w:rsidR="00BB6502">
        <w:rPr>
          <w:rFonts w:ascii="Arial" w:hAnsi="Arial" w:cs="Arial"/>
          <w:lang w:val="en-GB"/>
        </w:rPr>
        <w:t>"</w:t>
      </w:r>
      <w:r w:rsidRPr="00496EA3">
        <w:rPr>
          <w:rFonts w:ascii="Arial" w:hAnsi="Arial" w:cs="Arial"/>
          <w:lang w:val="en-GB"/>
        </w:rPr>
        <w:t xml:space="preserve"> shall be construed as a reference to such statute or treaty</w:t>
      </w:r>
      <w:r w:rsidR="000C5FBE">
        <w:rPr>
          <w:rFonts w:ascii="Arial" w:hAnsi="Arial" w:cs="Arial"/>
          <w:lang w:val="en-GB"/>
        </w:rPr>
        <w:t xml:space="preserve"> or Act</w:t>
      </w:r>
      <w:r w:rsidRPr="00496EA3">
        <w:rPr>
          <w:rFonts w:ascii="Arial" w:hAnsi="Arial" w:cs="Arial"/>
          <w:lang w:val="en-GB"/>
        </w:rPr>
        <w:t xml:space="preserve"> as the same may have been, or may from time to time be, amended or, in the case of a statute</w:t>
      </w:r>
      <w:r w:rsidR="00BB6502">
        <w:rPr>
          <w:rFonts w:ascii="Arial" w:hAnsi="Arial" w:cs="Arial"/>
          <w:lang w:val="en-GB"/>
        </w:rPr>
        <w:t xml:space="preserve"> or an Act</w:t>
      </w:r>
      <w:r w:rsidRPr="00496EA3">
        <w:rPr>
          <w:rFonts w:ascii="Arial" w:hAnsi="Arial" w:cs="Arial"/>
          <w:lang w:val="en-GB"/>
        </w:rPr>
        <w:t>, re-enacted;</w:t>
      </w:r>
    </w:p>
    <w:p w14:paraId="3667E0D0" w14:textId="77777777" w:rsidR="001823F7" w:rsidRPr="00496EA3" w:rsidRDefault="001823F7" w:rsidP="00A079B6">
      <w:pPr>
        <w:pStyle w:val="Plattetekst"/>
        <w:tabs>
          <w:tab w:val="left" w:pos="0"/>
          <w:tab w:val="left" w:pos="142"/>
        </w:tabs>
        <w:ind w:left="720"/>
        <w:jc w:val="both"/>
        <w:rPr>
          <w:rFonts w:ascii="Arial" w:hAnsi="Arial" w:cs="Arial"/>
          <w:lang w:val="en-GB"/>
        </w:rPr>
      </w:pPr>
    </w:p>
    <w:p w14:paraId="4A2857EA"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 “</w:t>
      </w:r>
      <w:r w:rsidRPr="00496EA3">
        <w:rPr>
          <w:rFonts w:ascii="Arial" w:hAnsi="Arial" w:cs="Arial"/>
          <w:b/>
          <w:lang w:val="en-GB"/>
        </w:rPr>
        <w:t>successor</w:t>
      </w:r>
      <w:r w:rsidRPr="00496EA3">
        <w:rPr>
          <w:rFonts w:ascii="Arial" w:hAnsi="Arial" w:cs="Arial"/>
          <w:lang w:val="en-GB"/>
        </w:rPr>
        <w:t>” of any party shall be construed so as to include an assignee, transferee or successor in title</w:t>
      </w:r>
      <w:r w:rsidR="004C4939" w:rsidRPr="00496EA3">
        <w:rPr>
          <w:rFonts w:ascii="Arial" w:hAnsi="Arial" w:cs="Arial"/>
          <w:lang w:val="en-GB"/>
        </w:rPr>
        <w:t xml:space="preserve"> </w:t>
      </w:r>
      <w:r w:rsidRPr="00496EA3">
        <w:rPr>
          <w:rFonts w:ascii="Arial" w:hAnsi="Arial" w:cs="Arial"/>
          <w:lang w:val="en-GB"/>
        </w:rPr>
        <w:t>of such party and any person who under the laws of the jurisdiction of incorporation or domicile of such party has assumed the rights and obligations of such party or otherwise replaced such party (by way of novation or otherwise), under or in connection with a Transaction Document or to which, under such laws, such rights and obligations have been transferred;</w:t>
      </w:r>
      <w:r w:rsidR="001823F7" w:rsidRPr="00496EA3">
        <w:rPr>
          <w:rFonts w:ascii="Arial" w:hAnsi="Arial" w:cs="Arial"/>
          <w:lang w:val="en-GB"/>
        </w:rPr>
        <w:t xml:space="preserve"> and</w:t>
      </w:r>
    </w:p>
    <w:p w14:paraId="08C1895F" w14:textId="77777777" w:rsidR="00A150DD" w:rsidRPr="00496EA3" w:rsidRDefault="00A150DD" w:rsidP="00A150DD">
      <w:pPr>
        <w:pStyle w:val="Plattetekst"/>
        <w:tabs>
          <w:tab w:val="left" w:pos="0"/>
          <w:tab w:val="left" w:pos="142"/>
        </w:tabs>
        <w:jc w:val="both"/>
        <w:rPr>
          <w:rFonts w:ascii="Arial" w:hAnsi="Arial" w:cs="Arial"/>
          <w:lang w:val="en-GB"/>
        </w:rPr>
      </w:pPr>
    </w:p>
    <w:p w14:paraId="03BFC16E" w14:textId="77777777" w:rsidR="00A150DD" w:rsidRPr="00496EA3" w:rsidRDefault="00A150DD" w:rsidP="00A079B6">
      <w:pPr>
        <w:pStyle w:val="Plattetekst"/>
        <w:tabs>
          <w:tab w:val="left" w:pos="0"/>
          <w:tab w:val="left" w:pos="142"/>
        </w:tabs>
        <w:ind w:left="720"/>
        <w:jc w:val="both"/>
        <w:rPr>
          <w:rFonts w:ascii="Arial" w:hAnsi="Arial" w:cs="Arial"/>
          <w:lang w:val="en-GB"/>
        </w:rPr>
      </w:pPr>
      <w:r w:rsidRPr="00496EA3">
        <w:rPr>
          <w:rFonts w:ascii="Arial" w:hAnsi="Arial" w:cs="Arial"/>
          <w:lang w:val="en-GB"/>
        </w:rPr>
        <w:t>any “</w:t>
      </w:r>
      <w:r w:rsidRPr="00496EA3">
        <w:rPr>
          <w:rFonts w:ascii="Arial" w:hAnsi="Arial" w:cs="Arial"/>
          <w:b/>
          <w:lang w:val="en-GB"/>
        </w:rPr>
        <w:t>Transaction Party</w:t>
      </w:r>
      <w:r w:rsidRPr="00496EA3">
        <w:rPr>
          <w:rFonts w:ascii="Arial" w:hAnsi="Arial" w:cs="Arial"/>
          <w:lang w:val="en-GB"/>
        </w:rPr>
        <w:t>” or “</w:t>
      </w:r>
      <w:r w:rsidRPr="00496EA3">
        <w:rPr>
          <w:rFonts w:ascii="Arial" w:hAnsi="Arial" w:cs="Arial"/>
          <w:b/>
          <w:lang w:val="en-GB"/>
        </w:rPr>
        <w:t>part</w:t>
      </w:r>
      <w:r w:rsidRPr="00496EA3">
        <w:rPr>
          <w:rFonts w:ascii="Arial" w:hAnsi="Arial" w:cs="Arial"/>
          <w:lang w:val="en-GB"/>
        </w:rPr>
        <w:t xml:space="preserve">y” or a party to any Transaction Document (however referred to or defined) shall be construed so as to include its successors and any subsequent successors in accordance </w:t>
      </w:r>
      <w:r w:rsidR="004C4939" w:rsidRPr="00496EA3">
        <w:rPr>
          <w:rFonts w:ascii="Arial" w:hAnsi="Arial" w:cs="Arial"/>
          <w:lang w:val="en-GB"/>
        </w:rPr>
        <w:t xml:space="preserve">with </w:t>
      </w:r>
      <w:r w:rsidR="001823F7" w:rsidRPr="00496EA3">
        <w:rPr>
          <w:rFonts w:ascii="Arial" w:hAnsi="Arial" w:cs="Arial"/>
          <w:lang w:val="en-GB"/>
        </w:rPr>
        <w:t>their respective interests.</w:t>
      </w:r>
    </w:p>
    <w:p w14:paraId="6E6C4A1D" w14:textId="77777777" w:rsidR="00A150DD" w:rsidRPr="00496EA3" w:rsidRDefault="00A150DD" w:rsidP="00A150DD">
      <w:pPr>
        <w:pStyle w:val="Plattetekst"/>
        <w:tabs>
          <w:tab w:val="left" w:pos="0"/>
          <w:tab w:val="left" w:pos="142"/>
        </w:tabs>
        <w:jc w:val="both"/>
        <w:rPr>
          <w:rFonts w:ascii="Arial" w:hAnsi="Arial" w:cs="Arial"/>
          <w:lang w:val="en-GB"/>
        </w:rPr>
      </w:pPr>
    </w:p>
    <w:p w14:paraId="4B641A5E" w14:textId="77777777" w:rsidR="00A150DD" w:rsidRPr="00496EA3" w:rsidRDefault="00A079B6" w:rsidP="00A079B6">
      <w:pPr>
        <w:pStyle w:val="Plattetekst"/>
        <w:tabs>
          <w:tab w:val="left" w:pos="0"/>
          <w:tab w:val="left" w:pos="142"/>
        </w:tabs>
        <w:ind w:left="567" w:hanging="567"/>
        <w:jc w:val="both"/>
        <w:rPr>
          <w:rFonts w:ascii="Arial" w:hAnsi="Arial" w:cs="Arial"/>
          <w:lang w:val="en-GB"/>
        </w:rPr>
      </w:pPr>
      <w:r w:rsidRPr="00496EA3">
        <w:rPr>
          <w:rFonts w:ascii="Arial" w:hAnsi="Arial" w:cs="Arial"/>
          <w:lang w:val="en-GB"/>
        </w:rPr>
        <w:t>9.2.3</w:t>
      </w:r>
      <w:r w:rsidRPr="00496EA3">
        <w:rPr>
          <w:rFonts w:ascii="Arial" w:hAnsi="Arial" w:cs="Arial"/>
          <w:lang w:val="en-GB"/>
        </w:rPr>
        <w:tab/>
      </w:r>
      <w:r w:rsidR="00A150DD" w:rsidRPr="00496EA3">
        <w:rPr>
          <w:rFonts w:ascii="Arial" w:hAnsi="Arial" w:cs="Arial"/>
          <w:lang w:val="en-GB"/>
        </w:rPr>
        <w:t>In this Prospectus, save where the context otherwise requires, words importing the singular number include the plural and vice versa.</w:t>
      </w:r>
    </w:p>
    <w:p w14:paraId="5A546E46" w14:textId="77777777" w:rsidR="00A150DD" w:rsidRPr="00496EA3" w:rsidRDefault="00A150DD" w:rsidP="00A150DD">
      <w:pPr>
        <w:pStyle w:val="Plattetekst"/>
        <w:tabs>
          <w:tab w:val="left" w:pos="0"/>
          <w:tab w:val="left" w:pos="142"/>
        </w:tabs>
        <w:jc w:val="both"/>
        <w:rPr>
          <w:rFonts w:ascii="Arial" w:hAnsi="Arial" w:cs="Arial"/>
          <w:lang w:val="en-GB"/>
        </w:rPr>
      </w:pPr>
    </w:p>
    <w:p w14:paraId="7417635F" w14:textId="77777777" w:rsidR="00A150DD" w:rsidRPr="002401FD" w:rsidRDefault="00A079B6" w:rsidP="00A079B6">
      <w:pPr>
        <w:pStyle w:val="Plattetekst"/>
        <w:tabs>
          <w:tab w:val="left" w:pos="0"/>
          <w:tab w:val="left" w:pos="142"/>
        </w:tabs>
        <w:ind w:left="567" w:hanging="567"/>
        <w:jc w:val="both"/>
        <w:rPr>
          <w:rFonts w:ascii="Arial" w:hAnsi="Arial" w:cs="Arial"/>
          <w:lang w:val="en-GB"/>
        </w:rPr>
      </w:pPr>
      <w:r w:rsidRPr="00496EA3">
        <w:rPr>
          <w:rFonts w:ascii="Arial" w:hAnsi="Arial" w:cs="Arial"/>
          <w:lang w:val="en-GB"/>
        </w:rPr>
        <w:t>9.2.4</w:t>
      </w:r>
      <w:r w:rsidRPr="00496EA3">
        <w:rPr>
          <w:rFonts w:ascii="Arial" w:hAnsi="Arial" w:cs="Arial"/>
          <w:lang w:val="en-GB"/>
        </w:rPr>
        <w:tab/>
      </w:r>
      <w:r w:rsidR="00A150DD" w:rsidRPr="00496EA3">
        <w:rPr>
          <w:rFonts w:ascii="Arial" w:hAnsi="Arial" w:cs="Arial"/>
          <w:lang w:val="en-GB"/>
        </w:rPr>
        <w:t>Headings used in this Prospectus are for ease of reference only and do not affect the interpretation of this Prospectus.</w:t>
      </w:r>
    </w:p>
    <w:p w14:paraId="404C1B96" w14:textId="77777777" w:rsidR="003511E2" w:rsidRPr="002401FD" w:rsidRDefault="003511E2" w:rsidP="003511E2">
      <w:pPr>
        <w:pStyle w:val="Plattetekst"/>
        <w:tabs>
          <w:tab w:val="left" w:pos="0"/>
          <w:tab w:val="left" w:pos="142"/>
        </w:tabs>
        <w:ind w:left="567"/>
        <w:jc w:val="both"/>
        <w:rPr>
          <w:rFonts w:ascii="Arial" w:hAnsi="Arial" w:cs="Arial"/>
          <w:lang w:val="en-GB"/>
        </w:rPr>
      </w:pPr>
    </w:p>
    <w:sectPr w:rsidR="003511E2" w:rsidRPr="002401FD" w:rsidSect="001F63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8565E" w14:textId="77777777" w:rsidR="003F7063" w:rsidRDefault="003F7063" w:rsidP="00A150DD">
      <w:r>
        <w:separator/>
      </w:r>
    </w:p>
  </w:endnote>
  <w:endnote w:type="continuationSeparator" w:id="0">
    <w:p w14:paraId="61B89E4C" w14:textId="77777777" w:rsidR="003F7063" w:rsidRDefault="003F7063" w:rsidP="00A1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FC6D" w14:textId="77777777" w:rsidR="003F7063" w:rsidRDefault="003F70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083" w14:textId="77777777" w:rsidR="003F7063" w:rsidRDefault="003F7063">
    <w:pPr>
      <w:pStyle w:val="Voettekst"/>
    </w:pPr>
  </w:p>
  <w:p w14:paraId="50595D62" w14:textId="31FEA076" w:rsidR="003F7063" w:rsidRDefault="00EB54C1" w:rsidP="00681CD8">
    <w:pPr>
      <w:pStyle w:val="DocID"/>
    </w:pPr>
    <w:sdt>
      <w:sdtPr>
        <w:alias w:val="Outline Content"/>
        <w:tag w:val="0FC158E633274A539F9A306740913FFEDOCID_FOOTER"/>
        <w:id w:val="965313625"/>
        <w:placeholder>
          <w:docPart w:val="FD59B728B9974BD0AD7D4AC4892BB2D9"/>
        </w:placeholder>
      </w:sdtPr>
      <w:sdtEndPr/>
      <w:sdtContent>
        <w:r w:rsidR="00707617">
          <w:t>53106519 M 55926814 / 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FA9C" w14:textId="77777777" w:rsidR="003F7063" w:rsidRDefault="003F70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F1A3" w14:textId="77777777" w:rsidR="003F7063" w:rsidRDefault="003F7063" w:rsidP="00A150DD">
      <w:r>
        <w:separator/>
      </w:r>
    </w:p>
  </w:footnote>
  <w:footnote w:type="continuationSeparator" w:id="0">
    <w:p w14:paraId="6EB6937C" w14:textId="77777777" w:rsidR="003F7063" w:rsidRDefault="003F7063" w:rsidP="00A1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35F6" w14:textId="77777777" w:rsidR="003F7063" w:rsidRDefault="003F70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7290" w14:textId="77777777" w:rsidR="003F7063" w:rsidRPr="00377613" w:rsidRDefault="003F7063" w:rsidP="004E6141">
    <w:pPr>
      <w:pStyle w:val="Koptekst"/>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CE15" w14:textId="77777777" w:rsidR="003F7063" w:rsidRDefault="003F70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7CC"/>
    <w:multiLevelType w:val="hybridMultilevel"/>
    <w:tmpl w:val="45E4A6D4"/>
    <w:lvl w:ilvl="0" w:tplc="E87C6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057D8"/>
    <w:multiLevelType w:val="hybridMultilevel"/>
    <w:tmpl w:val="BD7A8ADE"/>
    <w:lvl w:ilvl="0" w:tplc="B908D8D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6DA5"/>
    <w:multiLevelType w:val="multilevel"/>
    <w:tmpl w:val="8EC0F5B8"/>
    <w:numStyleLink w:val="ListNDNotarial"/>
  </w:abstractNum>
  <w:abstractNum w:abstractNumId="3" w15:restartNumberingAfterBreak="0">
    <w:nsid w:val="124E7E70"/>
    <w:multiLevelType w:val="multilevel"/>
    <w:tmpl w:val="58B6CC80"/>
    <w:numStyleLink w:val="ListNDContinuousNumbering"/>
  </w:abstractNum>
  <w:abstractNum w:abstractNumId="4" w15:restartNumberingAfterBreak="0">
    <w:nsid w:val="143A2527"/>
    <w:multiLevelType w:val="multilevel"/>
    <w:tmpl w:val="58B6CC80"/>
    <w:styleLink w:val="ListNDContinuousNumbering"/>
    <w:lvl w:ilvl="0">
      <w:start w:val="1"/>
      <w:numFmt w:val="decimal"/>
      <w:pStyle w:val="NDContinuous"/>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2B71E0"/>
    <w:multiLevelType w:val="hybridMultilevel"/>
    <w:tmpl w:val="EE8C3762"/>
    <w:lvl w:ilvl="0" w:tplc="F194848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064CC"/>
    <w:multiLevelType w:val="multilevel"/>
    <w:tmpl w:val="233AAFC6"/>
    <w:styleLink w:val="ListNDSchedule"/>
    <w:lvl w:ilvl="0">
      <w:start w:val="1"/>
      <w:numFmt w:val="decimal"/>
      <w:pStyle w:val="NDSchedule1Heading"/>
      <w:suff w:val="space"/>
      <w:lvlText w:val="Schedule %1."/>
      <w:lvlJc w:val="left"/>
      <w:pPr>
        <w:ind w:left="360" w:hanging="360"/>
      </w:pPr>
      <w:rPr>
        <w:rFonts w:hint="default"/>
        <w:b/>
        <w:i w:val="0"/>
        <w:caps/>
      </w:rPr>
    </w:lvl>
    <w:lvl w:ilvl="1">
      <w:start w:val="1"/>
      <w:numFmt w:val="decimal"/>
      <w:lvlText w:val="Schedule %2."/>
      <w:lvlJc w:val="left"/>
      <w:pPr>
        <w:tabs>
          <w:tab w:val="num" w:pos="709"/>
        </w:tabs>
        <w:ind w:left="709" w:hanging="709"/>
      </w:pPr>
      <w:rPr>
        <w:rFonts w:hint="default"/>
        <w:b/>
        <w:i w:val="0"/>
        <w:caps/>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02142B"/>
    <w:multiLevelType w:val="multilevel"/>
    <w:tmpl w:val="8EC0F5B8"/>
    <w:numStyleLink w:val="ListNDNotarial"/>
  </w:abstractNum>
  <w:abstractNum w:abstractNumId="8" w15:restartNumberingAfterBreak="0">
    <w:nsid w:val="2E1D3C1F"/>
    <w:multiLevelType w:val="hybridMultilevel"/>
    <w:tmpl w:val="885A4C2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8A5834"/>
    <w:multiLevelType w:val="multilevel"/>
    <w:tmpl w:val="617C499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10" w15:restartNumberingAfterBreak="0">
    <w:nsid w:val="310D0683"/>
    <w:multiLevelType w:val="multilevel"/>
    <w:tmpl w:val="8EC0F5B8"/>
    <w:styleLink w:val="ListNDNotarial"/>
    <w:lvl w:ilvl="0">
      <w:start w:val="1"/>
      <w:numFmt w:val="decimal"/>
      <w:pStyle w:val="NDNotarial1"/>
      <w:suff w:val="nothing"/>
      <w:lvlText w:val="Artikel %1"/>
      <w:lvlJc w:val="left"/>
      <w:pPr>
        <w:ind w:left="709" w:hanging="709"/>
      </w:pPr>
      <w:rPr>
        <w:rFonts w:hint="default"/>
        <w:b/>
        <w:i w:val="0"/>
        <w:caps w:val="0"/>
      </w:rPr>
    </w:lvl>
    <w:lvl w:ilvl="1">
      <w:start w:val="1"/>
      <w:numFmt w:val="decimal"/>
      <w:pStyle w:val="NDNotarial2"/>
      <w:lvlText w:val="%1.%2"/>
      <w:lvlJc w:val="left"/>
      <w:pPr>
        <w:tabs>
          <w:tab w:val="num" w:pos="709"/>
        </w:tabs>
        <w:ind w:left="709" w:hanging="709"/>
      </w:pPr>
      <w:rPr>
        <w:rFonts w:hint="default"/>
        <w:b/>
        <w:i w:val="0"/>
        <w:caps w:val="0"/>
      </w:rPr>
    </w:lvl>
    <w:lvl w:ilvl="2">
      <w:start w:val="1"/>
      <w:numFmt w:val="lowerLetter"/>
      <w:pStyle w:val="NDNotarial3"/>
      <w:lvlText w:val="%3."/>
      <w:lvlJc w:val="left"/>
      <w:pPr>
        <w:tabs>
          <w:tab w:val="num" w:pos="1418"/>
        </w:tabs>
        <w:ind w:left="1418" w:hanging="709"/>
      </w:pPr>
      <w:rPr>
        <w:rFonts w:hint="default"/>
        <w:b/>
        <w:i w:val="0"/>
        <w:caps w:val="0"/>
      </w:rPr>
    </w:lvl>
    <w:lvl w:ilvl="3">
      <w:start w:val="1"/>
      <w:numFmt w:val="lowerLetter"/>
      <w:pStyle w:val="NDNotarial4"/>
      <w:lvlText w:val="%4."/>
      <w:lvlJc w:val="left"/>
      <w:pPr>
        <w:tabs>
          <w:tab w:val="num" w:pos="709"/>
        </w:tabs>
        <w:ind w:left="709" w:hanging="709"/>
      </w:pPr>
      <w:rPr>
        <w:rFonts w:hint="default"/>
        <w:b/>
        <w:i w:val="0"/>
        <w:cap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B1221C"/>
    <w:multiLevelType w:val="multilevel"/>
    <w:tmpl w:val="5644D448"/>
    <w:numStyleLink w:val="ListNDVariantB"/>
  </w:abstractNum>
  <w:abstractNum w:abstractNumId="12" w15:restartNumberingAfterBreak="0">
    <w:nsid w:val="32923AEE"/>
    <w:multiLevelType w:val="multilevel"/>
    <w:tmpl w:val="5A46C37E"/>
    <w:styleLink w:val="ListNDStandard"/>
    <w:lvl w:ilvl="0">
      <w:start w:val="1"/>
      <w:numFmt w:val="decimal"/>
      <w:pStyle w:val="NDHeading1"/>
      <w:lvlText w:val="%1."/>
      <w:lvlJc w:val="left"/>
      <w:pPr>
        <w:tabs>
          <w:tab w:val="num" w:pos="709"/>
        </w:tabs>
        <w:ind w:left="709" w:hanging="709"/>
      </w:pPr>
      <w:rPr>
        <w:rFonts w:hint="default"/>
      </w:rPr>
    </w:lvl>
    <w:lvl w:ilvl="1">
      <w:start w:val="1"/>
      <w:numFmt w:val="decimal"/>
      <w:pStyle w:val="NDNumber2"/>
      <w:lvlText w:val="%1.%2"/>
      <w:lvlJc w:val="left"/>
      <w:pPr>
        <w:tabs>
          <w:tab w:val="num" w:pos="709"/>
        </w:tabs>
        <w:ind w:left="709" w:hanging="709"/>
      </w:pPr>
      <w:rPr>
        <w:rFonts w:hint="default"/>
      </w:rPr>
    </w:lvl>
    <w:lvl w:ilvl="2">
      <w:start w:val="1"/>
      <w:numFmt w:val="decimal"/>
      <w:pStyle w:val="NDNumber3"/>
      <w:lvlText w:val="%1.%2.%3"/>
      <w:lvlJc w:val="left"/>
      <w:pPr>
        <w:tabs>
          <w:tab w:val="num" w:pos="709"/>
        </w:tabs>
        <w:ind w:left="709" w:hanging="709"/>
      </w:pPr>
      <w:rPr>
        <w:rFonts w:hint="default"/>
      </w:rPr>
    </w:lvl>
    <w:lvl w:ilvl="3">
      <w:start w:val="1"/>
      <w:numFmt w:val="lowerLetter"/>
      <w:pStyle w:val="NDNumber4"/>
      <w:lvlText w:val="%4."/>
      <w:lvlJc w:val="left"/>
      <w:pPr>
        <w:tabs>
          <w:tab w:val="num" w:pos="1418"/>
        </w:tabs>
        <w:ind w:left="1418" w:hanging="709"/>
      </w:pPr>
      <w:rPr>
        <w:rFonts w:hint="default"/>
      </w:rPr>
    </w:lvl>
    <w:lvl w:ilvl="4">
      <w:start w:val="1"/>
      <w:numFmt w:val="lowerRoman"/>
      <w:pStyle w:val="NDNumber5"/>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141BF"/>
    <w:multiLevelType w:val="multilevel"/>
    <w:tmpl w:val="8AD0ECDA"/>
    <w:numStyleLink w:val="ListNDVariantA"/>
  </w:abstractNum>
  <w:abstractNum w:abstractNumId="14" w15:restartNumberingAfterBreak="0">
    <w:nsid w:val="382D4513"/>
    <w:multiLevelType w:val="multilevel"/>
    <w:tmpl w:val="8AD0ECDA"/>
    <w:styleLink w:val="ListNDVariantA"/>
    <w:lvl w:ilvl="0">
      <w:start w:val="1"/>
      <w:numFmt w:val="upperLetter"/>
      <w:pStyle w:val="NDVariantA1"/>
      <w:lvlText w:val="%1."/>
      <w:lvlJc w:val="left"/>
      <w:pPr>
        <w:tabs>
          <w:tab w:val="num" w:pos="709"/>
        </w:tabs>
        <w:ind w:left="709" w:hanging="709"/>
      </w:pPr>
      <w:rPr>
        <w:rFonts w:hint="default"/>
      </w:rPr>
    </w:lvl>
    <w:lvl w:ilvl="1">
      <w:start w:val="1"/>
      <w:numFmt w:val="lowerLetter"/>
      <w:pStyle w:val="NDVariantA2"/>
      <w:lvlText w:val="%2."/>
      <w:lvlJc w:val="left"/>
      <w:pPr>
        <w:tabs>
          <w:tab w:val="num" w:pos="1418"/>
        </w:tabs>
        <w:ind w:left="1418" w:hanging="709"/>
      </w:pPr>
      <w:rPr>
        <w:rFonts w:hint="default"/>
      </w:rPr>
    </w:lvl>
    <w:lvl w:ilvl="2">
      <w:start w:val="1"/>
      <w:numFmt w:val="lowerRoman"/>
      <w:pStyle w:val="NDVariantA3"/>
      <w:lvlText w:val="%3."/>
      <w:lvlJc w:val="left"/>
      <w:pPr>
        <w:tabs>
          <w:tab w:val="num" w:pos="2126"/>
        </w:tabs>
        <w:ind w:left="2126" w:hanging="708"/>
      </w:pPr>
      <w:rPr>
        <w:rFonts w:hint="default"/>
      </w:rPr>
    </w:lvl>
    <w:lvl w:ilvl="3">
      <w:start w:val="1"/>
      <w:numFmt w:val="bullet"/>
      <w:pStyle w:val="NDVariantA4"/>
      <w:lvlText w:val=""/>
      <w:lvlJc w:val="left"/>
      <w:pPr>
        <w:tabs>
          <w:tab w:val="num" w:pos="2126"/>
        </w:tabs>
        <w:ind w:left="2126" w:hanging="708"/>
      </w:pPr>
      <w:rPr>
        <w:rFonts w:ascii="Symbol" w:hAnsi="Symbol" w:hint="default"/>
      </w:rPr>
    </w:lvl>
    <w:lvl w:ilvl="4">
      <w:start w:val="1"/>
      <w:numFmt w:val="bullet"/>
      <w:pStyle w:val="NDVariantA5"/>
      <w:lvlText w:val="-"/>
      <w:lvlJc w:val="left"/>
      <w:pPr>
        <w:tabs>
          <w:tab w:val="num" w:pos="2835"/>
        </w:tabs>
        <w:ind w:left="2835" w:hanging="709"/>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256963"/>
    <w:multiLevelType w:val="multilevel"/>
    <w:tmpl w:val="5644D448"/>
    <w:styleLink w:val="ListNDVariantB"/>
    <w:lvl w:ilvl="0">
      <w:start w:val="1"/>
      <w:numFmt w:val="decimal"/>
      <w:pStyle w:val="NDVariantB1"/>
      <w:lvlText w:val="%1."/>
      <w:lvlJc w:val="left"/>
      <w:pPr>
        <w:tabs>
          <w:tab w:val="num" w:pos="-31680"/>
        </w:tabs>
        <w:ind w:left="709" w:hanging="709"/>
      </w:pPr>
      <w:rPr>
        <w:rFonts w:hint="default"/>
      </w:rPr>
    </w:lvl>
    <w:lvl w:ilvl="1">
      <w:start w:val="1"/>
      <w:numFmt w:val="decimal"/>
      <w:pStyle w:val="NDVariantB2"/>
      <w:lvlText w:val="%1.%2"/>
      <w:lvlJc w:val="left"/>
      <w:pPr>
        <w:tabs>
          <w:tab w:val="num" w:pos="709"/>
        </w:tabs>
        <w:ind w:left="709" w:hanging="709"/>
      </w:pPr>
      <w:rPr>
        <w:rFonts w:hint="default"/>
      </w:rPr>
    </w:lvl>
    <w:lvl w:ilvl="2">
      <w:start w:val="1"/>
      <w:numFmt w:val="decimal"/>
      <w:pStyle w:val="NDVariantB3"/>
      <w:lvlText w:val="%1.%2.%3"/>
      <w:lvlJc w:val="left"/>
      <w:pPr>
        <w:tabs>
          <w:tab w:val="num" w:pos="709"/>
        </w:tabs>
        <w:ind w:left="709" w:hanging="709"/>
      </w:pPr>
      <w:rPr>
        <w:rFonts w:hint="default"/>
      </w:rPr>
    </w:lvl>
    <w:lvl w:ilvl="3">
      <w:start w:val="1"/>
      <w:numFmt w:val="lowerLetter"/>
      <w:pStyle w:val="NDVariantB4"/>
      <w:lvlText w:val="%4."/>
      <w:lvlJc w:val="left"/>
      <w:pPr>
        <w:tabs>
          <w:tab w:val="num" w:pos="1418"/>
        </w:tabs>
        <w:ind w:left="1418" w:hanging="709"/>
      </w:pPr>
      <w:rPr>
        <w:rFonts w:hint="default"/>
      </w:rPr>
    </w:lvl>
    <w:lvl w:ilvl="4">
      <w:start w:val="1"/>
      <w:numFmt w:val="lowerRoman"/>
      <w:pStyle w:val="NDVariantB5"/>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C47F4"/>
    <w:multiLevelType w:val="hybridMultilevel"/>
    <w:tmpl w:val="8A0EE49C"/>
    <w:lvl w:ilvl="0" w:tplc="A8D43C9C">
      <w:start w:val="1"/>
      <w:numFmt w:val="bullet"/>
      <w:pStyle w:val="NDBullet"/>
      <w:lvlText w:val=""/>
      <w:lvlJc w:val="left"/>
      <w:pPr>
        <w:ind w:left="709" w:hanging="709"/>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F920B57"/>
    <w:multiLevelType w:val="hybridMultilevel"/>
    <w:tmpl w:val="2A9AD59A"/>
    <w:lvl w:ilvl="0" w:tplc="36D61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D7C0E"/>
    <w:multiLevelType w:val="multilevel"/>
    <w:tmpl w:val="8EC0F5B8"/>
    <w:numStyleLink w:val="ListNDNotarial"/>
  </w:abstractNum>
  <w:abstractNum w:abstractNumId="19" w15:restartNumberingAfterBreak="0">
    <w:nsid w:val="5DF82FDD"/>
    <w:multiLevelType w:val="multilevel"/>
    <w:tmpl w:val="30F47A4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20" w15:restartNumberingAfterBreak="0">
    <w:nsid w:val="687E6897"/>
    <w:multiLevelType w:val="multilevel"/>
    <w:tmpl w:val="58B6CC80"/>
    <w:numStyleLink w:val="ListNDContinuousNumbering"/>
  </w:abstractNum>
  <w:abstractNum w:abstractNumId="21" w15:restartNumberingAfterBreak="0">
    <w:nsid w:val="6ACF652F"/>
    <w:multiLevelType w:val="multilevel"/>
    <w:tmpl w:val="30F47A4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22" w15:restartNumberingAfterBreak="0">
    <w:nsid w:val="6BF90F8F"/>
    <w:multiLevelType w:val="multilevel"/>
    <w:tmpl w:val="75EC5C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23" w15:restartNumberingAfterBreak="0">
    <w:nsid w:val="70B40038"/>
    <w:multiLevelType w:val="multilevel"/>
    <w:tmpl w:val="8EC0F5B8"/>
    <w:numStyleLink w:val="ListNDNotarial"/>
  </w:abstractNum>
  <w:abstractNum w:abstractNumId="24" w15:restartNumberingAfterBreak="0">
    <w:nsid w:val="7459574C"/>
    <w:multiLevelType w:val="multilevel"/>
    <w:tmpl w:val="233AAFC6"/>
    <w:numStyleLink w:val="ListNDSchedule"/>
  </w:abstractNum>
  <w:num w:numId="1" w16cid:durableId="748968025">
    <w:abstractNumId w:val="22"/>
  </w:num>
  <w:num w:numId="2" w16cid:durableId="1069768551">
    <w:abstractNumId w:val="14"/>
  </w:num>
  <w:num w:numId="3" w16cid:durableId="431824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9182">
    <w:abstractNumId w:val="6"/>
  </w:num>
  <w:num w:numId="5" w16cid:durableId="857892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610869">
    <w:abstractNumId w:val="0"/>
  </w:num>
  <w:num w:numId="7" w16cid:durableId="1953323358">
    <w:abstractNumId w:val="21"/>
  </w:num>
  <w:num w:numId="8" w16cid:durableId="1919092224">
    <w:abstractNumId w:val="19"/>
  </w:num>
  <w:num w:numId="9" w16cid:durableId="727997345">
    <w:abstractNumId w:val="15"/>
  </w:num>
  <w:num w:numId="10" w16cid:durableId="1527138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755469">
    <w:abstractNumId w:val="13"/>
  </w:num>
  <w:num w:numId="12" w16cid:durableId="384329545">
    <w:abstractNumId w:val="10"/>
  </w:num>
  <w:num w:numId="13" w16cid:durableId="1758866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78883">
    <w:abstractNumId w:val="11"/>
  </w:num>
  <w:num w:numId="15" w16cid:durableId="40787816">
    <w:abstractNumId w:val="9"/>
  </w:num>
  <w:num w:numId="16" w16cid:durableId="1669942865">
    <w:abstractNumId w:val="16"/>
  </w:num>
  <w:num w:numId="17" w16cid:durableId="325089281">
    <w:abstractNumId w:val="16"/>
    <w:lvlOverride w:ilvl="0">
      <w:startOverride w:val="1"/>
    </w:lvlOverride>
  </w:num>
  <w:num w:numId="18" w16cid:durableId="832068795">
    <w:abstractNumId w:val="2"/>
  </w:num>
  <w:num w:numId="19" w16cid:durableId="1346520825">
    <w:abstractNumId w:val="18"/>
  </w:num>
  <w:num w:numId="20" w16cid:durableId="2093425862">
    <w:abstractNumId w:val="7"/>
    <w:lvlOverride w:ilvl="0">
      <w:lvl w:ilvl="0">
        <w:start w:val="1"/>
        <w:numFmt w:val="decimal"/>
        <w:suff w:val="nothing"/>
        <w:lvlText w:val="Artikel %1"/>
        <w:lvlJc w:val="left"/>
        <w:pPr>
          <w:ind w:left="1419" w:hanging="709"/>
        </w:pPr>
        <w:rPr>
          <w:rFonts w:hint="default"/>
          <w:b/>
          <w:i w:val="0"/>
          <w:caps w:val="0"/>
        </w:rPr>
      </w:lvl>
    </w:lvlOverride>
  </w:num>
  <w:num w:numId="21" w16cid:durableId="2130125563">
    <w:abstractNumId w:val="23"/>
  </w:num>
  <w:num w:numId="22" w16cid:durableId="623542095">
    <w:abstractNumId w:val="4"/>
  </w:num>
  <w:num w:numId="23" w16cid:durableId="877200514">
    <w:abstractNumId w:val="3"/>
  </w:num>
  <w:num w:numId="24" w16cid:durableId="1937785802">
    <w:abstractNumId w:val="20"/>
  </w:num>
  <w:num w:numId="25" w16cid:durableId="969282178">
    <w:abstractNumId w:val="12"/>
  </w:num>
  <w:num w:numId="26" w16cid:durableId="749350998">
    <w:abstractNumId w:val="24"/>
  </w:num>
  <w:num w:numId="27" w16cid:durableId="1438453119">
    <w:abstractNumId w:val="1"/>
  </w:num>
  <w:num w:numId="28" w16cid:durableId="32271365">
    <w:abstractNumId w:val="17"/>
  </w:num>
  <w:num w:numId="29" w16cid:durableId="923339668">
    <w:abstractNumId w:val="8"/>
  </w:num>
  <w:num w:numId="30" w16cid:durableId="739523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ar"/>
    <w:docVar w:name="TMS_CultureID" w:val="Dutch"/>
    <w:docVar w:name="TMS_CultureID_Orig" w:val="Dutch"/>
    <w:docVar w:name="TMS_OfficeID" w:val="Amsterdam"/>
    <w:docVar w:name="TMS_OfficeID_Orig" w:val="Amsterdam"/>
    <w:docVar w:name="TMS_TEMPLATE_ID" w:val="Advertisement"/>
  </w:docVars>
  <w:rsids>
    <w:rsidRoot w:val="00A150DD"/>
    <w:rsid w:val="000118CC"/>
    <w:rsid w:val="0003545D"/>
    <w:rsid w:val="00044C3D"/>
    <w:rsid w:val="00044E5C"/>
    <w:rsid w:val="0005097F"/>
    <w:rsid w:val="00053E10"/>
    <w:rsid w:val="00063949"/>
    <w:rsid w:val="0006510A"/>
    <w:rsid w:val="000835AB"/>
    <w:rsid w:val="000A064A"/>
    <w:rsid w:val="000A2643"/>
    <w:rsid w:val="000B129D"/>
    <w:rsid w:val="000B1E65"/>
    <w:rsid w:val="000C5FBE"/>
    <w:rsid w:val="000D1049"/>
    <w:rsid w:val="000D57EB"/>
    <w:rsid w:val="000E5A40"/>
    <w:rsid w:val="00100C80"/>
    <w:rsid w:val="00101241"/>
    <w:rsid w:val="001060FD"/>
    <w:rsid w:val="001138DB"/>
    <w:rsid w:val="00116C4D"/>
    <w:rsid w:val="00120F54"/>
    <w:rsid w:val="00130773"/>
    <w:rsid w:val="00155EDC"/>
    <w:rsid w:val="001570C6"/>
    <w:rsid w:val="00163C35"/>
    <w:rsid w:val="00166681"/>
    <w:rsid w:val="00176254"/>
    <w:rsid w:val="00177009"/>
    <w:rsid w:val="001823F7"/>
    <w:rsid w:val="00191C60"/>
    <w:rsid w:val="00193306"/>
    <w:rsid w:val="00194B5A"/>
    <w:rsid w:val="001A6757"/>
    <w:rsid w:val="001B413B"/>
    <w:rsid w:val="001C5854"/>
    <w:rsid w:val="001D2610"/>
    <w:rsid w:val="001D680E"/>
    <w:rsid w:val="001E0BF6"/>
    <w:rsid w:val="001E3C24"/>
    <w:rsid w:val="001F63F7"/>
    <w:rsid w:val="0020479C"/>
    <w:rsid w:val="00206333"/>
    <w:rsid w:val="002068C6"/>
    <w:rsid w:val="002335FC"/>
    <w:rsid w:val="0023647D"/>
    <w:rsid w:val="002401FD"/>
    <w:rsid w:val="00240BB6"/>
    <w:rsid w:val="00242E05"/>
    <w:rsid w:val="00260099"/>
    <w:rsid w:val="00261A0A"/>
    <w:rsid w:val="00264A79"/>
    <w:rsid w:val="00272036"/>
    <w:rsid w:val="00280A0E"/>
    <w:rsid w:val="00293E7E"/>
    <w:rsid w:val="00296366"/>
    <w:rsid w:val="002A326B"/>
    <w:rsid w:val="002A7C1E"/>
    <w:rsid w:val="002B301D"/>
    <w:rsid w:val="002C5321"/>
    <w:rsid w:val="002D256A"/>
    <w:rsid w:val="002F3F8F"/>
    <w:rsid w:val="00300EE2"/>
    <w:rsid w:val="003341F6"/>
    <w:rsid w:val="003401CB"/>
    <w:rsid w:val="003511E2"/>
    <w:rsid w:val="00372FF0"/>
    <w:rsid w:val="00377613"/>
    <w:rsid w:val="0039065E"/>
    <w:rsid w:val="003C7D49"/>
    <w:rsid w:val="003F1E1D"/>
    <w:rsid w:val="003F7063"/>
    <w:rsid w:val="00405B5D"/>
    <w:rsid w:val="004078CF"/>
    <w:rsid w:val="00414ED0"/>
    <w:rsid w:val="00427326"/>
    <w:rsid w:val="0043348D"/>
    <w:rsid w:val="00450AE5"/>
    <w:rsid w:val="00455A1A"/>
    <w:rsid w:val="00457E41"/>
    <w:rsid w:val="00477408"/>
    <w:rsid w:val="00477725"/>
    <w:rsid w:val="00477966"/>
    <w:rsid w:val="004817FE"/>
    <w:rsid w:val="00493ADC"/>
    <w:rsid w:val="00496EA3"/>
    <w:rsid w:val="004A360E"/>
    <w:rsid w:val="004C4939"/>
    <w:rsid w:val="004D66BE"/>
    <w:rsid w:val="004D760D"/>
    <w:rsid w:val="004D78CD"/>
    <w:rsid w:val="004D7B46"/>
    <w:rsid w:val="004E12C6"/>
    <w:rsid w:val="004E22F6"/>
    <w:rsid w:val="004E3F51"/>
    <w:rsid w:val="004E6141"/>
    <w:rsid w:val="004F07D2"/>
    <w:rsid w:val="0050793D"/>
    <w:rsid w:val="00543F84"/>
    <w:rsid w:val="00551480"/>
    <w:rsid w:val="00566B4A"/>
    <w:rsid w:val="005714E6"/>
    <w:rsid w:val="005824E1"/>
    <w:rsid w:val="00583F5D"/>
    <w:rsid w:val="005929D7"/>
    <w:rsid w:val="0059322F"/>
    <w:rsid w:val="005970B7"/>
    <w:rsid w:val="005A5666"/>
    <w:rsid w:val="005A64D5"/>
    <w:rsid w:val="005B0E0B"/>
    <w:rsid w:val="005B6CE7"/>
    <w:rsid w:val="005D744A"/>
    <w:rsid w:val="005E520F"/>
    <w:rsid w:val="005F585B"/>
    <w:rsid w:val="00600524"/>
    <w:rsid w:val="006207EF"/>
    <w:rsid w:val="0062537A"/>
    <w:rsid w:val="006330D1"/>
    <w:rsid w:val="00645816"/>
    <w:rsid w:val="0065663B"/>
    <w:rsid w:val="00660BF0"/>
    <w:rsid w:val="00662B28"/>
    <w:rsid w:val="006641F9"/>
    <w:rsid w:val="006659B2"/>
    <w:rsid w:val="00665A99"/>
    <w:rsid w:val="0067024C"/>
    <w:rsid w:val="00681CD8"/>
    <w:rsid w:val="006A02A6"/>
    <w:rsid w:val="006A7313"/>
    <w:rsid w:val="006C327C"/>
    <w:rsid w:val="006C3DBF"/>
    <w:rsid w:val="006C51EB"/>
    <w:rsid w:val="006D1AF2"/>
    <w:rsid w:val="006E4E77"/>
    <w:rsid w:val="006F1F8D"/>
    <w:rsid w:val="00703135"/>
    <w:rsid w:val="00703EDF"/>
    <w:rsid w:val="00707617"/>
    <w:rsid w:val="00710ABB"/>
    <w:rsid w:val="007258C7"/>
    <w:rsid w:val="0073359A"/>
    <w:rsid w:val="00761BF6"/>
    <w:rsid w:val="00766FA3"/>
    <w:rsid w:val="00786663"/>
    <w:rsid w:val="007A33BD"/>
    <w:rsid w:val="007A41BA"/>
    <w:rsid w:val="007C7C5A"/>
    <w:rsid w:val="007D4B28"/>
    <w:rsid w:val="007D6E17"/>
    <w:rsid w:val="007F22EB"/>
    <w:rsid w:val="007F453E"/>
    <w:rsid w:val="00813E2B"/>
    <w:rsid w:val="0082140D"/>
    <w:rsid w:val="00823E2E"/>
    <w:rsid w:val="00845D9B"/>
    <w:rsid w:val="008516DD"/>
    <w:rsid w:val="008622A5"/>
    <w:rsid w:val="00880466"/>
    <w:rsid w:val="008934E3"/>
    <w:rsid w:val="008A24C3"/>
    <w:rsid w:val="008C554B"/>
    <w:rsid w:val="008D346B"/>
    <w:rsid w:val="008E0D41"/>
    <w:rsid w:val="008E2CB9"/>
    <w:rsid w:val="008E37EF"/>
    <w:rsid w:val="008F137E"/>
    <w:rsid w:val="008F2302"/>
    <w:rsid w:val="008F46B3"/>
    <w:rsid w:val="00900C05"/>
    <w:rsid w:val="009122EC"/>
    <w:rsid w:val="00916B7B"/>
    <w:rsid w:val="00951838"/>
    <w:rsid w:val="00976E7D"/>
    <w:rsid w:val="00993066"/>
    <w:rsid w:val="009B48DF"/>
    <w:rsid w:val="009B7D8E"/>
    <w:rsid w:val="009D0929"/>
    <w:rsid w:val="009E2062"/>
    <w:rsid w:val="009F1C29"/>
    <w:rsid w:val="00A079B6"/>
    <w:rsid w:val="00A150DD"/>
    <w:rsid w:val="00A21D80"/>
    <w:rsid w:val="00A3011F"/>
    <w:rsid w:val="00A4105D"/>
    <w:rsid w:val="00A43F91"/>
    <w:rsid w:val="00A50FED"/>
    <w:rsid w:val="00A748CD"/>
    <w:rsid w:val="00A74E44"/>
    <w:rsid w:val="00A91DDB"/>
    <w:rsid w:val="00A93478"/>
    <w:rsid w:val="00AA14F4"/>
    <w:rsid w:val="00AA592D"/>
    <w:rsid w:val="00AB4120"/>
    <w:rsid w:val="00AC0599"/>
    <w:rsid w:val="00B00EC2"/>
    <w:rsid w:val="00B01B09"/>
    <w:rsid w:val="00B01FB2"/>
    <w:rsid w:val="00B04590"/>
    <w:rsid w:val="00B1196C"/>
    <w:rsid w:val="00B147B4"/>
    <w:rsid w:val="00B24CE2"/>
    <w:rsid w:val="00B25E0D"/>
    <w:rsid w:val="00B31F8B"/>
    <w:rsid w:val="00B420EC"/>
    <w:rsid w:val="00B50A7E"/>
    <w:rsid w:val="00B64055"/>
    <w:rsid w:val="00B73900"/>
    <w:rsid w:val="00B74706"/>
    <w:rsid w:val="00B8579B"/>
    <w:rsid w:val="00B8694D"/>
    <w:rsid w:val="00BA0DA7"/>
    <w:rsid w:val="00BA582A"/>
    <w:rsid w:val="00BB6502"/>
    <w:rsid w:val="00BC3ECB"/>
    <w:rsid w:val="00BF2673"/>
    <w:rsid w:val="00C02482"/>
    <w:rsid w:val="00C31756"/>
    <w:rsid w:val="00C33DB2"/>
    <w:rsid w:val="00C5248E"/>
    <w:rsid w:val="00C57DF1"/>
    <w:rsid w:val="00C62326"/>
    <w:rsid w:val="00CC233F"/>
    <w:rsid w:val="00CD2DD3"/>
    <w:rsid w:val="00D00813"/>
    <w:rsid w:val="00D0714B"/>
    <w:rsid w:val="00D10BA3"/>
    <w:rsid w:val="00D22814"/>
    <w:rsid w:val="00D2677F"/>
    <w:rsid w:val="00D43C7C"/>
    <w:rsid w:val="00D456A2"/>
    <w:rsid w:val="00D52A02"/>
    <w:rsid w:val="00D53717"/>
    <w:rsid w:val="00D60D03"/>
    <w:rsid w:val="00D75DEF"/>
    <w:rsid w:val="00D8197C"/>
    <w:rsid w:val="00D82E35"/>
    <w:rsid w:val="00D97940"/>
    <w:rsid w:val="00DA7679"/>
    <w:rsid w:val="00DB6009"/>
    <w:rsid w:val="00DC0978"/>
    <w:rsid w:val="00DC19EB"/>
    <w:rsid w:val="00DC48EE"/>
    <w:rsid w:val="00DD702C"/>
    <w:rsid w:val="00DE31AB"/>
    <w:rsid w:val="00DE4ACA"/>
    <w:rsid w:val="00DF608A"/>
    <w:rsid w:val="00DF6E2D"/>
    <w:rsid w:val="00E003D5"/>
    <w:rsid w:val="00E024CD"/>
    <w:rsid w:val="00E10470"/>
    <w:rsid w:val="00E147B9"/>
    <w:rsid w:val="00E23D22"/>
    <w:rsid w:val="00E408DC"/>
    <w:rsid w:val="00E424DF"/>
    <w:rsid w:val="00E46690"/>
    <w:rsid w:val="00E51D18"/>
    <w:rsid w:val="00E5263F"/>
    <w:rsid w:val="00E604E0"/>
    <w:rsid w:val="00E70959"/>
    <w:rsid w:val="00E85890"/>
    <w:rsid w:val="00E86DAF"/>
    <w:rsid w:val="00E877FB"/>
    <w:rsid w:val="00E95447"/>
    <w:rsid w:val="00E979FA"/>
    <w:rsid w:val="00EA5D4F"/>
    <w:rsid w:val="00EA7291"/>
    <w:rsid w:val="00EB54C1"/>
    <w:rsid w:val="00ED0D98"/>
    <w:rsid w:val="00EF2752"/>
    <w:rsid w:val="00EF4A55"/>
    <w:rsid w:val="00EF4E78"/>
    <w:rsid w:val="00F07EA1"/>
    <w:rsid w:val="00F12355"/>
    <w:rsid w:val="00F27B5C"/>
    <w:rsid w:val="00F3731E"/>
    <w:rsid w:val="00F76B1F"/>
    <w:rsid w:val="00F830B1"/>
    <w:rsid w:val="00F905C5"/>
    <w:rsid w:val="00FB3F54"/>
    <w:rsid w:val="00FB6D5E"/>
    <w:rsid w:val="00FD3D25"/>
    <w:rsid w:val="00FD635F"/>
    <w:rsid w:val="00FE08F9"/>
    <w:rsid w:val="00FE6661"/>
    <w:rsid w:val="00FF04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170C"/>
  <w15:docId w15:val="{0B54C2CE-C671-4783-A201-0D020C3A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0DD"/>
    <w:pPr>
      <w:spacing w:after="0" w:line="240" w:lineRule="auto"/>
    </w:pPr>
    <w:rPr>
      <w:rFonts w:asciiTheme="minorHAnsi" w:hAnsiTheme="minorHAnsi"/>
      <w:sz w:val="24"/>
      <w:szCs w:val="24"/>
      <w:lang w:val="nl-NL"/>
    </w:rPr>
  </w:style>
  <w:style w:type="paragraph" w:styleId="Kop1">
    <w:name w:val="heading 1"/>
    <w:basedOn w:val="Standaard"/>
    <w:next w:val="Standaard"/>
    <w:link w:val="Kop1Char"/>
    <w:uiPriority w:val="9"/>
    <w:semiHidden/>
    <w:qFormat/>
    <w:rsid w:val="00455A1A"/>
    <w:pPr>
      <w:keepNext/>
      <w:keepLines/>
      <w:spacing w:before="360" w:line="276"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qFormat/>
    <w:rsid w:val="00455A1A"/>
    <w:pPr>
      <w:keepNext/>
      <w:keepLines/>
      <w:spacing w:before="200" w:line="276" w:lineRule="auto"/>
      <w:outlineLvl w:val="1"/>
    </w:pPr>
    <w:rPr>
      <w:rFonts w:asciiTheme="majorHAnsi" w:eastAsiaTheme="majorEastAsia" w:hAnsiTheme="majorHAnsi" w:cstheme="majorBidi"/>
      <w:b/>
      <w:bCs/>
      <w:color w:val="4F81BD" w:themeColor="accent1"/>
      <w:szCs w:val="26"/>
    </w:rPr>
  </w:style>
  <w:style w:type="paragraph" w:styleId="Kop3">
    <w:name w:val="heading 3"/>
    <w:basedOn w:val="Standaard"/>
    <w:next w:val="Standaard"/>
    <w:link w:val="Kop3Char"/>
    <w:uiPriority w:val="9"/>
    <w:semiHidden/>
    <w:qFormat/>
    <w:rsid w:val="00455A1A"/>
    <w:pPr>
      <w:keepNext/>
      <w:keepLines/>
      <w:spacing w:before="120" w:line="276" w:lineRule="auto"/>
      <w:outlineLvl w:val="2"/>
    </w:pPr>
    <w:rPr>
      <w:rFonts w:asciiTheme="majorHAnsi" w:eastAsiaTheme="majorEastAsia" w:hAnsiTheme="majorHAnsi" w:cstheme="majorBidi"/>
      <w:b/>
      <w:bCs/>
      <w:color w:val="1F497D" w:themeColor="text2"/>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semiHidden/>
    <w:rsid w:val="000A064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0A064A"/>
    <w:rPr>
      <w:rFonts w:asciiTheme="majorHAnsi" w:eastAsiaTheme="majorEastAsia" w:hAnsiTheme="majorHAnsi" w:cstheme="majorBidi"/>
      <w:b/>
      <w:bCs/>
      <w:color w:val="4F81BD" w:themeColor="accent1"/>
      <w:sz w:val="24"/>
      <w:szCs w:val="26"/>
    </w:rPr>
  </w:style>
  <w:style w:type="character" w:customStyle="1" w:styleId="Kop3Char">
    <w:name w:val="Kop 3 Char"/>
    <w:basedOn w:val="Standaardalinea-lettertype"/>
    <w:link w:val="Kop3"/>
    <w:uiPriority w:val="9"/>
    <w:semiHidden/>
    <w:rsid w:val="000A064A"/>
    <w:rPr>
      <w:rFonts w:asciiTheme="majorHAnsi" w:eastAsiaTheme="majorEastAsia" w:hAnsiTheme="majorHAnsi" w:cstheme="majorBidi"/>
      <w:b/>
      <w:bCs/>
      <w:color w:val="1F497D" w:themeColor="text2"/>
    </w:rPr>
  </w:style>
  <w:style w:type="paragraph" w:styleId="Titel">
    <w:name w:val="Title"/>
    <w:basedOn w:val="Standaard"/>
    <w:next w:val="Standaard"/>
    <w:link w:val="TitelChar"/>
    <w:uiPriority w:val="10"/>
    <w:semiHidden/>
    <w:qFormat/>
    <w:rsid w:val="00455A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semiHidden/>
    <w:rsid w:val="000A064A"/>
    <w:rPr>
      <w:rFonts w:asciiTheme="majorHAnsi" w:eastAsiaTheme="majorEastAsia" w:hAnsiTheme="majorHAnsi" w:cstheme="majorBidi"/>
      <w:color w:val="17365D" w:themeColor="text2" w:themeShade="BF"/>
      <w:spacing w:val="5"/>
      <w:kern w:val="28"/>
      <w:sz w:val="36"/>
      <w:szCs w:val="52"/>
    </w:rPr>
  </w:style>
  <w:style w:type="paragraph" w:customStyle="1" w:styleId="NDHeading1">
    <w:name w:val="ND Heading 1"/>
    <w:basedOn w:val="Plattetekst"/>
    <w:next w:val="Plattetekst"/>
    <w:uiPriority w:val="9"/>
    <w:qFormat/>
    <w:rsid w:val="00BF2673"/>
    <w:pPr>
      <w:numPr>
        <w:numId w:val="25"/>
      </w:numPr>
      <w:outlineLvl w:val="0"/>
    </w:pPr>
    <w:rPr>
      <w:rFonts w:eastAsia="Calibri"/>
      <w:b/>
      <w:caps/>
    </w:rPr>
  </w:style>
  <w:style w:type="paragraph" w:styleId="Plattetekst">
    <w:name w:val="Body Text"/>
    <w:aliases w:val="ND Body"/>
    <w:link w:val="PlattetekstChar"/>
    <w:qFormat/>
    <w:rsid w:val="003C182A"/>
    <w:pPr>
      <w:widowControl w:val="0"/>
      <w:spacing w:after="0" w:line="300" w:lineRule="atLeast"/>
    </w:pPr>
    <w:rPr>
      <w:rFonts w:asciiTheme="minorHAnsi" w:hAnsiTheme="minorHAnsi"/>
      <w:lang w:val="nl-NL"/>
    </w:rPr>
  </w:style>
  <w:style w:type="character" w:customStyle="1" w:styleId="PlattetekstChar">
    <w:name w:val="Platte tekst Char"/>
    <w:aliases w:val="ND Body Char"/>
    <w:basedOn w:val="Standaardalinea-lettertype"/>
    <w:link w:val="Plattetekst"/>
    <w:rsid w:val="003C182A"/>
    <w:rPr>
      <w:rFonts w:asciiTheme="minorHAnsi" w:hAnsiTheme="minorHAnsi"/>
      <w:lang w:val="nl-NL"/>
    </w:rPr>
  </w:style>
  <w:style w:type="paragraph" w:customStyle="1" w:styleId="NDVariantB1">
    <w:name w:val="ND Variant B 1"/>
    <w:basedOn w:val="Plattetekst"/>
    <w:next w:val="NDBodyIndent"/>
    <w:uiPriority w:val="21"/>
    <w:qFormat/>
    <w:rsid w:val="0006510A"/>
    <w:pPr>
      <w:keepNext/>
      <w:numPr>
        <w:numId w:val="14"/>
      </w:numPr>
      <w:outlineLvl w:val="0"/>
    </w:pPr>
    <w:rPr>
      <w:rFonts w:ascii="Times New Roman Bold" w:eastAsia="Times New Roman Bold" w:hAnsi="Times New Roman Bold"/>
      <w:b/>
      <w:caps/>
    </w:rPr>
  </w:style>
  <w:style w:type="paragraph" w:customStyle="1" w:styleId="NDScheduleTitle">
    <w:name w:val="ND Schedule Title"/>
    <w:basedOn w:val="Plattetekst"/>
    <w:next w:val="NDBodyIndent"/>
    <w:uiPriority w:val="23"/>
    <w:qFormat/>
    <w:rsid w:val="005824E1"/>
    <w:pPr>
      <w:keepNext/>
      <w:jc w:val="center"/>
      <w:outlineLvl w:val="0"/>
    </w:pPr>
    <w:rPr>
      <w:rFonts w:asciiTheme="majorHAnsi" w:hAnsiTheme="majorHAnsi"/>
      <w:b/>
      <w:caps/>
    </w:rPr>
  </w:style>
  <w:style w:type="paragraph" w:customStyle="1" w:styleId="NDNumber1">
    <w:name w:val="ND Number 1"/>
    <w:basedOn w:val="NDHeading1"/>
    <w:uiPriority w:val="9"/>
    <w:qFormat/>
    <w:rsid w:val="00236A64"/>
    <w:rPr>
      <w:b w:val="0"/>
      <w:caps w:val="0"/>
    </w:rPr>
  </w:style>
  <w:style w:type="paragraph" w:customStyle="1" w:styleId="NDNumber2">
    <w:name w:val="ND Number 2"/>
    <w:basedOn w:val="Plattetekst"/>
    <w:uiPriority w:val="9"/>
    <w:qFormat/>
    <w:rsid w:val="00BF2673"/>
    <w:pPr>
      <w:numPr>
        <w:ilvl w:val="1"/>
        <w:numId w:val="25"/>
      </w:numPr>
    </w:pPr>
    <w:rPr>
      <w:rFonts w:eastAsia="Calibri"/>
    </w:rPr>
  </w:style>
  <w:style w:type="paragraph" w:customStyle="1" w:styleId="NDHeading2">
    <w:name w:val="ND Heading 2"/>
    <w:basedOn w:val="NDNumber2"/>
    <w:next w:val="Plattetekst"/>
    <w:uiPriority w:val="9"/>
    <w:qFormat/>
    <w:rsid w:val="00FD13CA"/>
    <w:pPr>
      <w:outlineLvl w:val="1"/>
    </w:pPr>
    <w:rPr>
      <w:b/>
    </w:rPr>
  </w:style>
  <w:style w:type="paragraph" w:customStyle="1" w:styleId="NDNumber3">
    <w:name w:val="ND Number 3"/>
    <w:basedOn w:val="Plattetekst"/>
    <w:uiPriority w:val="9"/>
    <w:qFormat/>
    <w:rsid w:val="00BF2673"/>
    <w:pPr>
      <w:numPr>
        <w:ilvl w:val="2"/>
        <w:numId w:val="25"/>
      </w:numPr>
    </w:pPr>
    <w:rPr>
      <w:rFonts w:eastAsia="Calibri"/>
    </w:rPr>
  </w:style>
  <w:style w:type="paragraph" w:customStyle="1" w:styleId="NDHeading3">
    <w:name w:val="ND Heading 3"/>
    <w:basedOn w:val="NDNumber3"/>
    <w:next w:val="Plattetekst"/>
    <w:uiPriority w:val="9"/>
    <w:qFormat/>
    <w:rsid w:val="00FD13CA"/>
    <w:pPr>
      <w:outlineLvl w:val="2"/>
    </w:pPr>
    <w:rPr>
      <w:b/>
    </w:rPr>
  </w:style>
  <w:style w:type="paragraph" w:customStyle="1" w:styleId="Level7Number">
    <w:name w:val="Level 7 Number"/>
    <w:basedOn w:val="Plattetekst"/>
    <w:uiPriority w:val="9"/>
    <w:semiHidden/>
    <w:rsid w:val="00372FF0"/>
    <w:rPr>
      <w:rFonts w:eastAsia="SimSun" w:cs="Times New Roman"/>
      <w:szCs w:val="24"/>
      <w:lang w:eastAsia="zh-CN"/>
    </w:rPr>
  </w:style>
  <w:style w:type="paragraph" w:customStyle="1" w:styleId="Level8Number">
    <w:name w:val="Level 8 Number"/>
    <w:basedOn w:val="Plattetekst"/>
    <w:uiPriority w:val="9"/>
    <w:semiHidden/>
    <w:rsid w:val="00372FF0"/>
    <w:rPr>
      <w:rFonts w:eastAsia="SimSun" w:cs="Times New Roman"/>
      <w:szCs w:val="24"/>
      <w:lang w:eastAsia="zh-CN"/>
    </w:rPr>
  </w:style>
  <w:style w:type="paragraph" w:customStyle="1" w:styleId="Level9Number">
    <w:name w:val="Level 9 Number"/>
    <w:basedOn w:val="Plattetekst"/>
    <w:uiPriority w:val="9"/>
    <w:semiHidden/>
    <w:rsid w:val="00372FF0"/>
    <w:rPr>
      <w:rFonts w:eastAsia="SimSun" w:cs="Times New Roman"/>
      <w:szCs w:val="24"/>
      <w:lang w:eastAsia="zh-CN"/>
    </w:rPr>
  </w:style>
  <w:style w:type="paragraph" w:customStyle="1" w:styleId="NDNumber4">
    <w:name w:val="ND Number 4"/>
    <w:basedOn w:val="Plattetekst"/>
    <w:uiPriority w:val="9"/>
    <w:qFormat/>
    <w:rsid w:val="00BF2673"/>
    <w:pPr>
      <w:numPr>
        <w:ilvl w:val="3"/>
        <w:numId w:val="25"/>
      </w:numPr>
    </w:pPr>
    <w:rPr>
      <w:rFonts w:eastAsia="Calibri"/>
    </w:rPr>
  </w:style>
  <w:style w:type="paragraph" w:customStyle="1" w:styleId="NDHeading4">
    <w:name w:val="ND Heading 4"/>
    <w:basedOn w:val="NDNumber4"/>
    <w:next w:val="Plattetekst"/>
    <w:uiPriority w:val="9"/>
    <w:qFormat/>
    <w:rsid w:val="00FD13CA"/>
    <w:pPr>
      <w:tabs>
        <w:tab w:val="clear" w:pos="1418"/>
        <w:tab w:val="left" w:pos="709"/>
      </w:tabs>
      <w:ind w:left="709"/>
      <w:outlineLvl w:val="3"/>
    </w:pPr>
    <w:rPr>
      <w:b/>
    </w:rPr>
  </w:style>
  <w:style w:type="paragraph" w:customStyle="1" w:styleId="NDNumber5">
    <w:name w:val="ND Number 5"/>
    <w:basedOn w:val="Plattetekst"/>
    <w:uiPriority w:val="9"/>
    <w:qFormat/>
    <w:rsid w:val="00BF2673"/>
    <w:pPr>
      <w:numPr>
        <w:ilvl w:val="4"/>
        <w:numId w:val="25"/>
      </w:numPr>
    </w:pPr>
    <w:rPr>
      <w:rFonts w:eastAsia="Calibri"/>
    </w:rPr>
  </w:style>
  <w:style w:type="paragraph" w:customStyle="1" w:styleId="NDVariantA1">
    <w:name w:val="ND Variant A 1"/>
    <w:basedOn w:val="Plattetekst"/>
    <w:uiPriority w:val="19"/>
    <w:qFormat/>
    <w:rsid w:val="00823E2E"/>
    <w:pPr>
      <w:numPr>
        <w:numId w:val="11"/>
      </w:numPr>
    </w:pPr>
  </w:style>
  <w:style w:type="paragraph" w:customStyle="1" w:styleId="NDVariantA2">
    <w:name w:val="ND Variant A 2"/>
    <w:basedOn w:val="NDVariantA1"/>
    <w:uiPriority w:val="19"/>
    <w:qFormat/>
    <w:rsid w:val="00AA14F4"/>
    <w:pPr>
      <w:numPr>
        <w:ilvl w:val="1"/>
      </w:numPr>
    </w:pPr>
  </w:style>
  <w:style w:type="paragraph" w:customStyle="1" w:styleId="NDVariantA3">
    <w:name w:val="ND Variant A 3"/>
    <w:basedOn w:val="NDVariantA2"/>
    <w:uiPriority w:val="19"/>
    <w:qFormat/>
    <w:rsid w:val="00AA14F4"/>
    <w:pPr>
      <w:numPr>
        <w:ilvl w:val="2"/>
      </w:numPr>
    </w:pPr>
  </w:style>
  <w:style w:type="paragraph" w:customStyle="1" w:styleId="NDVariantA4">
    <w:name w:val="ND Variant A 4"/>
    <w:basedOn w:val="NDVariantA3"/>
    <w:uiPriority w:val="19"/>
    <w:qFormat/>
    <w:rsid w:val="00AA14F4"/>
    <w:pPr>
      <w:numPr>
        <w:ilvl w:val="3"/>
      </w:numPr>
    </w:pPr>
  </w:style>
  <w:style w:type="numbering" w:customStyle="1" w:styleId="ListNDVariantA">
    <w:name w:val="List ND Variant A"/>
    <w:uiPriority w:val="99"/>
    <w:rsid w:val="00823E2E"/>
    <w:pPr>
      <w:numPr>
        <w:numId w:val="2"/>
      </w:numPr>
    </w:pPr>
  </w:style>
  <w:style w:type="paragraph" w:customStyle="1" w:styleId="NDVariantA5">
    <w:name w:val="ND Variant A 5"/>
    <w:basedOn w:val="Plattetekst"/>
    <w:uiPriority w:val="19"/>
    <w:qFormat/>
    <w:rsid w:val="00823E2E"/>
    <w:pPr>
      <w:numPr>
        <w:ilvl w:val="4"/>
        <w:numId w:val="11"/>
      </w:numPr>
    </w:pPr>
  </w:style>
  <w:style w:type="paragraph" w:customStyle="1" w:styleId="NDSchedule1Heading">
    <w:name w:val="ND Schedule 1 Heading"/>
    <w:basedOn w:val="Standaard"/>
    <w:next w:val="NDBodyIndent"/>
    <w:uiPriority w:val="24"/>
    <w:qFormat/>
    <w:rsid w:val="005824E1"/>
    <w:pPr>
      <w:numPr>
        <w:numId w:val="26"/>
      </w:numPr>
      <w:spacing w:line="300" w:lineRule="exact"/>
      <w:outlineLvl w:val="0"/>
    </w:pPr>
    <w:rPr>
      <w:rFonts w:asciiTheme="majorHAnsi" w:hAnsiTheme="majorHAnsi"/>
      <w:b/>
      <w:caps/>
      <w:sz w:val="22"/>
      <w:szCs w:val="22"/>
    </w:rPr>
  </w:style>
  <w:style w:type="numbering" w:customStyle="1" w:styleId="ListNDSchedule">
    <w:name w:val="List ND Schedule"/>
    <w:uiPriority w:val="99"/>
    <w:rsid w:val="005824E1"/>
    <w:pPr>
      <w:numPr>
        <w:numId w:val="4"/>
      </w:numPr>
    </w:pPr>
  </w:style>
  <w:style w:type="paragraph" w:customStyle="1" w:styleId="NDTitle1">
    <w:name w:val="ND Title 1"/>
    <w:basedOn w:val="Plattetekst"/>
    <w:next w:val="Plattetekst"/>
    <w:uiPriority w:val="3"/>
    <w:qFormat/>
    <w:rsid w:val="00477966"/>
    <w:pPr>
      <w:keepNext/>
      <w:spacing w:after="300"/>
      <w:jc w:val="center"/>
      <w:outlineLvl w:val="0"/>
    </w:pPr>
    <w:rPr>
      <w:rFonts w:asciiTheme="majorHAnsi" w:hAnsiTheme="majorHAnsi"/>
      <w:b/>
      <w:caps/>
      <w:u w:val="single"/>
    </w:rPr>
  </w:style>
  <w:style w:type="paragraph" w:customStyle="1" w:styleId="NDTitle2">
    <w:name w:val="ND Title 2"/>
    <w:basedOn w:val="Plattetekst"/>
    <w:next w:val="Plattetekst"/>
    <w:uiPriority w:val="3"/>
    <w:qFormat/>
    <w:rsid w:val="00477966"/>
    <w:pPr>
      <w:keepNext/>
      <w:spacing w:after="300"/>
      <w:outlineLvl w:val="0"/>
    </w:pPr>
    <w:rPr>
      <w:rFonts w:asciiTheme="majorHAnsi" w:hAnsiTheme="majorHAnsi"/>
      <w:b/>
      <w:caps/>
    </w:rPr>
  </w:style>
  <w:style w:type="numbering" w:customStyle="1" w:styleId="ListNDContinuousNumbering">
    <w:name w:val="List ND Continuous Numbering"/>
    <w:uiPriority w:val="99"/>
    <w:rsid w:val="00703135"/>
    <w:pPr>
      <w:numPr>
        <w:numId w:val="22"/>
      </w:numPr>
    </w:pPr>
  </w:style>
  <w:style w:type="table" w:styleId="Tabelraster">
    <w:name w:val="Table Grid"/>
    <w:basedOn w:val="Standaardtabel"/>
    <w:uiPriority w:val="59"/>
    <w:rsid w:val="00B8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DStandard">
    <w:name w:val="List ND Standard"/>
    <w:uiPriority w:val="99"/>
    <w:rsid w:val="00BF2673"/>
    <w:pPr>
      <w:numPr>
        <w:numId w:val="25"/>
      </w:numPr>
    </w:pPr>
  </w:style>
  <w:style w:type="paragraph" w:customStyle="1" w:styleId="NDVariantB2">
    <w:name w:val="ND Variant B 2"/>
    <w:basedOn w:val="Plattetekst"/>
    <w:next w:val="NDBodyIndent"/>
    <w:uiPriority w:val="21"/>
    <w:qFormat/>
    <w:rsid w:val="0006510A"/>
    <w:pPr>
      <w:numPr>
        <w:ilvl w:val="1"/>
        <w:numId w:val="14"/>
      </w:numPr>
    </w:pPr>
    <w:rPr>
      <w:b/>
    </w:rPr>
  </w:style>
  <w:style w:type="paragraph" w:customStyle="1" w:styleId="NDVariantB3">
    <w:name w:val="ND Variant B 3"/>
    <w:basedOn w:val="Plattetekst"/>
    <w:next w:val="NDBodyIndent"/>
    <w:uiPriority w:val="21"/>
    <w:qFormat/>
    <w:rsid w:val="0006510A"/>
    <w:pPr>
      <w:numPr>
        <w:ilvl w:val="2"/>
        <w:numId w:val="14"/>
      </w:numPr>
    </w:pPr>
    <w:rPr>
      <w:b/>
    </w:rPr>
  </w:style>
  <w:style w:type="paragraph" w:customStyle="1" w:styleId="NDVariantB4">
    <w:name w:val="ND Variant B 4"/>
    <w:basedOn w:val="Plattetekst"/>
    <w:uiPriority w:val="21"/>
    <w:qFormat/>
    <w:rsid w:val="0006510A"/>
    <w:pPr>
      <w:numPr>
        <w:ilvl w:val="3"/>
        <w:numId w:val="14"/>
      </w:numPr>
    </w:pPr>
  </w:style>
  <w:style w:type="paragraph" w:customStyle="1" w:styleId="NDVariantB5">
    <w:name w:val="ND Variant B 5"/>
    <w:basedOn w:val="Plattetekst"/>
    <w:uiPriority w:val="21"/>
    <w:qFormat/>
    <w:rsid w:val="0006510A"/>
    <w:pPr>
      <w:numPr>
        <w:ilvl w:val="4"/>
        <w:numId w:val="14"/>
      </w:numPr>
    </w:pPr>
  </w:style>
  <w:style w:type="numbering" w:customStyle="1" w:styleId="ListNDVariantB">
    <w:name w:val="List ND Variant B"/>
    <w:uiPriority w:val="99"/>
    <w:rsid w:val="0006510A"/>
    <w:pPr>
      <w:numPr>
        <w:numId w:val="9"/>
      </w:numPr>
    </w:pPr>
  </w:style>
  <w:style w:type="paragraph" w:customStyle="1" w:styleId="NDNotarial1">
    <w:name w:val="ND Notarial 1"/>
    <w:basedOn w:val="Plattetekst"/>
    <w:next w:val="Plattetekst"/>
    <w:uiPriority w:val="22"/>
    <w:semiHidden/>
    <w:qFormat/>
    <w:rsid w:val="003C182A"/>
    <w:pPr>
      <w:numPr>
        <w:numId w:val="21"/>
      </w:numPr>
      <w:outlineLvl w:val="0"/>
    </w:pPr>
    <w:rPr>
      <w:rFonts w:asciiTheme="majorHAnsi" w:eastAsia="Times New Roman Bold" w:hAnsiTheme="majorHAnsi"/>
      <w:b/>
      <w:caps/>
    </w:rPr>
  </w:style>
  <w:style w:type="paragraph" w:customStyle="1" w:styleId="NDNotarial2">
    <w:name w:val="ND Notarial 2"/>
    <w:basedOn w:val="Plattetekst"/>
    <w:next w:val="Plattetekst"/>
    <w:uiPriority w:val="22"/>
    <w:semiHidden/>
    <w:qFormat/>
    <w:rsid w:val="00127BA6"/>
    <w:pPr>
      <w:numPr>
        <w:ilvl w:val="1"/>
        <w:numId w:val="21"/>
      </w:numPr>
      <w:outlineLvl w:val="1"/>
    </w:pPr>
  </w:style>
  <w:style w:type="paragraph" w:customStyle="1" w:styleId="NDNotarial3">
    <w:name w:val="ND Notarial 3"/>
    <w:basedOn w:val="Plattetekst"/>
    <w:uiPriority w:val="22"/>
    <w:semiHidden/>
    <w:qFormat/>
    <w:rsid w:val="00127BA6"/>
    <w:pPr>
      <w:numPr>
        <w:ilvl w:val="2"/>
        <w:numId w:val="21"/>
      </w:numPr>
    </w:pPr>
  </w:style>
  <w:style w:type="paragraph" w:customStyle="1" w:styleId="NDNotarial4">
    <w:name w:val="ND Notarial 4"/>
    <w:basedOn w:val="Plattetekst"/>
    <w:uiPriority w:val="22"/>
    <w:semiHidden/>
    <w:qFormat/>
    <w:rsid w:val="00127BA6"/>
    <w:pPr>
      <w:numPr>
        <w:ilvl w:val="3"/>
        <w:numId w:val="21"/>
      </w:numPr>
    </w:pPr>
  </w:style>
  <w:style w:type="numbering" w:customStyle="1" w:styleId="ListNDNotarial">
    <w:name w:val="List ND Notarial"/>
    <w:uiPriority w:val="99"/>
    <w:rsid w:val="00127BA6"/>
    <w:pPr>
      <w:numPr>
        <w:numId w:val="12"/>
      </w:numPr>
    </w:pPr>
  </w:style>
  <w:style w:type="paragraph" w:customStyle="1" w:styleId="NDBodyIndent">
    <w:name w:val="ND Body Indent"/>
    <w:basedOn w:val="Plattetekst"/>
    <w:rsid w:val="00264A79"/>
    <w:pPr>
      <w:ind w:left="709"/>
    </w:pPr>
  </w:style>
  <w:style w:type="paragraph" w:customStyle="1" w:styleId="NDBullet">
    <w:name w:val="ND Bullet"/>
    <w:basedOn w:val="Plattetekst"/>
    <w:qFormat/>
    <w:rsid w:val="008E0D41"/>
    <w:pPr>
      <w:numPr>
        <w:numId w:val="16"/>
      </w:numPr>
      <w:tabs>
        <w:tab w:val="left" w:pos="709"/>
      </w:tabs>
    </w:pPr>
  </w:style>
  <w:style w:type="paragraph" w:styleId="Koptekst">
    <w:name w:val="header"/>
    <w:basedOn w:val="Standaard"/>
    <w:link w:val="KoptekstChar"/>
    <w:semiHidden/>
    <w:rsid w:val="008145C7"/>
    <w:pPr>
      <w:tabs>
        <w:tab w:val="center" w:pos="4513"/>
        <w:tab w:val="right" w:pos="9026"/>
      </w:tabs>
    </w:pPr>
    <w:rPr>
      <w:rFonts w:ascii="Times New Roman" w:hAnsi="Times New Roman"/>
      <w:sz w:val="22"/>
      <w:szCs w:val="22"/>
    </w:rPr>
  </w:style>
  <w:style w:type="character" w:customStyle="1" w:styleId="KoptekstChar">
    <w:name w:val="Koptekst Char"/>
    <w:basedOn w:val="Standaardalinea-lettertype"/>
    <w:link w:val="Koptekst"/>
    <w:semiHidden/>
    <w:rsid w:val="00D21700"/>
    <w:rPr>
      <w:lang w:val="nl-NL"/>
    </w:rPr>
  </w:style>
  <w:style w:type="paragraph" w:styleId="Voettekst">
    <w:name w:val="footer"/>
    <w:basedOn w:val="Standaard"/>
    <w:link w:val="VoettekstChar"/>
    <w:uiPriority w:val="99"/>
    <w:semiHidden/>
    <w:rsid w:val="00C67306"/>
    <w:pPr>
      <w:tabs>
        <w:tab w:val="center" w:pos="4513"/>
        <w:tab w:val="right" w:pos="9026"/>
      </w:tabs>
    </w:pPr>
    <w:rPr>
      <w:rFonts w:ascii="Times New Roman" w:hAnsi="Times New Roman"/>
      <w:sz w:val="16"/>
      <w:szCs w:val="22"/>
    </w:rPr>
  </w:style>
  <w:style w:type="character" w:customStyle="1" w:styleId="VoettekstChar">
    <w:name w:val="Voettekst Char"/>
    <w:basedOn w:val="Standaardalinea-lettertype"/>
    <w:link w:val="Voettekst"/>
    <w:uiPriority w:val="99"/>
    <w:semiHidden/>
    <w:rsid w:val="00D21700"/>
    <w:rPr>
      <w:sz w:val="16"/>
      <w:lang w:val="nl-NL"/>
    </w:rPr>
  </w:style>
  <w:style w:type="paragraph" w:customStyle="1" w:styleId="Standard">
    <w:name w:val="Standard"/>
    <w:basedOn w:val="Standaard"/>
    <w:semiHidden/>
    <w:rsid w:val="00793CF3"/>
    <w:pPr>
      <w:spacing w:line="300" w:lineRule="exact"/>
    </w:pPr>
    <w:rPr>
      <w:rFonts w:eastAsia="Times New Roman" w:cs="Times New Roman"/>
      <w:szCs w:val="20"/>
      <w:lang w:eastAsia="nl-NL"/>
    </w:rPr>
  </w:style>
  <w:style w:type="paragraph" w:customStyle="1" w:styleId="File">
    <w:name w:val="File"/>
    <w:basedOn w:val="Standaard"/>
    <w:semiHidden/>
    <w:rsid w:val="00793CF3"/>
    <w:pPr>
      <w:spacing w:line="300" w:lineRule="exact"/>
    </w:pPr>
    <w:rPr>
      <w:rFonts w:eastAsia="Times New Roman" w:cs="Times New Roman"/>
      <w:szCs w:val="20"/>
      <w:lang w:eastAsia="nl-NL"/>
    </w:rPr>
  </w:style>
  <w:style w:type="paragraph" w:styleId="Voetnoottekst">
    <w:name w:val="footnote text"/>
    <w:basedOn w:val="Standaard"/>
    <w:link w:val="VoetnoottekstChar"/>
    <w:uiPriority w:val="99"/>
    <w:semiHidden/>
    <w:unhideWhenUsed/>
    <w:rsid w:val="00315353"/>
    <w:pPr>
      <w:ind w:left="102" w:hanging="102"/>
    </w:pPr>
    <w:rPr>
      <w:rFonts w:ascii="Times New Roman" w:hAnsi="Times New Roman"/>
      <w:sz w:val="16"/>
      <w:szCs w:val="20"/>
    </w:rPr>
  </w:style>
  <w:style w:type="character" w:customStyle="1" w:styleId="VoetnoottekstChar">
    <w:name w:val="Voetnoottekst Char"/>
    <w:basedOn w:val="Standaardalinea-lettertype"/>
    <w:link w:val="Voetnoottekst"/>
    <w:uiPriority w:val="99"/>
    <w:semiHidden/>
    <w:rsid w:val="00315353"/>
    <w:rPr>
      <w:sz w:val="16"/>
      <w:szCs w:val="20"/>
      <w:lang w:val="nl-NL"/>
    </w:rPr>
  </w:style>
  <w:style w:type="paragraph" w:customStyle="1" w:styleId="NDCitation">
    <w:name w:val="ND Citation"/>
    <w:basedOn w:val="Plattetekst"/>
    <w:uiPriority w:val="1"/>
    <w:qFormat/>
    <w:rsid w:val="003754EF"/>
    <w:pPr>
      <w:ind w:left="709"/>
    </w:pPr>
    <w:rPr>
      <w:i/>
    </w:rPr>
  </w:style>
  <w:style w:type="paragraph" w:customStyle="1" w:styleId="NDNotarialTitle">
    <w:name w:val="ND Notarial Title"/>
    <w:basedOn w:val="Plattetekst"/>
    <w:next w:val="Plattetekst"/>
    <w:uiPriority w:val="24"/>
    <w:semiHidden/>
    <w:qFormat/>
    <w:rsid w:val="005F585B"/>
    <w:pPr>
      <w:tabs>
        <w:tab w:val="num" w:pos="709"/>
      </w:tabs>
      <w:outlineLvl w:val="0"/>
    </w:pPr>
    <w:rPr>
      <w:rFonts w:ascii="Times New Roman" w:eastAsia="Times New Roman" w:hAnsi="Times New Roman" w:cs="Times New Roman"/>
      <w:b/>
      <w:caps/>
      <w:lang w:eastAsia="nl-NL"/>
    </w:rPr>
  </w:style>
  <w:style w:type="paragraph" w:customStyle="1" w:styleId="NDContinuous">
    <w:name w:val="ND Continuous"/>
    <w:basedOn w:val="Plattetekst"/>
    <w:uiPriority w:val="1"/>
    <w:qFormat/>
    <w:rsid w:val="00703135"/>
    <w:pPr>
      <w:numPr>
        <w:numId w:val="24"/>
      </w:numPr>
    </w:pPr>
  </w:style>
  <w:style w:type="paragraph" w:styleId="Inhopg1">
    <w:name w:val="toc 1"/>
    <w:basedOn w:val="Standaard"/>
    <w:next w:val="Standaard"/>
    <w:uiPriority w:val="39"/>
    <w:semiHidden/>
    <w:unhideWhenUsed/>
    <w:rsid w:val="0065663B"/>
    <w:pPr>
      <w:tabs>
        <w:tab w:val="left" w:pos="709"/>
        <w:tab w:val="right" w:leader="dot" w:pos="9015"/>
      </w:tabs>
      <w:spacing w:after="100" w:line="276" w:lineRule="auto"/>
    </w:pPr>
    <w:rPr>
      <w:rFonts w:ascii="Times New Roman" w:hAnsi="Times New Roman"/>
      <w:sz w:val="22"/>
      <w:szCs w:val="22"/>
    </w:rPr>
  </w:style>
  <w:style w:type="paragraph" w:styleId="Inhopg2">
    <w:name w:val="toc 2"/>
    <w:basedOn w:val="Standaard"/>
    <w:next w:val="Standaard"/>
    <w:uiPriority w:val="39"/>
    <w:semiHidden/>
    <w:unhideWhenUsed/>
    <w:rsid w:val="0065663B"/>
    <w:pPr>
      <w:tabs>
        <w:tab w:val="left" w:pos="709"/>
        <w:tab w:val="right" w:leader="dot" w:pos="9015"/>
      </w:tabs>
      <w:spacing w:after="100" w:line="276" w:lineRule="auto"/>
    </w:pPr>
    <w:rPr>
      <w:rFonts w:ascii="Times New Roman" w:hAnsi="Times New Roman"/>
      <w:sz w:val="22"/>
      <w:szCs w:val="22"/>
    </w:rPr>
  </w:style>
  <w:style w:type="paragraph" w:styleId="Inhopg3">
    <w:name w:val="toc 3"/>
    <w:basedOn w:val="Standaard"/>
    <w:next w:val="Standaard"/>
    <w:uiPriority w:val="39"/>
    <w:semiHidden/>
    <w:unhideWhenUsed/>
    <w:rsid w:val="0065663B"/>
    <w:pPr>
      <w:tabs>
        <w:tab w:val="left" w:pos="709"/>
        <w:tab w:val="right" w:leader="dot" w:pos="9015"/>
      </w:tabs>
      <w:spacing w:after="100" w:line="276" w:lineRule="auto"/>
    </w:pPr>
    <w:rPr>
      <w:rFonts w:ascii="Times New Roman" w:hAnsi="Times New Roman"/>
      <w:sz w:val="22"/>
      <w:szCs w:val="22"/>
    </w:rPr>
  </w:style>
  <w:style w:type="paragraph" w:customStyle="1" w:styleId="NDE-mail">
    <w:name w:val="ND E-mail"/>
    <w:qFormat/>
    <w:rsid w:val="00C57DF1"/>
    <w:pPr>
      <w:spacing w:after="0" w:line="240" w:lineRule="auto"/>
    </w:pPr>
    <w:rPr>
      <w:rFonts w:ascii="Arial" w:hAnsi="Arial"/>
      <w:sz w:val="20"/>
      <w:lang w:val="nl-NL"/>
    </w:rPr>
  </w:style>
  <w:style w:type="paragraph" w:styleId="Lijstalinea">
    <w:name w:val="List Paragraph"/>
    <w:basedOn w:val="Standaard"/>
    <w:uiPriority w:val="34"/>
    <w:semiHidden/>
    <w:qFormat/>
    <w:rsid w:val="002401FD"/>
    <w:pPr>
      <w:ind w:left="720"/>
      <w:contextualSpacing/>
    </w:pPr>
  </w:style>
  <w:style w:type="character" w:styleId="Tekstvantijdelijkeaanduiding">
    <w:name w:val="Placeholder Text"/>
    <w:basedOn w:val="Standaardalinea-lettertype"/>
    <w:uiPriority w:val="99"/>
    <w:semiHidden/>
    <w:rsid w:val="00681CD8"/>
    <w:rPr>
      <w:color w:val="808080"/>
    </w:rPr>
  </w:style>
  <w:style w:type="paragraph" w:customStyle="1" w:styleId="DocID">
    <w:name w:val="DocID"/>
    <w:basedOn w:val="Standaard"/>
    <w:link w:val="DocIDChar"/>
    <w:rsid w:val="00681CD8"/>
    <w:rPr>
      <w:rFonts w:ascii="Times New Roman" w:hAnsi="Times New Roman" w:cs="Times New Roman"/>
      <w:sz w:val="16"/>
      <w:lang w:val="en-GB"/>
    </w:rPr>
  </w:style>
  <w:style w:type="character" w:customStyle="1" w:styleId="DocIDChar">
    <w:name w:val="DocID Char"/>
    <w:basedOn w:val="Standaardalinea-lettertype"/>
    <w:link w:val="DocID"/>
    <w:rsid w:val="00681CD8"/>
    <w:rPr>
      <w:rFonts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NautaDutilh\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59B728B9974BD0AD7D4AC4892BB2D9"/>
        <w:category>
          <w:name w:val="General"/>
          <w:gallery w:val="placeholder"/>
        </w:category>
        <w:types>
          <w:type w:val="bbPlcHdr"/>
        </w:types>
        <w:behaviors>
          <w:behavior w:val="content"/>
        </w:behaviors>
        <w:guid w:val="{02385578-0FA9-43A2-A6AC-88854841D173}"/>
      </w:docPartPr>
      <w:docPartBody>
        <w:p w:rsidR="00327236" w:rsidRDefault="00327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8A"/>
    <w:rsid w:val="000560AB"/>
    <w:rsid w:val="00134FA0"/>
    <w:rsid w:val="001A70FC"/>
    <w:rsid w:val="002E0EE3"/>
    <w:rsid w:val="00327236"/>
    <w:rsid w:val="00446681"/>
    <w:rsid w:val="004F5081"/>
    <w:rsid w:val="0053364C"/>
    <w:rsid w:val="005C3871"/>
    <w:rsid w:val="006659B2"/>
    <w:rsid w:val="008D694B"/>
    <w:rsid w:val="00D64159"/>
    <w:rsid w:val="00DE2D8A"/>
    <w:rsid w:val="00E6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2D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uta Dutil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MATTERS!55926814.5</documentid>
  <senderid>GERRITL</senderid>
  <senderemail>LIZA.GERRITSEN@NAUTADUTILH.COM</senderemail>
  <lastmodified>2024-10-03T09:52:00.0000000+02:00</lastmodified>
  <database>MATTERS</database>
</properties>
</file>

<file path=customXml/item3.xml>��< ? x m l   v e r s i o n = " 1 . 0 "   e n c o d i n g = " u t f - 1 6 " ? > < t e m p l a t e   x m l n s : x s d = " h t t p : / / w w w . w 3 . o r g / 2 0 0 1 / X M L S c h e m a "   x m l n s : x s i = " h t t p : / / w w w . w 3 . o r g / 2 0 0 1 / X M L S c h e m a - i n s t a n c e "   i d = " a e 4 2 6 0 6 1 - 7 3 3 8 - 4 6 b 4 - 8 f 3 e - e f f 6 9 5 1 5 6 7 c 5 "   d o c u m e n t I d = " a 8 3 d 1 b 1 1 - f 2 4 9 - 4 f 7 9 - b c a a - 4 a f 4 0 0 1 4 b 2 2 1 "   t e m p l a t e F u l l N a m e = " C : \ U s e r s \ D O I J E R L 1 \ A p p D a t a \ R o a m i n g \ M i c r o s o f t \ T e m p l a t e s \ N o r m a l . d o t m "   v e r s i o n = " 0 "   s c h e m a V e r s i o n = " 1 "   l a n g u a g e I s o = " e n - G B "   o f f i c e I d = " a 9 2 f 0 2 e 1 - c 0 8 3 - 4 d c 1 - a 4 2 f - 5 d f e 2 b 6 c a 7 4 9 "   i m p o r t D a t a = " f a l s e "   w i z a r d H e i g h t = " 0 "   w i z a r d W i d t h = " 0 "   w i z a r d P a n e l W i d t h = " 0 "   h i d e W i z a r d I f V a l i d = " f a l s e "   h i d e A u t h o r = " f a l s e "   w i z a r d T a b P o s i t i o n = " n o n e "   x m l n s = " h t t p : / / i p h e l i o n . c o m / w o r d / o u t l i n e / " >  
     < a u t h o r >  
         < l o c a l i z e d P r o f i l e s / >  
         < f r o m S e a r c h C o n t a c t > t r u e < / f r o m S e a r c h C o n t a c t >  
         < i d > d d b b 9 d 1 7 - 4 7 5 7 - 4 6 e 8 - 9 8 f 2 - 0 a 8 c c 9 1 6 7 7 f 3 < / i d >  
         < n a m e > A r j a n   S c h e l t e m a < / n a m e >  
         < i n i t i a l s > A . H . < / i n i t i a l s >  
         < p r i m a r y O f f i c e > A m s t e r d a m < / p r i m a r y O f f i c e >  
         < p r i m a r y O f f i c e I d > a 9 2 f 0 2 e 1 - c 0 8 3 - 4 d c 1 - a 4 2 f - 5 d f e 2 b 6 c a 7 4 9 < / p r i m a r y O f f i c e I d >  
         < p r i m a r y L a n g u a g e I s o > e n - G B < / p r i m a r y L a n g u a g e I s o >  
         < j o b D e s c r i p t i o n > M r . < / j o b D e s c r i p t i o n >  
         < d e p a r t m e n t > F C S   S t r u c t u r e d   F i n a n c e < / d e p a r t m e n t >  
         < e m a i l > a r j a n . s c h e l t e m a @ n a u t a d u t i l h . c o m < / e m a i l >  
         < r a w D i r e c t L i n e > 3 1 2 0 7 1 7 1 5 3 6 < / r a w D i r e c t L i n e >  
         < r a w D i r e c t F a x > 3 1 2 0 7 1 7 1 3 2 8 < / r a w D i r e c t F a x >  
         < m o b i l e > + 3 1   6   5 1   1 3   7 8   4 7 < / m o b i l e >  
         < l o g i n > S c h e l t A < / l o g i n >  
         < e m p l y e e I d / >  
         < b a r R e g i s t r a t i o n s / >  
     < / a u t h o r >  
     < c o n t e n t C o n t r o l s >  
         < c o n t e n t C o n t r o l   i d = " 0 f c 1 5 8 e 6 - 3 3 2 7 - 4 a 5 3 - 9 f 9 a - 3 0 6 7 4 0 9 1 3 f f e "   n a m e = " D o c I d "   a s s e m b l y = " I p h e l i o n . O u t l i n e . W o r d . d l l "   t y p e = " I p h e l i o n . O u t l i n e . W o r d . R e n d e r e r s . T e x t R e n d e r e r "   o r d e r = " 3 "   a c t i v e = " t r u e "   e n t i t y I d = " 6 5 5 f 0 7 c 8 - d d 9 6 - 4 6 b 3 - 9 7 0 2 - b 0 3 e 3 9 7 b 1 f 6 3 " 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6 5 5 f 0 7 c 8 - d d 9 6 - 4 6 b 3 - 9 7 0 2 - b 0 3 e 3 9 7 b 1 f 6 3 " 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6 5 5 f 0 7 c 8 - d d 9 6 - 4 6 b 3 - 9 7 0 2 - b 0 3 e 3 9 7 b 1 f 6 3 "   l i n k e d E n t i t y I d = " 0 0 0 0 0 0 0 0 - 0 0 0 0 - 0 0 0 0 - 0 0 0 0 - 0 0 0 0 0 0 0 0 0 0 0 0 "   l i n k e d F i e l d I d = " 0 0 0 0 0 0 0 0 - 0 0 0 0 - 0 0 0 0 - 0 0 0 0 - 0 0 0 0 0 0 0 0 0 0 0 0 "   l i n k e d F i e l d I n d e x = " 0 "   i n d e x = " 0 "   f i e l d T y p e = " q u e s t i o n "   f o r m a t E v a l u a t o r T y p e = " f o r m a t S t r i n g "   c o i D o c u m e n t F i e l d = " C l i e n t "   h i d d e n = " f a l s e " > E 0 0 0 0 0 6 8 5 4 < / f i e l d >  
         < f i e l d   i d = " d 1 a 0 c 0 3 d - 0 2 5 8 - 4 7 a c - b b 6 d - 4 5 8 a 7 8 e 5 6 4 7 4 "   n a m e = " C l i e n t N a m e "   t y p e = " "   o r d e r = " 9 9 9 "   e n t i t y I d = " 6 5 5 f 0 7 c 8 - d d 9 6 - 4 6 b 3 - 9 7 0 2 - b 0 3 e 3 9 7 b 1 f 6 3 "   l i n k e d E n t i t y I d = " 0 0 0 0 0 0 0 0 - 0 0 0 0 - 0 0 0 0 - 0 0 0 0 - 0 0 0 0 0 0 0 0 0 0 0 0 "   l i n k e d F i e l d I d = " 0 0 0 0 0 0 0 0 - 0 0 0 0 - 0 0 0 0 - 0 0 0 0 - 0 0 0 0 0 0 0 0 0 0 0 0 "   l i n k e d F i e l d I n d e x = " 0 "   i n d e x = " 0 "   f i e l d T y p e = " q u e s t i o n "   f o r m a t E v a l u a t o r T y p e = " f o r m a t S t r i n g "   c o i D o c u m e n t F i e l d = " C l i e n t N a m e "   h i d d e n = " f a l s e " > D u t c h   S e c u r i t i s a t i o n   A s s o c i a t i o n < / f i e l d >  
         < f i e l d   i d = " 3 6 2 d d c e b - 8 f c 2 - 4 e a d - b 5 3 5 - e d 9 e 8 3 5 9 8 3 8 4 "   n a m e = " M a t t e r "   t y p e = " "   o r d e r = " 9 9 9 "   e n t i t y I d = " 6 5 5 f 0 7 c 8 - d d 9 6 - 4 6 b 3 - 9 7 0 2 - b 0 3 e 3 9 7 b 1 f 6 3 "   l i n k e d E n t i t y I d = " 0 0 0 0 0 0 0 0 - 0 0 0 0 - 0 0 0 0 - 0 0 0 0 - 0 0 0 0 0 0 0 0 0 0 0 0 "   l i n k e d F i e l d I d = " 0 0 0 0 0 0 0 0 - 0 0 0 0 - 0 0 0 0 - 0 0 0 0 - 0 0 0 0 0 0 0 0 0 0 0 0 "   l i n k e d F i e l d I n d e x = " 0 "   i n d e x = " 0 "   f i e l d T y p e = " q u e s t i o n "   f o r m a t E v a l u a t o r T y p e = " f o r m a t S t r i n g "   c o i D o c u m e n t F i e l d = " M a t t e r "   h i d d e n = " f a l s e " > 5 3 1 0 6 5 1 9 < / f i e l d >  
         < f i e l d   i d = " a 3 e e f 5 1 4 - 2 4 7 f - 4 2 8 1 - b 6 a 2 - 3 b 4 d 3 4 b c 6 8 c f "   n a m e = " M a t t e r N a m e "   t y p e = " "   o r d e r = " 9 9 9 "   e n t i t y I d = " 6 5 5 f 0 7 c 8 - d d 9 6 - 4 6 b 3 - 9 7 0 2 - b 0 3 e 3 9 7 b 1 f 6 3 "   l i n k e d E n t i t y I d = " 0 0 0 0 0 0 0 0 - 0 0 0 0 - 0 0 0 0 - 0 0 0 0 - 0 0 0 0 0 0 0 0 0 0 0 0 "   l i n k e d F i e l d I d = " 0 0 0 0 0 0 0 0 - 0 0 0 0 - 0 0 0 0 - 0 0 0 0 - 0 0 0 0 0 0 0 0 0 0 0 0 "   l i n k e d F i e l d I n d e x = " 0 "   i n d e x = " 0 "   f i e l d T y p e = " q u e s t i o n "   f o r m a t E v a l u a t o r T y p e = " f o r m a t S t r i n g "   c o i D o c u m e n t F i e l d = " M a t t e r N a m e "   h i d d e n = " f a l s e " > D s a   /   U p d a t e   D s a   S t a n d a a r d   2 0 2 4 < / f i e l d >  
         < f i e l d   i d = " 7 5 3 2 7 c a 1 - c 6 c b - 4 7 8 0 - 8 a 2 2 - 2 1 8 1 7 3 d 5 2 c 3 7 "   n a m e = " T y p i s t "   t y p e = " "   o r d e r = " 9 9 9 "   e n t i t y I d = " 6 5 5 f 0 7 c 8 - d d 9 6 - 4 6 b 3 - 9 7 0 2 - b 0 3 e 3 9 7 b 1 f 6 3 "   l i n k e d E n t i t y I d = " 0 0 0 0 0 0 0 0 - 0 0 0 0 - 0 0 0 0 - 0 0 0 0 - 0 0 0 0 0 0 0 0 0 0 0 0 "   l i n k e d F i e l d I d = " 0 0 0 0 0 0 0 0 - 0 0 0 0 - 0 0 0 0 - 0 0 0 0 - 0 0 0 0 0 0 0 0 0 0 0 0 "   l i n k e d F i e l d I n d e x = " 0 "   i n d e x = " 0 "   f i e l d T y p e = " q u e s t i o n "   f o r m a t E v a l u a t o r T y p e = " f o r m a t S t r i n g "   h i d d e n = " f a l s e " > B E R K E L E < / f i e l d >  
         < f i e l d   i d = " 9 a 9 2 6 9 a e - 1 d 5 b - 4 3 6 5 - 9 d a 1 - 6 3 7 c 5 f 3 3 0 a 8 f "   n a m e = " A u t h o r "   t y p e = " "   o r d e r = " 9 9 9 "   e n t i t y I d = " 6 5 5 f 0 7 c 8 - d d 9 6 - 4 6 b 3 - 9 7 0 2 - b 0 3 e 3 9 7 b 1 f 6 3 "   l i n k e d E n t i t y I d = " 0 0 0 0 0 0 0 0 - 0 0 0 0 - 0 0 0 0 - 0 0 0 0 - 0 0 0 0 0 0 0 0 0 0 0 0 "   l i n k e d F i e l d I d = " 0 0 0 0 0 0 0 0 - 0 0 0 0 - 0 0 0 0 - 0 0 0 0 - 0 0 0 0 0 0 0 0 0 0 0 0 "   l i n k e d F i e l d I n d e x = " 0 "   i n d e x = " 0 "   f i e l d T y p e = " q u e s t i o n "   f o r m a t E v a l u a t o r T y p e = " f o r m a t S t r i n g "   h i d d e n = " f a l s e " > G E R R I T L < / f i e l d >  
         < f i e l d   i d = " a 0 0 2 e 7 8 a - 8 e 1 8 - 4 3 7 5 - b e f 7 - 9 f 6 8 7 e 9 3 1 f 6 5 "   n a m e = " T i t l e "   t y p e = " "   o r d e r = " 9 9 9 "   e n t i t y I d = " 6 5 5 f 0 7 c 8 - d d 9 6 - 4 6 b 3 - 9 7 0 2 - b 0 3 e 3 9 7 b 1 f 6 3 "   l i n k e d E n t i t y I d = " 0 0 0 0 0 0 0 0 - 0 0 0 0 - 0 0 0 0 - 0 0 0 0 - 0 0 0 0 0 0 0 0 0 0 0 0 "   l i n k e d F i e l d I d = " 0 0 0 0 0 0 0 0 - 0 0 0 0 - 0 0 0 0 - 0 0 0 0 - 0 0 0 0 0 0 0 0 0 0 0 0 "   l i n k e d F i e l d I n d e x = " 0 "   i n d e x = " 0 "   f i e l d T y p e = " q u e s t i o n "   f o r m a t E v a l u a t o r T y p e = " f o r m a t S t r i n g "   h i d d e n = " f a l s e " > D S A   -   t e m p l a t e   d e f i n i t i o n s   C o n s u m e r   F i n a n c e   A B S   S t a n d a r d   -   2 0 2 4   u p d a t e < / f i e l d >  
         < f i e l d   i d = " 6 4 f f 0 0 3 6 - a 6 a f - 4 b 1 1 - a 4 e a - 4 0 2 a 2 f 2 7 3 e 2 1 "   n a m e = " D o c T y p e "   t y p e = " "   o r d e r = " 9 9 9 "   e n t i t y I d = " 6 5 5 f 0 7 c 8 - d d 9 6 - 4 6 b 3 - 9 7 0 2 - b 0 3 e 3 9 7 b 1 f 6 3 "   l i n k e d E n t i t y I d = " 0 0 0 0 0 0 0 0 - 0 0 0 0 - 0 0 0 0 - 0 0 0 0 - 0 0 0 0 0 0 0 0 0 0 0 0 "   l i n k e d F i e l d I d = " 0 0 0 0 0 0 0 0 - 0 0 0 0 - 0 0 0 0 - 0 0 0 0 - 0 0 0 0 0 0 0 0 0 0 0 0 "   l i n k e d F i e l d I n d e x = " 0 "   i n d e x = " 0 "   f i e l d T y p e = " q u e s t i o n "   f o r m a t E v a l u a t o r T y p e = " f o r m a t S t r i n g "   h i d d e n = " f a l s e " > D O C < / f i e l d >  
         < f i e l d   i d = " 7 a b e a 0 f 8 - 4 6 b 7 - 4 9 6 8 - b b 1 2 - 0 4 a 8 9 9 f 0 d 7 7 8 "   n a m e = " D o c S u b T y p e "   t y p e = " "   o r d e r = " 9 9 9 "   e n t i t y I d = " 6 5 5 f 0 7 c 8 - d d 9 6 - 4 6 b 3 - 9 7 0 2 - b 0 3 e 3 9 7 b 1 f 6 3 "   l i n k e d E n t i t y I d = " 0 0 0 0 0 0 0 0 - 0 0 0 0 - 0 0 0 0 - 0 0 0 0 - 0 0 0 0 0 0 0 0 0 0 0 0 "   l i n k e d F i e l d I d = " 0 0 0 0 0 0 0 0 - 0 0 0 0 - 0 0 0 0 - 0 0 0 0 - 0 0 0 0 0 0 0 0 0 0 0 0 "   l i n k e d F i e l d I n d e x = " 0 "   i n d e x = " 0 "   f i e l d T y p e = " q u e s t i o n "   f o r m a t E v a l u a t o r T y p e = " f o r m a t S t r i n g "   h i d d e n = " f a l s e " / >  
         < f i e l d   i d = " 0 1 a 5 9 1 9 e - 9 f 8 0 - 4 7 f 4 - 9 3 c 4 - a 9 7 8 7 8 0 8 8 c 9 c "   n a m e = " S e r v e r "   t y p e = " "   o r d e r = " 9 9 9 "   e n t i t y I d = " 6 5 5 f 0 7 c 8 - d d 9 6 - 4 6 b 3 - 9 7 0 2 - b 0 3 e 3 9 7 b 1 f 6 3 "   l i n k e d E n t i t y I d = " 0 0 0 0 0 0 0 0 - 0 0 0 0 - 0 0 0 0 - 0 0 0 0 - 0 0 0 0 0 0 0 0 0 0 0 0 "   l i n k e d F i e l d I d = " 0 0 0 0 0 0 0 0 - 0 0 0 0 - 0 0 0 0 - 0 0 0 0 - 0 0 0 0 0 0 0 0 0 0 0 0 "   l i n k e d F i e l d I n d e x = " 0 "   i n d e x = " 0 "   f i e l d T y p e = " q u e s t i o n "   f o r m a t E v a l u a t o r T y p e = " f o r m a t S t r i n g "   h i d d e n = " f a l s e " > D M S < / f i e l d >  
         < f i e l d   i d = " 2 f e f 3 f 1 9 - 2 3 2 d - 4 1 4 2 - b 5 2 5 - 1 1 d 8 a 7 6 a 6 e 9 b "   n a m e = " L i b r a r y "   t y p e = " "   o r d e r = " 9 9 9 "   e n t i t y I d = " 6 5 5 f 0 7 c 8 - d d 9 6 - 4 6 b 3 - 9 7 0 2 - b 0 3 e 3 9 7 b 1 f 6 3 "   l i n k e d E n t i t y I d = " 0 0 0 0 0 0 0 0 - 0 0 0 0 - 0 0 0 0 - 0 0 0 0 - 0 0 0 0 0 0 0 0 0 0 0 0 "   l i n k e d F i e l d I d = " 0 0 0 0 0 0 0 0 - 0 0 0 0 - 0 0 0 0 - 0 0 0 0 - 0 0 0 0 0 0 0 0 0 0 0 0 "   l i n k e d F i e l d I n d e x = " 0 "   i n d e x = " 0 "   f i e l d T y p e = " q u e s t i o n "   f o r m a t E v a l u a t o r T y p e = " f o r m a t S t r i n g "   h i d d e n = " f a l s e " > M a t t e r s < / f i e l d >  
         < f i e l d   i d = " 3 8 8 a 1 e 1 3 - 9 9 7 8 - 4 5 4 7 - 8 c 3 9 - 2 9 b 8 9 a 1 1 d 7 2 a "   n a m e = " W o r k s p a c e I d "   t y p e = " "   o r d e r = " 9 9 9 "   e n t i t y I d = " 6 5 5 f 0 7 c 8 - d d 9 6 - 4 6 b 3 - 9 7 0 2 - b 0 3 e 3 9 7 b 1 f 6 3 "   l i n k e d E n t i t y I d = " 0 0 0 0 0 0 0 0 - 0 0 0 0 - 0 0 0 0 - 0 0 0 0 - 0 0 0 0 0 0 0 0 0 0 0 0 "   l i n k e d F i e l d I d = " 0 0 0 0 0 0 0 0 - 0 0 0 0 - 0 0 0 0 - 0 0 0 0 - 0 0 0 0 0 0 0 0 0 0 0 0 "   l i n k e d F i e l d I n d e x = " 0 "   i n d e x = " 0 "   f i e l d T y p e = " q u e s t i o n "   f o r m a t E v a l u a t o r T y p e = " f o r m a t S t r i n g "   h i d d e n = " f a l s e " > 2 4 0 0 1 6 8 < / f i e l d >  
         < f i e l d   i d = " d 8 d 8 a 1 b 7 - 2 9 f 2 - 4 1 8 4 - b 4 b b - 9 4 e 8 6 8 1 1 b 1 d c "   n a m e = " D o c F o l d e r I d "   t y p e = " "   o r d e r = " 9 9 9 "   e n t i t y I d = " 6 5 5 f 0 7 c 8 - d d 9 6 - 4 6 b 3 - 9 7 0 2 - b 0 3 e 3 9 7 b 1 f 6 3 "   l i n k e d E n t i t y I d = " 0 0 0 0 0 0 0 0 - 0 0 0 0 - 0 0 0 0 - 0 0 0 0 - 0 0 0 0 0 0 0 0 0 0 0 0 "   l i n k e d F i e l d I d = " 0 0 0 0 0 0 0 0 - 0 0 0 0 - 0 0 0 0 - 0 0 0 0 - 0 0 0 0 0 0 0 0 0 0 0 0 "   l i n k e d F i e l d I n d e x = " 0 "   i n d e x = " 0 "   f i e l d T y p e = " q u e s t i o n "   f o r m a t E v a l u a t o r T y p e = " f o r m a t S t r i n g "   h i d d e n = " f a l s e " > 2 4 7 8 6 7 3 < / f i e l d >  
         < f i e l d   i d = " a 1 f 2 3 1 e a - a 0 0 f - 4 6 0 6 - 9 f a b - d 2 a c d 8 5 9 d 3 a d "   n a m e = " D o c N u m b e r "   t y p e = " "   o r d e r = " 9 9 9 "   e n t i t y I d = " 6 5 5 f 0 7 c 8 - d d 9 6 - 4 6 b 3 - 9 7 0 2 - b 0 3 e 3 9 7 b 1 f 6 3 "   l i n k e d E n t i t y I d = " 0 0 0 0 0 0 0 0 - 0 0 0 0 - 0 0 0 0 - 0 0 0 0 - 0 0 0 0 0 0 0 0 0 0 0 0 "   l i n k e d F i e l d I d = " 0 0 0 0 0 0 0 0 - 0 0 0 0 - 0 0 0 0 - 0 0 0 0 - 0 0 0 0 0 0 0 0 0 0 0 0 "   l i n k e d F i e l d I n d e x = " 0 "   i n d e x = " 0 "   f i e l d T y p e = " q u e s t i o n "   f o r m a t E v a l u a t o r T y p e = " f o r m a t S t r i n g "   h i d d e n = " f a l s e " > 5 5 9 2 6 8 1 4 < / f i e l d >  
         < f i e l d   i d = " c 9 0 9 4 b 9 c - 5 2 f d - 4 4 0 3 - b b 8 3 - 9 b b 3 a b 5 3 6 8 a d "   n a m e = " D o c V e r s i o n "   t y p e = " "   o r d e r = " 9 9 9 "   e n t i t y I d = " 6 5 5 f 0 7 c 8 - d d 9 6 - 4 6 b 3 - 9 7 0 2 - b 0 3 e 3 9 7 b 1 f 6 3 "   l i n k e d E n t i t y I d = " 0 0 0 0 0 0 0 0 - 0 0 0 0 - 0 0 0 0 - 0 0 0 0 - 0 0 0 0 0 0 0 0 0 0 0 0 "   l i n k e d F i e l d I d = " 0 0 0 0 0 0 0 0 - 0 0 0 0 - 0 0 0 0 - 0 0 0 0 - 0 0 0 0 0 0 0 0 0 0 0 0 "   l i n k e d F i e l d I n d e x = " 0 "   i n d e x = " 0 "   f i e l d T y p e = " q u e s t i o n "   f o r m a t E v a l u a t o r T y p e = " f o r m a t S t r i n g "   h i d d e n = " f a l s e " > 4 < / f i e l d >  
         < f i e l d   i d = " 7 2 9 0 4 a 4 7 - 5 7 8 0 - 4 5 9 c - b e 7 a - 4 4 8 f 9 a d 8 d 6 b 4 "   n a m e = " D o c I d F o r m a t "   t y p e = " "   o r d e r = " 9 9 9 "   e n t i t y I d = " 6 5 5 f 0 7 c 8 - d d 9 6 - 4 6 b 3 - 9 7 0 2 - b 0 3 e 3 9 7 b 1 f 6 3 "   l i n k e d E n t i t y I d = " 6 5 5 f 0 7 c 8 - d d 9 6 - 4 6 b 3 - 9 7 0 2 - b 0 3 e 3 9 7 b 1 f 6 3 "   l i n k e d F i e l d I d = " 0 0 0 0 0 0 0 0 - 0 0 0 0 - 0 0 0 0 - 0 0 0 0 - 0 0 0 0 0 0 0 0 0 0 0 0 "   l i n k e d F i e l d I n d e x = " 0 "   i n d e x = " 0 "   f i e l d T y p e = " q u e s t i o n "   f o r m a t = " F I R S T N O T E M P T Y (                         I F ( { D M S . L i b r a r y } = & q u o t ; K n o w l e d g e & q u o t ; ,   & q u o t ; K   & q u o t ;   & a m p ;   { D M S . D o c N u m b e r }   & a m p ;   & q u o t ;   /   & q u o t ;   & a m p ;   { D M S . D o c V e r s i o n } ,   & q u o t ; & q u o t ; ) ,                           I F ( { D M S . L i b r a r y } = & q u o t ; M a t t e r s & q u o t ; ,   { D M S . M a t t e r }   & a m p ;   & q u o t ;   M   & q u o t ;   & a m p ;   { D M S . D o c N u m b e r }   & a m p ;   & q u o t ;   /   & q u o t ;   & a m p ;   { D M S . D o c V e r s i o n } ,   & q u o t ; & q u o t ; ) ,                           I F ( { 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9 0 1 6 3 5 3 d - 0 a b 3 - 4 5 1 f - 9 8 2 8 - 3 f e e 9 6 c f 6 8 b a "   n a m e = " C o n n e c t e d "   t y p e = " S y s t e m . B o o l e a n ,   m s c o r l i b ,   V e r s i o n = 4 . 0 . 0 . 0 ,   C u l t u r e = n e u t r a l ,   P u b l i c K e y T o k e n = b 7 7 a 5 c 5 6 1 9 3 4 e 0 8 9 "   o r d e r = " 9 9 9 "   e n t i t y I d = " 6 5 5 f 0 7 c 8 - d d 9 6 - 4 6 b 3 - 9 7 0 2 - b 0 3 e 3 9 7 b 1 f 6 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6 5 5 f 0 7 c 8 - d d 9 6 - 4 6 b 3 - 9 7 0 2 - b 0 3 e 3 9 7 b 1 f 6 3 " 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6 5 5 f 0 7 c 8 - d d 9 6 - 4 6 b 3 - 9 7 0 2 - b 0 3 e 3 9 7 b 1 f 6 3 "   l i n k e d E n t i t y I d = " 0 0 0 0 0 0 0 0 - 0 0 0 0 - 0 0 0 0 - 0 0 0 0 - 0 0 0 0 0 0 0 0 0 0 0 0 "   l i n k e d F i e l d I d = " 0 0 0 0 0 0 0 0 - 0 0 0 0 - 0 0 0 0 - 0 0 0 0 - 0 0 0 0 0 0 0 0 0 0 0 0 "   l i n k e d F i e l d I n d e x = " 0 "   i n d e x = " 0 "   f i e l d T y p e = " q u e s t i o n "   f o r m a t E v a l u a t o r T y p e = " f o r m a t S t r i n g "   h i d d e n = " f a l s e " / >  
         < f i e l d   i d = " a 0 6 3 5 d f 7 - 3 c 7 1 - 4 e b c - 9 b 8 6 - 0 d d d f e a 3 d 5 3 6 "   n a m e = " R e f r e s h O n S a v e A s "   t y p e = " "   o r d e r = " 9 9 9 "   e n t i t y I d = " 6 5 5 f 0 7 c 8 - d d 9 6 - 4 6 b 3 - 9 7 0 2 - b 0 3 e 3 9 7 b 1 f 6 3 "   l i n k e d E n t i t y I d = " 0 0 0 0 0 0 0 0 - 0 0 0 0 - 0 0 0 0 - 0 0 0 0 - 0 0 0 0 0 0 0 0 0 0 0 0 "   l i n k e d F i e l d I d = " 0 0 0 0 0 0 0 0 - 0 0 0 0 - 0 0 0 0 - 0 0 0 0 - 0 0 0 0 0 0 0 0 0 0 0 0 "   l i n k e d F i e l d I n d e x = " 0 "   i n d e x = " 0 "   f i e l d T y p e = " q u e s t i o n "   f o r m a t E v a l u a t o r T y p e = " f o r m a t S t r i n g "   h i d d e n = " f a l s e " / >  
         < f i e l d   i d = " 8 e 8 b 5 8 3 6 - 3 9 1 1 - 4 b a 7 - a 8 c b - 6 5 a 2 4 1 a 1 c 8 7 e "   n a m e = " P r o f i l e F i e l d 1 "   t y p e = " "   o r d e r = " 9 9 9 "   e n t i t y I d = " 6 5 5 f 0 7 c 8 - d d 9 6 - 4 6 b 3 - 9 7 0 2 - b 0 3 e 3 9 7 b 1 f 6 3 "   l i n k e d E n t i t y I d = " 0 0 0 0 0 0 0 0 - 0 0 0 0 - 0 0 0 0 - 0 0 0 0 - 0 0 0 0 0 0 0 0 0 0 0 0 "   l i n k e d F i e l d I d = " 0 0 0 0 0 0 0 0 - 0 0 0 0 - 0 0 0 0 - 0 0 0 0 - 0 0 0 0 0 0 0 0 0 0 0 0 "   l i n k e d F i e l d I n d e x = " 0 "   i n d e x = " 0 "   f i e l d T y p e = " q u e s t i o n "   f o r m a t E v a l u a t o r T y p e = " f o r m a t S t r i n g "   h i d d e n = " f a l s e " / >  
         < f i e l d   i d = " 5 6 3 d b a 8 1 - 2 9 2 6 - 4 7 c 2 - a 4 3 0 - b 4 f 6 2 a 1 e 2 8 1 7 "   n a m e = " P r o f i l e F i e l d 1 D e s c r i p t i o n "   t y p e = " "   o r d e r = " 9 9 9 "   e n t i t y I d = " 6 5 5 f 0 7 c 8 - d d 9 6 - 4 6 b 3 - 9 7 0 2 - b 0 3 e 3 9 7 b 1 f 6 3 "   l i n k e d E n t i t y I d = " 0 0 0 0 0 0 0 0 - 0 0 0 0 - 0 0 0 0 - 0 0 0 0 - 0 0 0 0 0 0 0 0 0 0 0 0 "   l i n k e d F i e l d I d = " 0 0 0 0 0 0 0 0 - 0 0 0 0 - 0 0 0 0 - 0 0 0 0 - 0 0 0 0 0 0 0 0 0 0 0 0 "   l i n k e d F i e l d I n d e x = " 0 "   i n d e x = " 0 "   f i e l d T y p e = " q u e s t i o n "   f o r m a t E v a l u a t o r T y p e = " f o r m a t S t r i n g "   h i d d e n = " f a l s e " / >  
         < f i e l d   i d = " c c b 4 a b 0 1 - c c f 4 - 4 5 1 3 - 8 b b c - 6 e f 2 1 4 5 b 1 6 a 6 "   n a m e = " P r o f i l e F i e l d 2 "   t y p e = " "   o r d e r = " 9 9 9 "   e n t i t y I d = " 6 5 5 f 0 7 c 8 - d d 9 6 - 4 6 b 3 - 9 7 0 2 - b 0 3 e 3 9 7 b 1 f 6 3 "   l i n k e d E n t i t y I d = " 0 0 0 0 0 0 0 0 - 0 0 0 0 - 0 0 0 0 - 0 0 0 0 - 0 0 0 0 0 0 0 0 0 0 0 0 "   l i n k e d F i e l d I d = " 0 0 0 0 0 0 0 0 - 0 0 0 0 - 0 0 0 0 - 0 0 0 0 - 0 0 0 0 0 0 0 0 0 0 0 0 "   l i n k e d F i e l d I n d e x = " 0 "   i n d e x = " 0 "   f i e l d T y p e = " q u e s t i o n "   f o r m a t E v a l u a t o r T y p e = " f o r m a t S t r i n g "   h i d d e n = " f a l s e " / >  
         < f i e l d   i d = " c 0 4 7 b 3 6 9 - 4 d f e - 4 4 6 0 - 8 9 6 1 - 5 e d b 5 3 4 4 7 c f f "   n a m e = " P r o f i l e F i e l d 2 D e s c r i p t i o n "   t y p e = " "   o r d e r = " 9 9 9 "   e n t i t y I d = " 6 5 5 f 0 7 c 8 - d d 9 6 - 4 6 b 3 - 9 7 0 2 - b 0 3 e 3 9 7 b 1 f 6 3 " 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7D3C107A-65E2-46AA-9381-3BA0B365F75B}">
  <ds:schemaRefs>
    <ds:schemaRef ds:uri="http://schemas.openxmlformats.org/officeDocument/2006/bibliography"/>
  </ds:schemaRefs>
</ds:datastoreItem>
</file>

<file path=customXml/itemProps2.xml><?xml version="1.0" encoding="utf-8"?>
<ds:datastoreItem xmlns:ds="http://schemas.openxmlformats.org/officeDocument/2006/customXml" ds:itemID="{DD7423F1-2EDE-4420-BE59-F7B85D6C2CFE}">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8C1D7C94-A4AD-4CBE-B711-90FD30C02DB3}">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31</Pages>
  <Words>8353</Words>
  <Characters>45894</Characters>
  <Application>Microsoft Office Word</Application>
  <DocSecurity>4</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NautaDutilh</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NautaDutilh</dc:creator>
  <cp:lastModifiedBy>Rob Koning</cp:lastModifiedBy>
  <cp:revision>2</cp:revision>
  <cp:lastPrinted>2016-08-24T09:44:00Z</cp:lastPrinted>
  <dcterms:created xsi:type="dcterms:W3CDTF">2024-10-07T09:14:00Z</dcterms:created>
  <dcterms:modified xsi:type="dcterms:W3CDTF">2024-10-07T09:14:00Z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State">
    <vt:bool>true</vt:bool>
  </property>
</Properties>
</file>